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4F23">
      <w:pPr>
        <w:spacing w:before="300" w:after="15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Сказкотерапия в логопедической работе</w:t>
      </w:r>
    </w:p>
    <w:p w14:paraId="7084845F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Автор: Сергеева Ольга Александровна</w:t>
      </w:r>
    </w:p>
    <w:p w14:paraId="570271D7"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Организация: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ГБУ ДОО ЗО «Детский сад №43 «СОЛНЫШКО» г. Мелитополь </w:t>
      </w:r>
    </w:p>
    <w:p w14:paraId="4F9A99A1">
      <w:pPr>
        <w:spacing w:after="15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Должность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: воспитатель логопедической группы</w:t>
      </w:r>
      <w:bookmarkStart w:id="0" w:name="_GoBack"/>
      <w:bookmarkEnd w:id="0"/>
    </w:p>
    <w:p w14:paraId="7670E4E5">
      <w:pPr>
        <w:spacing w:after="15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«Через сказку - верная</w:t>
      </w:r>
    </w:p>
    <w:p w14:paraId="65951217">
      <w:pPr>
        <w:spacing w:after="15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дорога к сердцу ребенка.</w:t>
      </w:r>
    </w:p>
    <w:p w14:paraId="3986D4EF">
      <w:pPr>
        <w:spacing w:after="15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Сказка - это ключик, </w:t>
      </w:r>
    </w:p>
    <w:p w14:paraId="20C6B1DB">
      <w:pPr>
        <w:spacing w:after="15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с  помощью которого можно</w:t>
      </w:r>
    </w:p>
    <w:p w14:paraId="3B15C5E9">
      <w:pPr>
        <w:spacing w:after="15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открыть истоки, и они забьют</w:t>
      </w:r>
    </w:p>
    <w:p w14:paraId="34D0DBF4">
      <w:pPr>
        <w:spacing w:after="15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животворными ключами»</w:t>
      </w:r>
    </w:p>
    <w:p w14:paraId="13A00FDE">
      <w:pPr>
        <w:spacing w:after="15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В. А. Сухомлинский</w:t>
      </w:r>
    </w:p>
    <w:p w14:paraId="0261523F">
      <w:pPr>
        <w:spacing w:after="15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Пояснительная записка</w:t>
      </w:r>
    </w:p>
    <w:p w14:paraId="6DAFECF9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С помощью сказки можно разнообразить педагогический процесс, поддержать интерес детей к выполнению коррекционно-развивающих заданий, активизировать познавательную и мыслительную деятельность.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казка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является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коррекционным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средством для развития всех сторон речи  детей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Она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является хорошим помощником в  логопедической работе с детьми. </w:t>
      </w:r>
    </w:p>
    <w:p w14:paraId="709D6537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Методическая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работа со сказкой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имеет многовековую историю. Впервые термин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«сказка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» встречается в семнадцатом веке.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Сказка являлась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«одной забавой», достойная нижних слоёв общества.</w:t>
      </w:r>
    </w:p>
    <w:p w14:paraId="0329AEAE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К. И. Чуковский отмечал, что взрослые мыслят словами, словесными формулами, а маленькие дети – вещами, предметами. По мнению Д. Родари,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«Сказки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могут помочь воспитать ум, дать ключи для того, чтобы войти в действительность новыми путями, может помочь ребёнку узнать мир и одарить его воображение».</w:t>
      </w:r>
    </w:p>
    <w:p w14:paraId="23C7A891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 xml:space="preserve">     Логопедические сказки – это такие сказки,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которые оказывают существенную помощь в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работе с детьми,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испытывающими трудности в речевом развитии.</w:t>
      </w:r>
    </w:p>
    <w:p w14:paraId="711A1A08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 xml:space="preserve">     Логопедические сказки -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процессов.</w:t>
      </w:r>
    </w:p>
    <w:p w14:paraId="142F6E95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Цель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логопедических сказок – это всестороннее,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последовательное развитие речи детей и связанных с ней психических процессов путем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использования элементов сказкотерапии.</w:t>
      </w:r>
    </w:p>
    <w:p w14:paraId="53B9E7BD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 xml:space="preserve">      Используя логопедическую сказку,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 её сюжетные линии, можно решать следующие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задачи:</w:t>
      </w:r>
    </w:p>
    <w:p w14:paraId="752F3038">
      <w:pPr>
        <w:numPr>
          <w:ilvl w:val="0"/>
          <w:numId w:val="1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совершенствование звуковой стороны речи ребенка;</w:t>
      </w:r>
    </w:p>
    <w:p w14:paraId="038A6FE4">
      <w:pPr>
        <w:numPr>
          <w:ilvl w:val="0"/>
          <w:numId w:val="1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совершенствование лексико-грамматического строя речи;</w:t>
      </w:r>
    </w:p>
    <w:p w14:paraId="6AE86025">
      <w:pPr>
        <w:numPr>
          <w:ilvl w:val="0"/>
          <w:numId w:val="1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развитие связной речи;</w:t>
      </w:r>
    </w:p>
    <w:p w14:paraId="38A7A9BA">
      <w:pPr>
        <w:numPr>
          <w:ilvl w:val="0"/>
          <w:numId w:val="1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развитие артикуляционной, мелкой и общей моторики;</w:t>
      </w:r>
    </w:p>
    <w:p w14:paraId="5AEEDF9A">
      <w:pPr>
        <w:numPr>
          <w:ilvl w:val="0"/>
          <w:numId w:val="1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развитие всех психических процессов (воображение, восприятие, внимание, мышление, память);</w:t>
      </w:r>
    </w:p>
    <w:p w14:paraId="0DFB1E03">
      <w:pPr>
        <w:numPr>
          <w:ilvl w:val="0"/>
          <w:numId w:val="1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создание благоприятной психологической атмосферы, способствующей сотрудничеству логопеда с детьми.</w:t>
      </w:r>
    </w:p>
    <w:p w14:paraId="36EDE9A0">
      <w:pPr>
        <w:spacing w:after="15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Виды логопедических сказок:</w:t>
      </w:r>
    </w:p>
    <w:p w14:paraId="058EB728">
      <w:pPr>
        <w:spacing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 Артикуляционные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(развитие дыхания, артикуляционной моторики)</w:t>
      </w:r>
    </w:p>
    <w:p w14:paraId="150C53D9">
      <w:pPr>
        <w:spacing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 Фонетические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(уточнение артикуляции заданного звука)</w:t>
      </w:r>
    </w:p>
    <w:p w14:paraId="77EEBC8A">
      <w:pPr>
        <w:spacing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 Пальчиковые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(развитие мелкой моторики, графических навыков)</w:t>
      </w:r>
    </w:p>
    <w:p w14:paraId="57FBF5CC">
      <w:pPr>
        <w:spacing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 Сказки, способствующие формированию связной речи</w:t>
      </w:r>
    </w:p>
    <w:p w14:paraId="2C20EBE4">
      <w:pPr>
        <w:spacing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 Сказки по обучению грамоте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(о звуках и буквах)</w:t>
      </w:r>
    </w:p>
    <w:p w14:paraId="04750233">
      <w:pPr>
        <w:spacing w:after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 Лексико - грамматические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(обогащение словарного запаса, закрепление знаний грамматических категорий)</w:t>
      </w:r>
    </w:p>
    <w:p w14:paraId="629D9D55">
      <w:pPr>
        <w:spacing w:after="15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Артикуляционные сказки</w:t>
      </w:r>
    </w:p>
    <w:p w14:paraId="1805CBA4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Комплексы артикуляционных упражнений, представленные в виде занимательных сказок о Язычке, вызывают у дошкольников интерес к органам артикуляции. Подобные артикуляционные сказки легко адаптировать к изучаемой лексической теме, что делает логичной подачу материала. В то же время однообразные упражнения, предлагаемые в различных сказочных ситуациях, никогда не наскучат детям! Рекомендуется выполнять один комплекс артикуляционных упражнений за один подход. Общая продолжительность занятия с детьми 4-5 лет не должна превышать 7 минут, с детьми 6-7 лет - 10 минут.</w:t>
      </w:r>
    </w:p>
    <w:p w14:paraId="465C0912">
      <w:pPr>
        <w:spacing w:after="15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w14:paraId="3DFDBD42">
      <w:pPr>
        <w:spacing w:after="15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Фонетические сказки</w:t>
      </w:r>
    </w:p>
    <w:p w14:paraId="5CE2E826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Фонетические сказки предусматривают работу над нарушенным звуком или группой звуков. Попадая в логопедическую сказку, ребёнок путешествует по ней вместе с главными героями, помогает в трудных ситуациях, переживает вместе с ними. В результате происходит ненавязчивое закрепление трудных звуков. После чтения сказки детям задаю вопросы по тексту и предлагаю выполнить задания, направленные на закрепление и осмысление ее содержания. Ответы детей могут быть полными и краткими. Если ребенок испытывает какие-либо затруднения, напоминаю ему содержание сказки, прочитав из нее нужный для ответа отрывок.</w:t>
      </w:r>
    </w:p>
    <w:p w14:paraId="59756F99">
      <w:pPr>
        <w:spacing w:after="15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7AAC4A59">
      <w:pPr>
        <w:spacing w:after="15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Пальчиковые сказки</w:t>
      </w:r>
    </w:p>
    <w:p w14:paraId="28D997C7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Для того чтобы заинтересовать детей и избежать однообразия в выполнении упражнений, пальчиковые игры объединяются в небольшие сказки и рассказы.</w:t>
      </w:r>
    </w:p>
    <w:p w14:paraId="5470DD42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Они стимулируют действие речевых зон коры головного мозга, что положительно сказывается на исправлении речи детей; совершенствуют психические процессы.</w:t>
      </w:r>
    </w:p>
    <w:p w14:paraId="56E3CAE1">
      <w:pPr>
        <w:spacing w:after="15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DD6E8B2">
      <w:pPr>
        <w:spacing w:after="15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Сказки по обучению грамоте</w:t>
      </w:r>
    </w:p>
    <w:p w14:paraId="5CAC3428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знакомят детей с гласными и согласными звуками, формируют понятия: «звук», «буква», «гласный звук», «согласный звук»</w:t>
      </w:r>
    </w:p>
    <w:p w14:paraId="4DB13A62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развивают слуховое внимание</w:t>
      </w:r>
    </w:p>
    <w:p w14:paraId="36F28767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развивают фонематический слух</w:t>
      </w:r>
    </w:p>
    <w:p w14:paraId="608F99B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знакомят детей с гласными и согласными буквами, закрепляют зрительные образы букв</w:t>
      </w:r>
    </w:p>
    <w:p w14:paraId="61C7D0CB">
      <w:pPr>
        <w:spacing w:after="15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Лексико-грамматические сказки</w:t>
      </w:r>
    </w:p>
    <w:p w14:paraId="68AD571A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Занимают важное место среди других видов. Они направлены на обогащение, уточнение, активизацию словарного запаса, формирование грамматических категорий.</w:t>
      </w:r>
    </w:p>
    <w:p w14:paraId="1CD8118F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Основная цель работы при их использовании: развитие и закрепление лексико-грамматических умений и навыков у воспитанников.</w:t>
      </w:r>
    </w:p>
    <w:p w14:paraId="00C1A710">
      <w:pPr>
        <w:spacing w:after="15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Сказки, способствующие формированию связной речи</w:t>
      </w:r>
    </w:p>
    <w:p w14:paraId="34F6FB01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Сказки, способствующие формированию связной речи</w:t>
      </w:r>
    </w:p>
    <w:p w14:paraId="5D2CD717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Виды работ со сказками:</w:t>
      </w:r>
    </w:p>
    <w:p w14:paraId="6033825F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Ребенок разыгрывает знакомые сказки.</w:t>
      </w:r>
    </w:p>
    <w:p w14:paraId="7585C0FC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2.Несколько детей, предварительно распределив роли, разыгрывают сказку.</w:t>
      </w:r>
    </w:p>
    <w:p w14:paraId="7F8AB273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Ребёнок разыгрывает сказку по мотивам увиденной, но изменяет персонажей, время, конец действия.</w:t>
      </w:r>
    </w:p>
    <w:p w14:paraId="6C112224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Ребенок разыгрывает и моделирует сказку по набору предложенных или выбранных самостоятельно игрушек. При этом ребёнок самостоятельно демонстрирует сказку, придумывает её сюжет. Таким образом, развивается самая сложная форма связного высказывания - составление творческих рассказов.</w:t>
      </w:r>
    </w:p>
    <w:p w14:paraId="5F649ADB">
      <w:pPr>
        <w:spacing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Использование логопедических сказок в коррекционной работе позволяет устанавливать эмоциональный контакт с ребенком, создавать у него радостное настроение, активизировать речевое общение, оказывать ненавязчивое воспитательное воздействие, пополнять запас знаний, совершенствовать психические процессы, развивать все стороны речи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B016D"/>
    <w:multiLevelType w:val="multilevel"/>
    <w:tmpl w:val="231B01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B053481"/>
    <w:multiLevelType w:val="multilevel"/>
    <w:tmpl w:val="4B0534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25"/>
    <w:rsid w:val="001870D7"/>
    <w:rsid w:val="002952F1"/>
    <w:rsid w:val="00755697"/>
    <w:rsid w:val="00866970"/>
    <w:rsid w:val="00B234F8"/>
    <w:rsid w:val="00DC2A25"/>
    <w:rsid w:val="09A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889</Words>
  <Characters>5072</Characters>
  <Lines>42</Lines>
  <Paragraphs>11</Paragraphs>
  <TotalTime>30</TotalTime>
  <ScaleCrop>false</ScaleCrop>
  <LinksUpToDate>false</LinksUpToDate>
  <CharactersWithSpaces>5950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2024-08-03T18:03:00Z</dcterms:created>
  <dc:creator>Lenovo</dc:creator>
  <cp:lastModifiedBy>Lenovo</cp:lastModifiedBy>
  <dcterms:modified xsi:type="dcterms:W3CDTF">2024-08-03T18:55:23Z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7070E213D15C4501B2DEB83B194EF786_12</vt:lpwstr>
  </property>
</Properties>
</file>