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DB" w:rsidRDefault="00B35EDB" w:rsidP="00B35EDB">
      <w:pPr>
        <w:spacing w:line="288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учебно-познавательных компетенций через дифференцированный подход в обучении инженерной графике.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профессионального образования, соответствующего требованиям инновационного развития экономики, современным потребностям общества является стратегической целью государственной политики в области образования.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переходом на Федеральные государственные образовательные стандарты результат обучения студентов стали рассматривать как уровень развитости их профессиональной компетентности.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идея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/>
          <w:sz w:val="28"/>
          <w:szCs w:val="28"/>
        </w:rPr>
        <w:t>-ориентированного образования становится логически обоснованным выходом в данной ситуации.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преподавателями инженерной графики встала весьма сложная задача, вызванная тем, что у сегодняшних студентов отсутствуют основные теоретические знания, умения и навыки графической деятельности, которые формировались ранее в общеобразовательной школе на дисциплине «Черчение». Как следствие, пространственные представления, мышление и воображение учащихся находятся на низком уровне развития.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Дифференцированное обучение – это технология обучения в одной группе студентов с разными способностями и создание наиболее благоприятных условий для развития личности обучающегося как индивидуальности.</w:t>
      </w:r>
      <w:r>
        <w:t xml:space="preserve"> 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 дифференцированного обучения состоит в том, чтобы, зная индивидуальные особенности каждого обучающегося (уровень подготовки, развития, особенность мышления, познавательный интерес к предмету), определить для него наиболее целесообразный и эффективный вид деятельности, формы работы и типы заданий на уроке.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Дифференцированное обучение требует от преподавателя дополнительной подготовки: изучение индивидуальных способностей обучающихся; их учебных возможностей (уровень развития внимания, мышления, памяти и т.д.); большее количество подготовок к урокам; создание доброжелательной и дружественной обстановки на занятии.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инженерной графики все студенты работают по индивидуальным карточкам-заданиям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 уровне индивидуальных способностей и возможностей. Часть группы выполняет задания базового уровня, другая часть работает по заданиям повышенной сложности. Организован процесс </w:t>
      </w:r>
      <w:proofErr w:type="spellStart"/>
      <w:r>
        <w:rPr>
          <w:rFonts w:ascii="Times New Roman" w:hAnsi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студентов при выполнении практических работ.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Дифференцированное обучение позволяет учесть индивидуальные особенности студента путем дифференцирования заданий в творческих и репродуктивных формах и способствует заинтересованности каждого студента в данном предмете. Студентам, которые испытывают сложности при изучении дисциплины, выдавались на начальном этапе задания низкого уровня сложности, а по мере развития их учебно-познавательной компетентности они усложняли.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организация учебных занятий, при которой успевающие студенты под руководством преподавателя обучают своих сокурсников. Студентов, быстрее других разобравшихся в теме, распределяли по подгруппам, </w:t>
      </w:r>
      <w:r>
        <w:rPr>
          <w:rFonts w:ascii="Times New Roman" w:hAnsi="Times New Roman"/>
          <w:sz w:val="28"/>
          <w:szCs w:val="28"/>
        </w:rPr>
        <w:lastRenderedPageBreak/>
        <w:t>где они объясняли, помогали другим студентам. Некоторые студенты лучше воспринимали своих сверстников, не стеснялись задавать им вопросы и поэтому результаты были лучше. А студенты, которые обучали других, получали за это дополнительные баллы.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является основной в работе студентов. Она требует активной мыслительной деятельности и может привести к желаемым результатам лишь при ее правильной организации. Неумение работать самостоятельно является одной из основных причин низкой успеваемости студентов. Самостоятельная работа включает работу над учебными элементами для самостоятельного изучения, подготовка к практическим занятиям, выполнение домашних графических работ, подготовка к промежуточным тестовым проверочным работам, зачету.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облегчения выполнения графических работ преподавателями инженерной графики были разработаны следующие учебно-методические компоненты: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программы по инженерной графике в соответствии с Федеральным Государственным стандартом по всем специальностям;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учебно-методические </w:t>
      </w:r>
      <w:bookmarkStart w:id="0" w:name="_Hlk120878125"/>
      <w:r>
        <w:rPr>
          <w:rFonts w:ascii="Times New Roman" w:hAnsi="Times New Roman"/>
          <w:sz w:val="28"/>
          <w:szCs w:val="28"/>
        </w:rPr>
        <w:t>рекомендации</w:t>
      </w:r>
      <w:bookmarkEnd w:id="0"/>
      <w:r>
        <w:rPr>
          <w:rFonts w:ascii="Times New Roman" w:hAnsi="Times New Roman"/>
          <w:sz w:val="28"/>
          <w:szCs w:val="28"/>
        </w:rPr>
        <w:t xml:space="preserve"> по выполнению графических работ;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учебно-методические рекомендации для организации самостоятельной работы;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тестовые задания для проверки контроля знаний студентов по всем разделам курса инженерной графики.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применение презентаций на занятиях. Их применение особенно важно при изучении раздела «Основы начертательной геометрии», где студентам необходимо представлять пространственные модели геометрических фигур, например, при изучении модулей «Плоскость», «Поверхности» и других. С помощью видеоматериалов можно наглядно показать студентам взаимное расположение точек, прямых, плоскостей и поверхностей.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проводятся </w:t>
      </w:r>
      <w:proofErr w:type="spellStart"/>
      <w:r>
        <w:rPr>
          <w:rFonts w:ascii="Times New Roman" w:hAnsi="Times New Roman"/>
          <w:sz w:val="28"/>
          <w:szCs w:val="28"/>
        </w:rPr>
        <w:t>внутривузовские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олимпиады по инженерной графике, в которых участвуют студенты всех специальностей. Участие в олимпиаде также повышает мотивацию студентов к обучению.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Положительные моменты дифференцированного обучения: в итоге после 3-4 урока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стремится к высшей оценке за выполнение работы и выполняет более сложные задания; студенты ощущают себя успешнее и увереннее; возрастает степень их психологического комфорта на уроках; поднимается их самооценка. Дифференцированное (</w:t>
      </w:r>
      <w:proofErr w:type="spellStart"/>
      <w:r>
        <w:rPr>
          <w:rFonts w:ascii="Times New Roman" w:hAnsi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/>
          <w:sz w:val="28"/>
          <w:szCs w:val="28"/>
        </w:rPr>
        <w:t>) обучение позволяет организовать учебный процесс на основе учета индивидуальных особенностей личности, обеспечивает усвоение всеми обучающимися содержания образования.</w:t>
      </w:r>
    </w:p>
    <w:p w:rsidR="00B35EDB" w:rsidRDefault="00B35EDB" w:rsidP="00B35E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мотивировать студента, на активную деятельность в учебном процессе, на получение, накопление и применение знаний. Необходимо развивать творческие задатки у каждого студента, навыки поиска ответов на вопросы и принятия решений, реализовывались потребности каждого студента в самовыражении и самореализации.</w:t>
      </w:r>
    </w:p>
    <w:p w:rsidR="00ED3209" w:rsidRDefault="00ED3209">
      <w:bookmarkStart w:id="1" w:name="_GoBack"/>
      <w:bookmarkEnd w:id="1"/>
    </w:p>
    <w:sectPr w:rsidR="00ED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6E"/>
    <w:rsid w:val="00B35EDB"/>
    <w:rsid w:val="00E4296E"/>
    <w:rsid w:val="00E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2024-08-05T11:38:00Z</dcterms:created>
  <dcterms:modified xsi:type="dcterms:W3CDTF">2024-08-05T11:38:00Z</dcterms:modified>
</cp:coreProperties>
</file>