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с отступом"/>
        <w:ind w:firstLine="567"/>
        <w:jc w:val="both"/>
        <w:rPr>
          <w:i w:val="1"/>
          <w:iCs w:val="1"/>
        </w:rPr>
      </w:pPr>
      <w:r>
        <w:rPr>
          <w:b w:val="1"/>
          <w:bCs w:val="1"/>
          <w:outline w:val="0"/>
          <w:color w:val="000000"/>
          <w:u w:color="000000"/>
          <w:shd w:val="clear" w:color="auto" w:fill="ffffff"/>
          <w:rtl w:val="0"/>
          <w:lang w:val="ru-RU"/>
          <w14:textFill>
            <w14:solidFill>
              <w14:srgbClr w14:val="000000"/>
            </w14:solidFill>
          </w14:textFill>
        </w:rPr>
        <w:t>Направление конференции</w:t>
      </w:r>
      <w:r>
        <w:rPr>
          <w:b w:val="1"/>
          <w:bCs w:val="1"/>
          <w:outline w:val="0"/>
          <w:color w:val="000000"/>
          <w:u w:color="000000"/>
          <w:shd w:val="clear" w:color="auto" w:fill="ffffff"/>
          <w:rtl w:val="0"/>
          <w:lang w:val="ru-RU"/>
          <w14:textFill>
            <w14:solidFill>
              <w14:srgbClr w14:val="000000"/>
            </w14:solidFill>
          </w14:textFill>
        </w:rPr>
        <w:t>:</w:t>
      </w:r>
      <w:r>
        <w:rPr>
          <w:outline w:val="0"/>
          <w:color w:val="000000"/>
          <w:u w:color="000000"/>
          <w:shd w:val="clear" w:color="auto" w:fill="ffffff"/>
          <w:rtl w:val="0"/>
          <w:lang w:val="ru-RU"/>
          <w14:textFill>
            <w14:solidFill>
              <w14:srgbClr w14:val="000000"/>
            </w14:solidFill>
          </w14:textFill>
        </w:rPr>
        <w:t xml:space="preserve"> </w:t>
      </w:r>
      <w:r>
        <w:rPr>
          <w:i w:val="1"/>
          <w:iCs w:val="1"/>
          <w:rtl w:val="0"/>
          <w:lang w:val="ru-RU"/>
        </w:rPr>
        <w:t>Детско</w:t>
      </w:r>
      <w:r>
        <w:rPr>
          <w:i w:val="1"/>
          <w:iCs w:val="1"/>
          <w:rtl w:val="0"/>
          <w:lang w:val="ru-RU"/>
        </w:rPr>
        <w:t>-</w:t>
      </w:r>
      <w:r>
        <w:rPr>
          <w:i w:val="1"/>
          <w:iCs w:val="1"/>
          <w:rtl w:val="0"/>
          <w:lang w:val="ru-RU"/>
        </w:rPr>
        <w:t>юношеский спорт как основа спортивного резерва</w:t>
      </w:r>
    </w:p>
    <w:p>
      <w:pPr>
        <w:pStyle w:val="Основной текст с отступом"/>
        <w:ind w:firstLine="567"/>
        <w:jc w:val="both"/>
        <w:rPr>
          <w:i w:val="1"/>
          <w:iCs w:val="1"/>
        </w:rPr>
      </w:pPr>
    </w:p>
    <w:p>
      <w:pPr>
        <w:pStyle w:val="Основной текст с отступом"/>
        <w:ind w:firstLine="567"/>
        <w:jc w:val="center"/>
        <w:rPr>
          <w:b w:val="1"/>
          <w:bCs w:val="1"/>
        </w:rPr>
      </w:pPr>
      <w:r>
        <w:rPr>
          <w:b w:val="1"/>
          <w:bCs w:val="1"/>
          <w:rtl w:val="0"/>
          <w:lang w:val="ru-RU"/>
        </w:rPr>
        <w:t>МОРАЛЬНО</w:t>
      </w:r>
      <w:r>
        <w:rPr>
          <w:b w:val="1"/>
          <w:bCs w:val="1"/>
          <w:rtl w:val="0"/>
          <w:lang w:val="ru-RU"/>
        </w:rPr>
        <w:t>-</w:t>
      </w:r>
      <w:r>
        <w:rPr>
          <w:b w:val="1"/>
          <w:bCs w:val="1"/>
          <w:rtl w:val="0"/>
          <w:lang w:val="ru-RU"/>
        </w:rPr>
        <w:t xml:space="preserve">ПСИХОЛОГИЧЕСКАЯ ПОДГОТОВКА ЮНЫХ СПОРТСМЕНОВ ЧЕРЕЗ УЧАСТИЕ В </w:t>
      </w:r>
      <w:r>
        <w:rPr>
          <w:b w:val="1"/>
          <w:bCs w:val="1"/>
          <w:rtl w:val="0"/>
          <w:lang w:val="ru-RU"/>
        </w:rPr>
        <w:t>КОМПЛЕКСНЫ</w:t>
      </w:r>
      <w:r>
        <w:rPr>
          <w:b w:val="1"/>
          <w:bCs w:val="1"/>
          <w:rtl w:val="0"/>
          <w:lang w:val="ru-RU"/>
        </w:rPr>
        <w:t>Х</w:t>
      </w:r>
      <w:r>
        <w:rPr>
          <w:b w:val="1"/>
          <w:bCs w:val="1"/>
          <w:rtl w:val="0"/>
          <w:lang w:val="ru-RU"/>
        </w:rPr>
        <w:t xml:space="preserve"> ДЕТСКИ</w:t>
      </w:r>
      <w:r>
        <w:rPr>
          <w:b w:val="1"/>
          <w:bCs w:val="1"/>
          <w:rtl w:val="0"/>
          <w:lang w:val="ru-RU"/>
        </w:rPr>
        <w:t>Х</w:t>
      </w:r>
      <w:r>
        <w:rPr>
          <w:b w:val="1"/>
          <w:bCs w:val="1"/>
          <w:rtl w:val="0"/>
          <w:lang w:val="ru-RU"/>
        </w:rPr>
        <w:t xml:space="preserve"> СПОРТИВНЫ</w:t>
      </w:r>
      <w:r>
        <w:rPr>
          <w:b w:val="1"/>
          <w:bCs w:val="1"/>
          <w:rtl w:val="0"/>
          <w:lang w:val="ru-RU"/>
        </w:rPr>
        <w:t>Х</w:t>
      </w:r>
      <w:r>
        <w:rPr>
          <w:b w:val="1"/>
          <w:bCs w:val="1"/>
          <w:rtl w:val="0"/>
          <w:lang w:val="ru-RU"/>
        </w:rPr>
        <w:t xml:space="preserve"> МЕРОПРИЯТИЯ</w:t>
      </w:r>
      <w:r>
        <w:rPr>
          <w:b w:val="1"/>
          <w:bCs w:val="1"/>
          <w:rtl w:val="0"/>
          <w:lang w:val="ru-RU"/>
        </w:rPr>
        <w:t>Х</w:t>
      </w:r>
      <w:r>
        <w:rPr>
          <w:b w:val="1"/>
          <w:bCs w:val="1"/>
          <w:rtl w:val="0"/>
          <w:lang w:val="ru-RU"/>
        </w:rPr>
        <w:t xml:space="preserve">, </w:t>
      </w:r>
      <w:r>
        <w:rPr>
          <w:b w:val="1"/>
          <w:bCs w:val="1"/>
          <w:rtl w:val="0"/>
          <w:lang w:val="ru-RU"/>
        </w:rPr>
        <w:t xml:space="preserve">НА ПРИМЕРЕ МЕЖДУНАРОДНЫХ СПОРТИВНЫХ ИГР «ДЕТИ АЗИИ»  </w:t>
      </w:r>
    </w:p>
    <w:p>
      <w:pPr>
        <w:pStyle w:val="Основной текст с отступом"/>
        <w:ind w:firstLine="567"/>
        <w:jc w:val="center"/>
        <w:rPr>
          <w:b w:val="1"/>
          <w:bCs w:val="1"/>
        </w:rPr>
      </w:pPr>
    </w:p>
    <w:p>
      <w:pPr>
        <w:pStyle w:val="Основной текст с отступом"/>
        <w:ind w:firstLine="567"/>
        <w:jc w:val="right"/>
        <w:rPr>
          <w:rStyle w:val="Нет"/>
          <w:i w:val="1"/>
          <w:iCs w:val="1"/>
        </w:rPr>
      </w:pPr>
      <w:r>
        <w:rPr>
          <w:i w:val="1"/>
          <w:iCs w:val="1"/>
          <w:rtl w:val="0"/>
          <w:lang w:val="ru-RU"/>
        </w:rPr>
        <w:t>Максимова В</w:t>
      </w:r>
      <w:r>
        <w:rPr>
          <w:i w:val="1"/>
          <w:iCs w:val="1"/>
          <w:rtl w:val="0"/>
          <w:lang w:val="ru-RU"/>
        </w:rPr>
        <w:t>.</w:t>
      </w:r>
      <w:r>
        <w:rPr>
          <w:i w:val="1"/>
          <w:iCs w:val="1"/>
          <w:rtl w:val="0"/>
          <w:lang w:val="ru-RU"/>
        </w:rPr>
        <w:t>В</w:t>
      </w:r>
      <w:r>
        <w:rPr>
          <w:i w:val="1"/>
          <w:iCs w:val="1"/>
          <w:rtl w:val="0"/>
          <w:lang w:val="ru-RU"/>
        </w:rPr>
        <w:t xml:space="preserve">., </w:t>
      </w:r>
      <w:r>
        <w:rPr>
          <w:rStyle w:val="Hyperlink.0"/>
          <w:i w:val="1"/>
          <w:iCs w:val="1"/>
          <w:outline w:val="0"/>
          <w:color w:val="0000ff"/>
          <w:u w:val="single" w:color="0000ff"/>
          <w:lang w:val="en-US"/>
          <w14:textFill>
            <w14:solidFill>
              <w14:srgbClr w14:val="0000FF"/>
            </w14:solidFill>
          </w14:textFill>
        </w:rPr>
        <w:fldChar w:fldCharType="begin" w:fldLock="0"/>
      </w:r>
      <w:r>
        <w:rPr>
          <w:rStyle w:val="Hyperlink.0"/>
          <w:i w:val="1"/>
          <w:iCs w:val="1"/>
          <w:outline w:val="0"/>
          <w:color w:val="0000ff"/>
          <w:u w:val="single" w:color="0000ff"/>
          <w:lang w:val="en-US"/>
          <w14:textFill>
            <w14:solidFill>
              <w14:srgbClr w14:val="0000FF"/>
            </w14:solidFill>
          </w14:textFill>
        </w:rPr>
        <w:instrText xml:space="preserve"> HYPERLINK "mailto:Maksimova.valentinka@bk.ru;"</w:instrText>
      </w:r>
      <w:r>
        <w:rPr>
          <w:rStyle w:val="Hyperlink.0"/>
          <w:i w:val="1"/>
          <w:iCs w:val="1"/>
          <w:outline w:val="0"/>
          <w:color w:val="0000ff"/>
          <w:u w:val="single" w:color="0000ff"/>
          <w:lang w:val="en-US"/>
          <w14:textFill>
            <w14:solidFill>
              <w14:srgbClr w14:val="0000FF"/>
            </w14:solidFill>
          </w14:textFill>
        </w:rPr>
        <w:fldChar w:fldCharType="separate" w:fldLock="0"/>
      </w:r>
      <w:r>
        <w:rPr>
          <w:rStyle w:val="Hyperlink.0"/>
          <w:i w:val="1"/>
          <w:iCs w:val="1"/>
          <w:outline w:val="0"/>
          <w:color w:val="0000ff"/>
          <w:u w:val="single" w:color="0000ff"/>
          <w:rtl w:val="0"/>
          <w:lang w:val="en-US"/>
          <w14:textFill>
            <w14:solidFill>
              <w14:srgbClr w14:val="0000FF"/>
            </w14:solidFill>
          </w14:textFill>
        </w:rPr>
        <w:t>Maksimova.valentinka@bk.ru</w:t>
      </w:r>
      <w:r>
        <w:rPr>
          <w:rStyle w:val="Нет"/>
          <w:i w:val="1"/>
          <w:iCs w:val="1"/>
          <w:outline w:val="0"/>
          <w:color w:val="0000ff"/>
          <w:u w:val="single" w:color="0000ff"/>
          <w:rtl w:val="0"/>
          <w:lang w:val="ru-RU"/>
          <w14:textFill>
            <w14:solidFill>
              <w14:srgbClr w14:val="0000FF"/>
            </w14:solidFill>
          </w14:textFill>
        </w:rPr>
        <w:t>;</w:t>
      </w:r>
      <w:r>
        <w:rPr/>
        <w:fldChar w:fldCharType="end" w:fldLock="0"/>
      </w:r>
    </w:p>
    <w:p>
      <w:pPr>
        <w:pStyle w:val="Основной текст с отступом"/>
        <w:ind w:firstLine="567"/>
        <w:jc w:val="right"/>
        <w:rPr>
          <w:rStyle w:val="Нет"/>
          <w:i w:val="1"/>
          <w:iCs w:val="1"/>
        </w:rPr>
      </w:pPr>
      <w:r>
        <w:rPr>
          <w:rStyle w:val="Нет"/>
          <w:i w:val="1"/>
          <w:iCs w:val="1"/>
          <w:rtl w:val="0"/>
          <w:lang w:val="ru-RU"/>
        </w:rPr>
        <w:t>МБУДО «ДЮСШ№</w:t>
      </w:r>
      <w:r>
        <w:rPr>
          <w:rStyle w:val="Нет"/>
          <w:i w:val="1"/>
          <w:iCs w:val="1"/>
          <w:rtl w:val="0"/>
          <w:lang w:val="ru-RU"/>
        </w:rPr>
        <w:t xml:space="preserve">6 </w:t>
      </w:r>
      <w:r>
        <w:rPr>
          <w:rStyle w:val="Нет"/>
          <w:i w:val="1"/>
          <w:iCs w:val="1"/>
          <w:rtl w:val="0"/>
          <w:lang w:val="ru-RU"/>
        </w:rPr>
        <w:t>«Стерх» ГО «город Якутск»</w:t>
      </w:r>
      <w:r>
        <w:rPr>
          <w:rStyle w:val="Нет"/>
          <w:i w:val="1"/>
          <w:iCs w:val="1"/>
          <w:rtl w:val="0"/>
          <w:lang w:val="ru-RU"/>
        </w:rPr>
        <w:t>,</w:t>
      </w:r>
    </w:p>
    <w:p>
      <w:pPr>
        <w:pStyle w:val="Основной текст с отступом"/>
        <w:ind w:firstLine="567"/>
        <w:jc w:val="right"/>
        <w:rPr>
          <w:rStyle w:val="Нет"/>
          <w:i w:val="1"/>
          <w:iCs w:val="1"/>
        </w:rPr>
      </w:pPr>
      <w:r>
        <w:rPr>
          <w:rStyle w:val="Нет"/>
          <w:i w:val="1"/>
          <w:iCs w:val="1"/>
          <w:rtl w:val="0"/>
          <w:lang w:val="ru-RU"/>
        </w:rPr>
        <w:t>Российская Федерация</w:t>
      </w:r>
      <w:r>
        <w:rPr>
          <w:rStyle w:val="Нет"/>
          <w:i w:val="1"/>
          <w:iCs w:val="1"/>
          <w:rtl w:val="0"/>
          <w:lang w:val="ru-RU"/>
        </w:rPr>
        <w:t xml:space="preserve">, </w:t>
      </w:r>
      <w:r>
        <w:rPr>
          <w:rStyle w:val="Нет"/>
          <w:i w:val="1"/>
          <w:iCs w:val="1"/>
          <w:rtl w:val="0"/>
          <w:lang w:val="ru-RU"/>
        </w:rPr>
        <w:t>РС</w:t>
      </w:r>
      <w:r>
        <w:rPr>
          <w:rStyle w:val="Нет"/>
          <w:i w:val="1"/>
          <w:iCs w:val="1"/>
          <w:rtl w:val="0"/>
          <w:lang w:val="ru-RU"/>
        </w:rPr>
        <w:t>(</w:t>
      </w:r>
      <w:r>
        <w:rPr>
          <w:rStyle w:val="Нет"/>
          <w:i w:val="1"/>
          <w:iCs w:val="1"/>
          <w:rtl w:val="0"/>
          <w:lang w:val="ru-RU"/>
        </w:rPr>
        <w:t>Я</w:t>
      </w:r>
      <w:r>
        <w:rPr>
          <w:rStyle w:val="Нет"/>
          <w:i w:val="1"/>
          <w:iCs w:val="1"/>
          <w:rtl w:val="0"/>
          <w:lang w:val="ru-RU"/>
        </w:rPr>
        <w:t xml:space="preserve">), </w:t>
      </w:r>
      <w:r>
        <w:rPr>
          <w:rStyle w:val="Нет"/>
          <w:i w:val="1"/>
          <w:iCs w:val="1"/>
          <w:rtl w:val="0"/>
          <w:lang w:val="ru-RU"/>
        </w:rPr>
        <w:t>г</w:t>
      </w:r>
      <w:r>
        <w:rPr>
          <w:rStyle w:val="Нет"/>
          <w:i w:val="1"/>
          <w:iCs w:val="1"/>
          <w:rtl w:val="0"/>
          <w:lang w:val="ru-RU"/>
        </w:rPr>
        <w:t xml:space="preserve">. </w:t>
      </w:r>
      <w:r>
        <w:rPr>
          <w:rStyle w:val="Нет"/>
          <w:i w:val="1"/>
          <w:iCs w:val="1"/>
          <w:rtl w:val="0"/>
          <w:lang w:val="ru-RU"/>
        </w:rPr>
        <w:t>Якутск</w:t>
      </w:r>
      <w:r>
        <w:rPr>
          <w:rStyle w:val="Нет"/>
          <w:i w:val="1"/>
          <w:iCs w:val="1"/>
          <w:rtl w:val="0"/>
          <w:lang w:val="ru-RU"/>
        </w:rPr>
        <w:t>.</w:t>
      </w:r>
    </w:p>
    <w:p>
      <w:pPr>
        <w:pStyle w:val="Основной текст с отступом"/>
        <w:ind w:firstLine="567"/>
        <w:jc w:val="right"/>
        <w:rPr>
          <w:rStyle w:val="Нет"/>
          <w:i w:val="1"/>
          <w:iCs w:val="1"/>
        </w:rPr>
      </w:pPr>
      <w:r>
        <w:rPr>
          <w:rStyle w:val="Нет"/>
          <w:i w:val="1"/>
          <w:iCs w:val="1"/>
          <w:rtl w:val="0"/>
          <w:lang w:val="en-US"/>
        </w:rPr>
        <w:t>Maksimova V.</w:t>
      </w:r>
      <w:r>
        <w:rPr>
          <w:rStyle w:val="Нет"/>
          <w:i w:val="1"/>
          <w:iCs w:val="1"/>
          <w:rtl w:val="0"/>
          <w:lang w:val="ru-RU"/>
        </w:rPr>
        <w:t>,</w:t>
      </w:r>
    </w:p>
    <w:p>
      <w:pPr>
        <w:pStyle w:val="Основной текст с отступом"/>
        <w:ind w:firstLine="567"/>
        <w:jc w:val="right"/>
        <w:rPr>
          <w:rStyle w:val="Нет"/>
          <w:i w:val="1"/>
          <w:iCs w:val="1"/>
        </w:rPr>
      </w:pPr>
      <w:r>
        <w:rPr>
          <w:rStyle w:val="Нет"/>
          <w:i w:val="1"/>
          <w:iCs w:val="1"/>
          <w:rtl w:val="0"/>
          <w:lang w:val="en-US"/>
        </w:rPr>
        <w:t xml:space="preserve">MEI </w:t>
      </w:r>
      <w:r>
        <w:rPr>
          <w:rStyle w:val="Нет"/>
          <w:i w:val="1"/>
          <w:iCs w:val="1"/>
          <w:rtl w:val="0"/>
          <w:lang w:val="ru-RU"/>
        </w:rPr>
        <w:t>«</w:t>
      </w:r>
      <w:r>
        <w:rPr>
          <w:rStyle w:val="Нет"/>
          <w:i w:val="1"/>
          <w:iCs w:val="1"/>
          <w:rtl w:val="0"/>
          <w:lang w:val="en-US"/>
        </w:rPr>
        <w:t xml:space="preserve">Ch&amp;YSS </w:t>
      </w:r>
      <w:r>
        <w:rPr>
          <w:rStyle w:val="Нет"/>
          <w:i w:val="1"/>
          <w:iCs w:val="1"/>
          <w:rtl w:val="0"/>
          <w:lang w:val="ru-RU"/>
        </w:rPr>
        <w:t>№</w:t>
      </w:r>
      <w:r>
        <w:rPr>
          <w:rStyle w:val="Нет"/>
          <w:i w:val="1"/>
          <w:iCs w:val="1"/>
          <w:rtl w:val="0"/>
          <w:lang w:val="ru-RU"/>
        </w:rPr>
        <w:t xml:space="preserve">6 </w:t>
      </w:r>
      <w:r>
        <w:rPr>
          <w:rStyle w:val="Нет"/>
          <w:i w:val="1"/>
          <w:iCs w:val="1"/>
          <w:rtl w:val="0"/>
          <w:lang w:val="ru-RU"/>
        </w:rPr>
        <w:t>«</w:t>
      </w:r>
      <w:r>
        <w:rPr>
          <w:rStyle w:val="Нет"/>
          <w:i w:val="1"/>
          <w:iCs w:val="1"/>
          <w:rtl w:val="0"/>
          <w:lang w:val="en-US"/>
        </w:rPr>
        <w:t>Sterkh</w:t>
      </w:r>
      <w:r>
        <w:rPr>
          <w:rStyle w:val="Нет"/>
          <w:i w:val="1"/>
          <w:iCs w:val="1"/>
          <w:rtl w:val="0"/>
          <w:lang w:val="ru-RU"/>
        </w:rPr>
        <w:t>»</w:t>
      </w:r>
      <w:r>
        <w:rPr>
          <w:rStyle w:val="Нет"/>
          <w:i w:val="1"/>
          <w:iCs w:val="1"/>
          <w:rtl w:val="0"/>
          <w:lang w:val="ru-RU"/>
        </w:rPr>
        <w:t xml:space="preserve">, </w:t>
      </w:r>
      <w:r>
        <w:rPr>
          <w:rStyle w:val="Нет"/>
          <w:i w:val="1"/>
          <w:iCs w:val="1"/>
          <w:rtl w:val="0"/>
          <w:lang w:val="en-US"/>
        </w:rPr>
        <w:t>Yakutsk</w:t>
      </w:r>
      <w:r>
        <w:rPr>
          <w:rStyle w:val="Нет"/>
          <w:i w:val="1"/>
          <w:iCs w:val="1"/>
          <w:rtl w:val="0"/>
          <w:lang w:val="ru-RU"/>
        </w:rPr>
        <w:t>,</w:t>
      </w:r>
      <w:r>
        <w:rPr>
          <w:rStyle w:val="Нет"/>
          <w:i w:val="1"/>
          <w:iCs w:val="1"/>
          <w:rtl w:val="0"/>
          <w:lang w:val="en-US"/>
        </w:rPr>
        <w:t xml:space="preserve"> Russia</w:t>
      </w:r>
    </w:p>
    <w:p>
      <w:pPr>
        <w:pStyle w:val="Основной текст с отступом"/>
        <w:ind w:firstLine="567"/>
        <w:jc w:val="right"/>
        <w:rPr>
          <w:rStyle w:val="Нет"/>
          <w:b w:val="1"/>
          <w:bCs w:val="1"/>
          <w:lang w:val="en-US"/>
        </w:rPr>
      </w:pPr>
    </w:p>
    <w:p>
      <w:pPr>
        <w:pStyle w:val="Основной текст с отступом"/>
        <w:ind w:firstLine="567"/>
        <w:jc w:val="both"/>
        <w:rPr>
          <w:rStyle w:val="Нет"/>
        </w:rPr>
      </w:pPr>
      <w:r>
        <w:rPr>
          <w:rStyle w:val="Нет"/>
          <w:b w:val="1"/>
          <w:bCs w:val="1"/>
          <w:rtl w:val="0"/>
          <w:lang w:val="ru-RU"/>
        </w:rPr>
        <w:t>Аннотация</w:t>
      </w:r>
      <w:r>
        <w:rPr>
          <w:rStyle w:val="Нет"/>
          <w:b w:val="1"/>
          <w:bCs w:val="1"/>
          <w:rtl w:val="0"/>
          <w:lang w:val="ru-RU"/>
        </w:rPr>
        <w:t xml:space="preserve">: </w:t>
      </w:r>
      <w:r>
        <w:rPr>
          <w:rStyle w:val="Нет"/>
          <w:rtl w:val="0"/>
          <w:lang w:val="ru-RU"/>
        </w:rPr>
        <w:t>Рассмотрена история и опыт проведения мероприятия</w:t>
      </w:r>
      <w:r>
        <w:rPr>
          <w:rStyle w:val="Нет"/>
          <w:rtl w:val="0"/>
          <w:lang w:val="ru-RU"/>
        </w:rPr>
        <w:t xml:space="preserve">,  </w:t>
      </w:r>
      <w:r>
        <w:rPr>
          <w:rStyle w:val="Нет"/>
          <w:rtl w:val="0"/>
          <w:lang w:val="ru-RU"/>
        </w:rPr>
        <w:t>степень влияния подготовки к ним как начальный этап на пути к Олимпийским играм</w:t>
      </w:r>
      <w:r>
        <w:rPr>
          <w:rStyle w:val="Нет"/>
          <w:rtl w:val="0"/>
          <w:lang w:val="ru-RU"/>
        </w:rPr>
        <w:t xml:space="preserve">. </w:t>
      </w:r>
      <w:r>
        <w:rPr>
          <w:rStyle w:val="Нет"/>
          <w:rtl w:val="0"/>
          <w:lang w:val="ru-RU"/>
        </w:rPr>
        <w:t>Определена актуальность участия спортсменов на ранней стадии своего становления в крупных мультиспортивных соревнованиях</w:t>
      </w:r>
      <w:r>
        <w:rPr>
          <w:rStyle w:val="Нет"/>
          <w:rtl w:val="0"/>
          <w:lang w:val="ru-RU"/>
        </w:rPr>
        <w:t xml:space="preserve">, </w:t>
      </w:r>
      <w:r>
        <w:rPr>
          <w:rStyle w:val="Нет"/>
          <w:rtl w:val="0"/>
          <w:lang w:val="ru-RU"/>
        </w:rPr>
        <w:t>в целях поэтапной подготовки спортсмена к Олимпийским играм</w:t>
      </w:r>
      <w:r>
        <w:rPr>
          <w:rStyle w:val="Нет"/>
          <w:rtl w:val="0"/>
          <w:lang w:val="ru-RU"/>
        </w:rPr>
        <w:t xml:space="preserve">. </w:t>
      </w:r>
      <w:r>
        <w:rPr>
          <w:rStyle w:val="Нет"/>
          <w:rtl w:val="0"/>
          <w:lang w:val="ru-RU"/>
        </w:rPr>
        <w:t>Отмечена необходимость проведения подобных мероприятий для подрастающего поколения</w:t>
      </w:r>
      <w:r>
        <w:rPr>
          <w:rStyle w:val="Нет"/>
          <w:rtl w:val="0"/>
          <w:lang w:val="ru-RU"/>
        </w:rPr>
        <w:t xml:space="preserve">, </w:t>
      </w:r>
      <w:r>
        <w:rPr>
          <w:rStyle w:val="Нет"/>
          <w:rtl w:val="0"/>
          <w:lang w:val="ru-RU"/>
        </w:rPr>
        <w:t>в целях всестороннего развития и воспитания</w:t>
      </w:r>
      <w:r>
        <w:rPr>
          <w:rStyle w:val="Нет"/>
          <w:rtl w:val="0"/>
          <w:lang w:val="ru-RU"/>
        </w:rPr>
        <w:t xml:space="preserve">.  </w:t>
      </w:r>
    </w:p>
    <w:p>
      <w:pPr>
        <w:pStyle w:val="Основной текст с отступом"/>
        <w:ind w:firstLine="567"/>
        <w:jc w:val="both"/>
        <w:rPr>
          <w:rStyle w:val="Нет"/>
        </w:rPr>
      </w:pPr>
      <w:r>
        <w:rPr>
          <w:rStyle w:val="Нет"/>
          <w:b w:val="1"/>
          <w:bCs w:val="1"/>
          <w:rtl w:val="0"/>
          <w:lang w:val="ru-RU"/>
        </w:rPr>
        <w:t>Ключевые слова</w:t>
      </w:r>
      <w:r>
        <w:rPr>
          <w:rStyle w:val="Нет"/>
          <w:b w:val="1"/>
          <w:bCs w:val="1"/>
          <w:rtl w:val="0"/>
          <w:lang w:val="ru-RU"/>
        </w:rPr>
        <w:t>:</w:t>
      </w:r>
      <w:r>
        <w:rPr>
          <w:rStyle w:val="Нет"/>
          <w:rtl w:val="0"/>
          <w:lang w:val="ru-RU"/>
        </w:rPr>
        <w:t xml:space="preserve"> детско</w:t>
      </w:r>
      <w:r>
        <w:rPr>
          <w:rStyle w:val="Нет"/>
          <w:rtl w:val="0"/>
          <w:lang w:val="ru-RU"/>
        </w:rPr>
        <w:t>-</w:t>
      </w:r>
      <w:r>
        <w:rPr>
          <w:rStyle w:val="Нет"/>
          <w:rtl w:val="0"/>
          <w:lang w:val="ru-RU"/>
        </w:rPr>
        <w:t>юношеский спорт</w:t>
      </w:r>
      <w:r>
        <w:rPr>
          <w:rStyle w:val="Нет"/>
          <w:rtl w:val="0"/>
          <w:lang w:val="ru-RU"/>
        </w:rPr>
        <w:t xml:space="preserve">, </w:t>
      </w:r>
      <w:r>
        <w:rPr>
          <w:rStyle w:val="Нет"/>
          <w:rtl w:val="0"/>
          <w:lang w:val="ru-RU"/>
        </w:rPr>
        <w:t>спортивный резерв</w:t>
      </w:r>
      <w:r>
        <w:rPr>
          <w:rStyle w:val="Нет"/>
          <w:rtl w:val="0"/>
          <w:lang w:val="ru-RU"/>
        </w:rPr>
        <w:t xml:space="preserve">, </w:t>
      </w:r>
      <w:r>
        <w:rPr>
          <w:rStyle w:val="Нет"/>
          <w:rtl w:val="0"/>
          <w:lang w:val="ru-RU"/>
        </w:rPr>
        <w:t>начальная подготовка</w:t>
      </w:r>
      <w:r>
        <w:rPr>
          <w:rStyle w:val="Нет"/>
          <w:rtl w:val="0"/>
          <w:lang w:val="ru-RU"/>
        </w:rPr>
        <w:t xml:space="preserve">, </w:t>
      </w:r>
      <w:r>
        <w:rPr>
          <w:rStyle w:val="Нет"/>
          <w:rtl w:val="0"/>
          <w:lang w:val="ru-RU"/>
        </w:rPr>
        <w:t>мультиспортивное мероприятие</w:t>
      </w:r>
      <w:r>
        <w:rPr>
          <w:rStyle w:val="Нет"/>
          <w:rtl w:val="0"/>
          <w:lang w:val="ru-RU"/>
        </w:rPr>
        <w:t xml:space="preserve">, </w:t>
      </w:r>
      <w:r>
        <w:rPr>
          <w:rStyle w:val="Нет"/>
          <w:rtl w:val="0"/>
          <w:lang w:val="ru-RU"/>
        </w:rPr>
        <w:t>начальный этап Олимпийской подготовки</w:t>
      </w:r>
      <w:r>
        <w:rPr>
          <w:rStyle w:val="Нет"/>
          <w:rtl w:val="0"/>
          <w:lang w:val="ru-RU"/>
        </w:rPr>
        <w:t xml:space="preserve">. </w:t>
      </w:r>
    </w:p>
    <w:p>
      <w:pPr>
        <w:pStyle w:val="Основной текст с отступом"/>
        <w:ind w:firstLine="567"/>
        <w:jc w:val="both"/>
        <w:rPr>
          <w:rStyle w:val="Нет"/>
          <w:caps w:val="0"/>
          <w:smallCaps w:val="0"/>
          <w:outline w:val="0"/>
          <w:color w:val="000000"/>
          <w:spacing w:val="0"/>
          <w:kern w:val="0"/>
          <w:u w:color="000000"/>
          <w:shd w:val="clear" w:color="auto" w:fill="ffffff"/>
          <w:lang w:val="en-US"/>
          <w14:textFill>
            <w14:solidFill>
              <w14:srgbClr w14:val="000000"/>
            </w14:solidFill>
          </w14:textFill>
        </w:rPr>
      </w:pPr>
      <w:r>
        <w:rPr>
          <w:rStyle w:val="Нет"/>
          <w:b w:val="1"/>
          <w:bCs w:val="1"/>
          <w:caps w:val="0"/>
          <w:smallCaps w:val="0"/>
          <w:outline w:val="0"/>
          <w:color w:val="000000"/>
          <w:spacing w:val="0"/>
          <w:kern w:val="0"/>
          <w:u w:color="000000"/>
          <w:shd w:val="clear" w:color="auto" w:fill="ffffff"/>
          <w:rtl w:val="0"/>
          <w:lang w:val="en-US"/>
          <w14:textFill>
            <w14:solidFill>
              <w14:srgbClr w14:val="000000"/>
            </w14:solidFill>
          </w14:textFill>
        </w:rPr>
        <w:t xml:space="preserve">Annotation: </w:t>
      </w:r>
      <w:r>
        <w:rPr>
          <w:rStyle w:val="Нет"/>
          <w:caps w:val="0"/>
          <w:smallCaps w:val="0"/>
          <w:outline w:val="0"/>
          <w:color w:val="000000"/>
          <w:spacing w:val="0"/>
          <w:kern w:val="0"/>
          <w:u w:color="000000"/>
          <w:shd w:val="clear" w:color="auto" w:fill="ffffff"/>
          <w:rtl w:val="0"/>
          <w:lang w:val="en-US"/>
          <w14:textFill>
            <w14:solidFill>
              <w14:srgbClr w14:val="000000"/>
            </w14:solidFill>
          </w14:textFill>
        </w:rPr>
        <w:t>The history and practice of the event has been considered, as well as the extent of influence of preparing to it as an initial stage on the road to the Olympic Games. It also determines the relevance of athletes</w:t>
      </w:r>
      <w:r>
        <w:rPr>
          <w:rStyle w:val="Нет"/>
          <w:caps w:val="0"/>
          <w:smallCaps w:val="0"/>
          <w:outline w:val="0"/>
          <w:color w:val="000000"/>
          <w:spacing w:val="0"/>
          <w:kern w:val="0"/>
          <w:u w:color="000000"/>
          <w:shd w:val="clear" w:color="auto" w:fill="ffffff"/>
          <w:rtl w:val="0"/>
          <w:lang w:val="en-US"/>
          <w14:textFill>
            <w14:solidFill>
              <w14:srgbClr w14:val="000000"/>
            </w14:solidFill>
          </w14:textFill>
        </w:rPr>
        <w:t xml:space="preserve">’ </w:t>
      </w:r>
      <w:r>
        <w:rPr>
          <w:rStyle w:val="Нет"/>
          <w:caps w:val="0"/>
          <w:smallCaps w:val="0"/>
          <w:outline w:val="0"/>
          <w:color w:val="000000"/>
          <w:spacing w:val="0"/>
          <w:kern w:val="0"/>
          <w:u w:color="000000"/>
          <w:shd w:val="clear" w:color="auto" w:fill="ffffff"/>
          <w:rtl w:val="0"/>
          <w:lang w:val="en-US"/>
          <w14:textFill>
            <w14:solidFill>
              <w14:srgbClr w14:val="000000"/>
            </w14:solidFill>
          </w14:textFill>
        </w:rPr>
        <w:t>participation, at an early stage of the careers, in large multisports competitions with the aim of training of the athletes for the Olympic Games. It defines the necessity of conducting such events for the growing generation with the aim of the all-round development and upbringing.</w:t>
      </w:r>
    </w:p>
    <w:p>
      <w:pPr>
        <w:pStyle w:val="Основной текст с отступом"/>
        <w:ind w:firstLine="567"/>
        <w:jc w:val="both"/>
        <w:rPr>
          <w:rStyle w:val="Нет"/>
          <w:caps w:val="0"/>
          <w:smallCaps w:val="0"/>
          <w:outline w:val="0"/>
          <w:color w:val="000000"/>
          <w:spacing w:val="0"/>
          <w:u w:color="000000"/>
          <w:lang w:val="en-US"/>
          <w14:textFill>
            <w14:solidFill>
              <w14:srgbClr w14:val="000000"/>
            </w14:solidFill>
          </w14:textFill>
        </w:rPr>
      </w:pPr>
      <w:r>
        <w:rPr>
          <w:rStyle w:val="Нет"/>
          <w:b w:val="1"/>
          <w:bCs w:val="1"/>
          <w:caps w:val="0"/>
          <w:smallCaps w:val="0"/>
          <w:outline w:val="0"/>
          <w:color w:val="000000"/>
          <w:spacing w:val="0"/>
          <w:kern w:val="0"/>
          <w:u w:color="000000"/>
          <w:shd w:val="clear" w:color="auto" w:fill="ffffff"/>
          <w:rtl w:val="0"/>
          <w:lang w:val="en-US"/>
          <w14:textFill>
            <w14:solidFill>
              <w14:srgbClr w14:val="000000"/>
            </w14:solidFill>
          </w14:textFill>
        </w:rPr>
        <w:t>Key words:</w:t>
      </w:r>
      <w:r>
        <w:rPr>
          <w:rStyle w:val="Нет"/>
          <w:caps w:val="0"/>
          <w:smallCaps w:val="0"/>
          <w:outline w:val="0"/>
          <w:color w:val="000000"/>
          <w:spacing w:val="0"/>
          <w:kern w:val="0"/>
          <w:u w:color="000000"/>
          <w:shd w:val="clear" w:color="auto" w:fill="ffffff"/>
          <w:rtl w:val="0"/>
          <w:lang w:val="en-US"/>
          <w14:textFill>
            <w14:solidFill>
              <w14:srgbClr w14:val="000000"/>
            </w14:solidFill>
          </w14:textFill>
        </w:rPr>
        <w:t xml:space="preserve"> children and youth sports, sports reserve, initial training, multisports events, initial stage of Olympic training.</w:t>
      </w:r>
    </w:p>
    <w:p>
      <w:pPr>
        <w:pStyle w:val="Основной текст с отступом"/>
        <w:ind w:firstLine="567"/>
        <w:jc w:val="both"/>
        <w:rPr>
          <w:rStyle w:val="Нет"/>
          <w:b w:val="1"/>
          <w:bCs w:val="1"/>
          <w:sz w:val="24"/>
          <w:szCs w:val="24"/>
          <w:lang w:val="en-US"/>
        </w:rPr>
      </w:pP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b w:val="1"/>
          <w:bCs w:val="1"/>
          <w:sz w:val="28"/>
          <w:szCs w:val="28"/>
          <w:rtl w:val="0"/>
          <w:lang w:val="ru-RU"/>
        </w:rPr>
        <w:t>Введение</w:t>
      </w:r>
      <w:r>
        <w:rPr>
          <w:rStyle w:val="Нет"/>
          <w:b w:val="1"/>
          <w:bCs w:val="1"/>
          <w:sz w:val="24"/>
          <w:szCs w:val="24"/>
          <w:rtl w:val="0"/>
          <w:lang w:val="ru-RU"/>
        </w:rPr>
        <w:t xml:space="preserve">  </w:t>
      </w:r>
      <w:r>
        <w:rPr>
          <w:rStyle w:val="Нет"/>
          <w:rFonts w:ascii="Times New Roman" w:hAnsi="Times New Roman" w:hint="default"/>
          <w:sz w:val="28"/>
          <w:szCs w:val="28"/>
          <w:rtl w:val="0"/>
          <w:lang w:val="ru-RU"/>
        </w:rPr>
        <w:t>Стратегическая цель государственной политики в  сфере физической культуры и спорта – это создание условий для ориентирования граждан на здоровый образ жизни и их вовлечения в занятия физической культурой и спортом</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развитие инфраструктуры и повышение конкурентоспособности национального спорта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Безусловно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всем этому предшествует развитие детско</w:t>
      </w:r>
      <w:r>
        <w:rPr>
          <w:rStyle w:val="Нет"/>
          <w:rFonts w:ascii="Times New Roman" w:hAnsi="Times New Roman"/>
          <w:sz w:val="28"/>
          <w:szCs w:val="28"/>
          <w:rtl w:val="0"/>
          <w:lang w:val="ru-RU"/>
        </w:rPr>
        <w:t>-</w:t>
      </w:r>
      <w:r>
        <w:rPr>
          <w:rStyle w:val="Нет"/>
          <w:rFonts w:ascii="Times New Roman" w:hAnsi="Times New Roman" w:hint="default"/>
          <w:sz w:val="28"/>
          <w:szCs w:val="28"/>
          <w:rtl w:val="0"/>
          <w:lang w:val="ru-RU"/>
        </w:rPr>
        <w:t>юношеского спорта и система подготовки спортивного резерва</w:t>
      </w:r>
      <w:r>
        <w:rPr>
          <w:rStyle w:val="Нет"/>
          <w:rFonts w:ascii="Times New Roman" w:hAnsi="Times New Roman"/>
          <w:sz w:val="28"/>
          <w:szCs w:val="28"/>
          <w:rtl w:val="0"/>
          <w:lang w:val="ru-RU"/>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Решению всех этих задач отвечает проведение Международных спортивных игр «Дети Азии»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Именно поэтому Игры «Дети Азии» пользуются патронатом Международного Олимпийского комитета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ЮНЕСКО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постоянной всемерной поддержкой Правительства Российской Федерации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Олимпийского совета Азии и Олимпийского комитета России</w:t>
      </w:r>
      <w:r>
        <w:rPr>
          <w:rStyle w:val="Нет"/>
          <w:rFonts w:ascii="Times New Roman" w:hAnsi="Times New Roman"/>
          <w:sz w:val="28"/>
          <w:szCs w:val="28"/>
          <w:rtl w:val="0"/>
          <w:lang w:val="ru-RU"/>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В контексте данной работы хочется отметить несколько аспектов Международных спортивных игр «Дети Азии»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которые влияют на развитие подрастающего поколения и подготовку спортивного резерва</w:t>
      </w:r>
      <w:r>
        <w:rPr>
          <w:rStyle w:val="Нет"/>
          <w:rFonts w:ascii="Times New Roman" w:hAnsi="Times New Roman"/>
          <w:sz w:val="28"/>
          <w:szCs w:val="28"/>
          <w:rtl w:val="0"/>
          <w:lang w:val="ru-RU"/>
        </w:rPr>
        <w:t xml:space="preserve">. </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 xml:space="preserve">За более чем </w:t>
      </w:r>
      <w:r>
        <w:rPr>
          <w:rStyle w:val="Нет"/>
          <w:rFonts w:ascii="Times New Roman" w:hAnsi="Times New Roman"/>
          <w:sz w:val="28"/>
          <w:szCs w:val="28"/>
          <w:rtl w:val="0"/>
          <w:lang w:val="ru-RU"/>
        </w:rPr>
        <w:t>2</w:t>
      </w:r>
      <w:r>
        <w:rPr>
          <w:rStyle w:val="Нет"/>
          <w:rFonts w:ascii="Times New Roman" w:hAnsi="Times New Roman"/>
          <w:sz w:val="28"/>
          <w:szCs w:val="28"/>
          <w:rtl w:val="0"/>
          <w:lang w:val="ru-RU"/>
        </w:rPr>
        <w:t>5</w:t>
      </w:r>
      <w:r>
        <w:rPr>
          <w:rStyle w:val="Нет"/>
          <w:rFonts w:ascii="Times New Roman" w:hAnsi="Times New Roman"/>
          <w:sz w:val="28"/>
          <w:szCs w:val="28"/>
          <w:rtl w:val="0"/>
          <w:lang w:val="ru-RU"/>
        </w:rPr>
        <w:t>-</w:t>
      </w:r>
      <w:r>
        <w:rPr>
          <w:rStyle w:val="Нет"/>
          <w:rFonts w:ascii="Times New Roman" w:hAnsi="Times New Roman" w:hint="default"/>
          <w:sz w:val="28"/>
          <w:szCs w:val="28"/>
          <w:rtl w:val="0"/>
          <w:lang w:val="ru-RU"/>
        </w:rPr>
        <w:t>летнюю историю проведения Игр накопилась достаточная информация для полноценного анализа влияния Игр на развитие  системы подготовки спортивного резерва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становление юных спортсменов в один ряд с величайшими представителями своего вида спорта</w:t>
      </w:r>
      <w:r>
        <w:rPr>
          <w:rStyle w:val="Нет"/>
          <w:rFonts w:ascii="Times New Roman" w:hAnsi="Times New Roman"/>
          <w:sz w:val="28"/>
          <w:szCs w:val="28"/>
          <w:rtl w:val="0"/>
          <w:lang w:val="ru-RU"/>
        </w:rPr>
        <w:t xml:space="preserve">. </w:t>
      </w:r>
    </w:p>
    <w:p>
      <w:pPr>
        <w:pStyle w:val="Обычный"/>
        <w:spacing w:after="0"/>
        <w:ind w:firstLine="709"/>
        <w:jc w:val="both"/>
        <w:rPr>
          <w:rStyle w:val="Нет"/>
          <w:rFonts w:ascii="Times New Roman" w:cs="Times New Roman" w:hAnsi="Times New Roman" w:eastAsia="Times New Roman"/>
          <w:caps w:val="0"/>
          <w:smallCaps w:val="0"/>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И</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гры изначально задумывались как международное спортивное соревнование между юными спортсменами азиатского континента</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направленное на получение соревновательного опыта в большей части у спортсменов из Республики Саха </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Якутия</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ввиду отдаленности региона и сложной транспортной логистики для их участия в международных соревнованиях</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К</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ак правило</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на начальной стадии их развития у Игр не было четко выраженной идеи</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стратегии и своей особенности</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П</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остепенно Игры стали обрастать своим нынешним форматом</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принципами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проведения</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По многим видам спорта было мало</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а порой</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и совсем не проводились международные соревнования</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в том числе и континентальные  для спортсменов юношеского возраста</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С момента учреждения и проведения юношеских Олимпийских игр</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 xml:space="preserve">которые впервые состоялись в </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2010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году в Сингапуре</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у игр появилась своя концепция проведения</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Так</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Игры проводятся за два года до Юношеских Олимпийских игр</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 xml:space="preserve">в Играх принимают участие спортсмены в возрасте не старше </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16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лет</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в каждом виде спорта возраст определяется в соответствии с правилами соревнований по виду спорта</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но при этом организаторы стараются сделать так</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чтоб спортсмен мог через два года принять участие в юношеской Олимпиаде</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Сегодня для азиатского континента выстроена четкая система подготовки спортсменов к Олимпийским играм</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Участник Игр «Дети Азии» на следующий год принимает участие в юношеских Азиатских играх</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еще через год в юношеских играх Олимпиады</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а уже через два года в Олимпийских играх</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Таким образом</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 xml:space="preserve">Игры «Дети Азии» становятся стартовой площадкой для подготовки спортсменов к будущим большим стартам и </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получая неоценимый опыт</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соревнуясь со своими сверстниками уже в юношеском возрасте</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что влияет</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в том числе</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и на морально</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психологическое становление спортсмена</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В свою очередь</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у тренерского коллектива страны есть возможность просмотреть спортивный резерв</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оценить готовность спортсмена конкурировать с соперниками из других стран</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caps w:val="0"/>
          <w:smallCaps w:val="0"/>
          <w:outline w:val="0"/>
          <w:color w:val="000000"/>
          <w:spacing w:val="0"/>
          <w:kern w:val="0"/>
          <w:sz w:val="28"/>
          <w:szCs w:val="28"/>
          <w:u w:color="000000"/>
          <w:shd w:val="clear" w:color="auto" w:fill="ffffff"/>
          <w14:textFill>
            <w14:solidFill>
              <w14:srgbClr w14:val="000000"/>
            </w14:solidFill>
          </w14:textFill>
        </w:rPr>
      </w:pP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Это объясняет возрастающую их популярность и востребованность среди стран</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outline w:val="0"/>
          <w:color w:val="000000"/>
          <w:spacing w:val="0"/>
          <w:kern w:val="0"/>
          <w:sz w:val="28"/>
          <w:szCs w:val="28"/>
          <w:u w:color="000000"/>
          <w:shd w:val="clear" w:color="auto" w:fill="ffffff"/>
          <w:rtl w:val="0"/>
          <w:lang w:val="ru-RU"/>
          <w14:textFill>
            <w14:solidFill>
              <w14:srgbClr w14:val="000000"/>
            </w14:solidFill>
          </w14:textFill>
        </w:rPr>
        <w:t>За всю историю проведения Игр анализы сравнения по всем показателям дают положительную динамику</w:t>
      </w:r>
      <w:r>
        <w:rPr>
          <w:rStyle w:val="Нет"/>
          <w:rFonts w:ascii="Times New Roman" w:hAnsi="Times New Roman"/>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p>
    <w:p>
      <w:pPr>
        <w:pStyle w:val="Обычный"/>
        <w:spacing w:after="0"/>
        <w:ind w:firstLine="709"/>
        <w:jc w:val="both"/>
        <w:rPr>
          <w:rStyle w:val="Нет"/>
          <w:rFonts w:ascii="Times New Roman" w:cs="Times New Roman" w:hAnsi="Times New Roman" w:eastAsia="Times New Roman"/>
          <w:caps w:val="0"/>
          <w:smallCaps w:val="0"/>
          <w:outline w:val="0"/>
          <w:color w:val="000000"/>
          <w:spacing w:val="0"/>
          <w:sz w:val="28"/>
          <w:szCs w:val="28"/>
          <w:u w:color="000000"/>
          <w14:textFill>
            <w14:solidFill>
              <w14:srgbClr w14:val="000000"/>
            </w14:solidFill>
          </w14:textFill>
        </w:rPr>
      </w:pP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За свою историю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в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Игр</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ах приняло участие свыше </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1</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5</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000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спортсменов из </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40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стран</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среди них есть не мало примеров успешной спортивной карьеры</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caps w:val="0"/>
          <w:smallCaps w:val="0"/>
          <w:outline w:val="0"/>
          <w:color w:val="000000"/>
          <w:spacing w:val="0"/>
          <w:sz w:val="28"/>
          <w:szCs w:val="28"/>
          <w:u w:color="000000"/>
          <w14:textFill>
            <w14:solidFill>
              <w14:srgbClr w14:val="000000"/>
            </w14:solidFill>
          </w14:textFill>
        </w:rPr>
      </w:pP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Так</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участниками Игр в различные годы были первый в истории Монголии</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Олимпийский чемпион Тувшинбаяр Найдан</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первый в новейшей истории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росси</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йского</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дзюдо Олимпийский чемпион</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Арсен</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Галстян</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первый якутский олимпийский призер по боксу Георгий Балакшин</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двукратный чемпион мира по вольной борьбе</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Виктор Лебедев</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Олимпийская чемпионка</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по художественной</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гимнастике</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Вера Бирюкова</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рекордсмен мира по плаванию Антон Чупков</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В </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201</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8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году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более </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30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участников Игр «Дети Азии» завоевали медали </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III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Юношеских Олимпийских игр</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в Буэнос</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ru-RU"/>
          <w14:textFill>
            <w14:solidFill>
              <w14:srgbClr w14:val="000000"/>
            </w14:solidFill>
          </w14:textFill>
        </w:rPr>
        <w:t>Айресе</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И таких достижений и</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примеров очень много</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Имена этих спортсменов подтверждают</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девиз</w:t>
      </w:r>
      <w:r>
        <w:rPr>
          <w:rStyle w:val="Нет"/>
          <w:rFonts w:ascii="Times New Roman" w:hAnsi="Times New Roman"/>
          <w:caps w:val="0"/>
          <w:smallCaps w:val="0"/>
          <w:outline w:val="0"/>
          <w:color w:val="000000"/>
          <w:spacing w:val="0"/>
          <w:kern w:val="0"/>
          <w:sz w:val="28"/>
          <w:szCs w:val="28"/>
          <w:u w:color="000000"/>
          <w:shd w:val="clear" w:color="auto" w:fill="ffffff"/>
          <w:rtl w:val="0"/>
          <w:lang w:val="ru-RU"/>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Игр</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 xml:space="preserve">: </w:t>
      </w:r>
      <w:r>
        <w:rPr>
          <w:rStyle w:val="Нет"/>
          <w:rFonts w:ascii="Times New Roman" w:hAnsi="Times New Roman" w:hint="default"/>
          <w:caps w:val="0"/>
          <w:smallCaps w:val="0"/>
          <w:outline w:val="0"/>
          <w:color w:val="000000"/>
          <w:spacing w:val="0"/>
          <w:kern w:val="0"/>
          <w:sz w:val="28"/>
          <w:szCs w:val="28"/>
          <w:u w:color="000000"/>
          <w:shd w:val="clear" w:color="auto" w:fill="ffffff"/>
          <w:rtl w:val="0"/>
          <w:lang w:val="en-US"/>
          <w14:textFill>
            <w14:solidFill>
              <w14:srgbClr w14:val="000000"/>
            </w14:solidFill>
          </w14:textFill>
        </w:rPr>
        <w:t>«Дети Азии – начало побед»</w:t>
      </w:r>
      <w:r>
        <w:rPr>
          <w:rStyle w:val="Нет"/>
          <w:rFonts w:ascii="Times New Roman" w:hAnsi="Times New Roman"/>
          <w:caps w:val="0"/>
          <w:smallCaps w:val="0"/>
          <w:outline w:val="0"/>
          <w:color w:val="000000"/>
          <w:spacing w:val="0"/>
          <w:kern w:val="0"/>
          <w:sz w:val="28"/>
          <w:szCs w:val="28"/>
          <w:u w:color="000000"/>
          <w:shd w:val="clear" w:color="auto" w:fill="ffffff"/>
          <w:rtl w:val="0"/>
          <w:lang w:val="en-US"/>
          <w14:textFill>
            <w14:solidFill>
              <w14:srgbClr w14:val="000000"/>
            </w14:solidFill>
          </w14:textFill>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outline w:val="0"/>
          <w:color w:val="000000"/>
          <w:spacing w:val="0"/>
          <w:sz w:val="28"/>
          <w:szCs w:val="28"/>
          <w:u w:color="000000"/>
          <w:rtl w:val="0"/>
          <w:lang w:val="ru-RU"/>
          <w14:textFill>
            <w14:solidFill>
              <w14:srgbClr w14:val="000000"/>
            </w14:solidFill>
          </w14:textFill>
        </w:rPr>
        <w:t>О</w:t>
      </w:r>
      <w:r>
        <w:rPr>
          <w:rStyle w:val="Нет"/>
          <w:rFonts w:ascii="Times New Roman" w:hAnsi="Times New Roman" w:hint="default"/>
          <w:caps w:val="0"/>
          <w:smallCaps w:val="0"/>
          <w:outline w:val="0"/>
          <w:color w:val="000000"/>
          <w:spacing w:val="0"/>
          <w:sz w:val="28"/>
          <w:szCs w:val="28"/>
          <w:u w:color="000000"/>
          <w:rtl w:val="0"/>
          <w:lang w:val="ru-RU"/>
          <w14:textFill>
            <w14:solidFill>
              <w14:srgbClr w14:val="000000"/>
            </w14:solidFill>
          </w14:textFill>
        </w:rPr>
        <w:t>дной из идей Игр также является и гуманитарная направленность ра</w:t>
      </w:r>
      <w:r>
        <w:rPr>
          <w:rStyle w:val="Нет"/>
          <w:rFonts w:ascii="Times New Roman" w:hAnsi="Times New Roman" w:hint="default"/>
          <w:sz w:val="28"/>
          <w:szCs w:val="28"/>
          <w:rtl w:val="0"/>
          <w:lang w:val="ru-RU"/>
        </w:rPr>
        <w:t>зностороннего развития спортсменов</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Все те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кто в детстве принимал участие в соревнованиях</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получают самые яркие впечатления</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которые заряжают их на всю жизнь</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Участвуя в спортивной жизни человек получает навыки ведения здорового образа жизни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правил честной игры и учится строить дружеские отношения</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несмотря на соперничество в спорте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Участники Игр развивают чувство толерантности и расширяют свой кругозор за счет общения со сверстниками из разных стран</w:t>
      </w:r>
      <w:r>
        <w:rPr>
          <w:rStyle w:val="Нет"/>
          <w:rFonts w:ascii="Times New Roman" w:hAnsi="Times New Roman"/>
          <w:sz w:val="28"/>
          <w:szCs w:val="28"/>
          <w:rtl w:val="0"/>
          <w:lang w:val="ru-RU"/>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В Олимпийской хартии сказано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 «Олимпийские игры были возрождены не для того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чтобы участники могли бороться за медали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побивать рекорды и развлекать публику</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и не для того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чтобы обеспечивать участникам трамплин к профессиональной спортивной карьере…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а для того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чтобы демонстрировать честное спортивное поведение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стимулировать интерес к искусствам</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способствовать развитию любительского спорта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укреплять мир между народами и добрую волю»</w:t>
      </w:r>
      <w:r>
        <w:rPr>
          <w:rStyle w:val="Нет"/>
          <w:rFonts w:ascii="Times New Roman" w:hAnsi="Times New Roman"/>
          <w:sz w:val="28"/>
          <w:szCs w:val="28"/>
          <w:rtl w:val="0"/>
          <w:lang w:val="ru-RU"/>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Занятия спортом в юности развивают ум</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 зрелом возрасте помогают обрести ясность мыслей</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способствуют психологическому здоровью</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помогают человеку успешно справляться со многими трудностями и приносят ему радость ощущения жизни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Но человек не будет заниматься спортом</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если у него нет внутренней привычки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внутренней потребности вести активный здоровый образ жизни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Именно в детский и юношеский возраст наиболее благоприятный для закладывания и  выработки здорового образа жизни</w:t>
      </w:r>
      <w:r>
        <w:rPr>
          <w:rStyle w:val="Нет"/>
          <w:rFonts w:ascii="Times New Roman" w:hAnsi="Times New Roman"/>
          <w:sz w:val="28"/>
          <w:szCs w:val="28"/>
          <w:rtl w:val="0"/>
          <w:lang w:val="ru-RU"/>
        </w:rPr>
        <w:t>.</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hint="default"/>
          <w:sz w:val="28"/>
          <w:szCs w:val="28"/>
          <w:rtl w:val="0"/>
          <w:lang w:val="ru-RU"/>
        </w:rPr>
        <w:t>Таким образом Игры несут разносторонний посыл на становление спортсмена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 том числе и укрепление его в морально</w:t>
      </w:r>
      <w:r>
        <w:rPr>
          <w:rStyle w:val="Нет"/>
          <w:rFonts w:ascii="Times New Roman" w:hAnsi="Times New Roman"/>
          <w:sz w:val="28"/>
          <w:szCs w:val="28"/>
          <w:rtl w:val="0"/>
          <w:lang w:val="ru-RU"/>
        </w:rPr>
        <w:t>-</w:t>
      </w:r>
      <w:r>
        <w:rPr>
          <w:rStyle w:val="Нет"/>
          <w:rFonts w:ascii="Times New Roman" w:hAnsi="Times New Roman" w:hint="default"/>
          <w:sz w:val="28"/>
          <w:szCs w:val="28"/>
          <w:rtl w:val="0"/>
          <w:lang w:val="ru-RU"/>
        </w:rPr>
        <w:t>психологическом плане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 спорте бытует выражение</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«Олимпийская судьба»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 означает не каждому спортсмену высочайшего уровня суждено подняться на высшую ступень пьедестала почёта Олимпиады</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Как отмечают многие олимпионики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на Играх Олимпиады витает совершенно особая атмосфера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давит груз ответственности</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В такие моменты немаловажную роль играет психологическая готовность спортсмена</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Игры дают спортсменам уже в юном возрасте окунуться в атмосферу маленькой Олимпиады</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зарядиться их атмосферой</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справиться со своим внутренним волнением</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поверить в себя</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Многим ребятам Игры «Дети Азии» дарят Олимпийскую мечту</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стремление к ещё большему упорству в тренировках</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для того</w:t>
      </w:r>
      <w:r>
        <w:rPr>
          <w:rStyle w:val="Нет"/>
          <w:rFonts w:ascii="Times New Roman" w:hAnsi="Times New Roman"/>
          <w:sz w:val="28"/>
          <w:szCs w:val="28"/>
          <w:rtl w:val="0"/>
          <w:lang w:val="ru-RU"/>
        </w:rPr>
        <w:t xml:space="preserve">, </w:t>
      </w:r>
      <w:r>
        <w:rPr>
          <w:rStyle w:val="Нет"/>
          <w:rFonts w:ascii="Times New Roman" w:hAnsi="Times New Roman" w:hint="default"/>
          <w:sz w:val="28"/>
          <w:szCs w:val="28"/>
          <w:rtl w:val="0"/>
          <w:lang w:val="ru-RU"/>
        </w:rPr>
        <w:t>чтобы принять участие в подобных спортивных мероприятиях</w:t>
      </w:r>
      <w:r>
        <w:rPr>
          <w:rStyle w:val="Нет"/>
          <w:rFonts w:ascii="Times New Roman" w:hAnsi="Times New Roman"/>
          <w:sz w:val="28"/>
          <w:szCs w:val="28"/>
          <w:rtl w:val="0"/>
          <w:lang w:val="ru-RU"/>
        </w:rPr>
        <w:t xml:space="preserve">.      </w:t>
      </w:r>
    </w:p>
    <w:p>
      <w:pPr>
        <w:pStyle w:val="Обычный"/>
        <w:spacing w:after="0"/>
        <w:ind w:firstLine="709"/>
        <w:jc w:val="both"/>
        <w:rPr>
          <w:rStyle w:val="Нет"/>
          <w:rFonts w:ascii="Times New Roman" w:cs="Times New Roman" w:hAnsi="Times New Roman" w:eastAsia="Times New Roman"/>
          <w:sz w:val="28"/>
          <w:szCs w:val="28"/>
        </w:rPr>
      </w:pPr>
      <w:r>
        <w:rPr>
          <w:rStyle w:val="Нет"/>
          <w:rFonts w:ascii="Times New Roman" w:hAnsi="Times New Roman"/>
          <w:sz w:val="28"/>
          <w:szCs w:val="28"/>
          <w:rtl w:val="0"/>
          <w:lang w:val="ru-RU"/>
        </w:rPr>
        <w:t xml:space="preserve"> </w:t>
      </w:r>
    </w:p>
    <w:p>
      <w:pPr>
        <w:pStyle w:val="Обычный"/>
        <w:spacing w:after="0"/>
        <w:ind w:firstLine="709"/>
        <w:jc w:val="both"/>
        <w:rPr>
          <w:rStyle w:val="Нет"/>
          <w:rFonts w:ascii="Times New Roman" w:cs="Times New Roman" w:hAnsi="Times New Roman" w:eastAsia="Times New Roman"/>
          <w:sz w:val="28"/>
          <w:szCs w:val="28"/>
        </w:rPr>
      </w:pPr>
    </w:p>
    <w:p>
      <w:pPr>
        <w:pStyle w:val="Основной текст с отступом"/>
        <w:ind w:firstLine="567"/>
        <w:jc w:val="both"/>
        <w:rPr>
          <w:rStyle w:val="Нет"/>
          <w:b w:val="1"/>
          <w:bCs w:val="1"/>
          <w:sz w:val="24"/>
          <w:szCs w:val="24"/>
        </w:rPr>
      </w:pPr>
    </w:p>
    <w:p>
      <w:pPr>
        <w:pStyle w:val="Основной текст с отступом"/>
        <w:ind w:firstLine="567"/>
        <w:jc w:val="right"/>
        <w:rPr>
          <w:rStyle w:val="Нет"/>
          <w:i w:val="1"/>
          <w:iCs w:val="1"/>
        </w:rPr>
      </w:pPr>
    </w:p>
    <w:p>
      <w:pPr>
        <w:pStyle w:val="Основной текст с отступом"/>
        <w:ind w:firstLine="567"/>
        <w:jc w:val="right"/>
        <w:rPr>
          <w:rStyle w:val="Нет"/>
          <w:i w:val="1"/>
          <w:iCs w:val="1"/>
        </w:rPr>
      </w:pPr>
      <w:r>
        <w:rPr>
          <w:rStyle w:val="Нет"/>
          <w:i w:val="1"/>
          <w:iCs w:val="1"/>
          <w:rtl w:val="0"/>
          <w:lang w:val="ru-RU"/>
        </w:rPr>
        <w:t xml:space="preserve"> </w:t>
      </w:r>
    </w:p>
    <w:p>
      <w:pPr>
        <w:pStyle w:val="Обычный"/>
      </w:pPr>
    </w:p>
    <w:p>
      <w:pPr>
        <w:pStyle w:val="Обычный"/>
      </w:pPr>
    </w:p>
    <w:p>
      <w:pPr>
        <w:pStyle w:val="Default"/>
        <w:jc w:val="center"/>
        <w:rPr>
          <w:rStyle w:val="Нет"/>
          <w:b w:val="1"/>
          <w:bCs w:val="1"/>
        </w:rPr>
      </w:pPr>
      <w:r>
        <w:rPr>
          <w:rStyle w:val="Нет"/>
          <w:b w:val="1"/>
          <w:bCs w:val="1"/>
          <w:rtl w:val="0"/>
          <w:lang w:val="ru-RU"/>
        </w:rPr>
        <w:t>Литература</w:t>
      </w:r>
      <w:r>
        <w:rPr>
          <w:rStyle w:val="Нет"/>
          <w:b w:val="1"/>
          <w:bCs w:val="1"/>
          <w:rtl w:val="0"/>
          <w:lang w:val="ru-RU"/>
        </w:rPr>
        <w:t>:</w:t>
      </w:r>
    </w:p>
    <w:p>
      <w:pPr>
        <w:pStyle w:val="Default"/>
        <w:jc w:val="center"/>
        <w:rPr>
          <w:rStyle w:val="Нет"/>
          <w:b w:val="1"/>
          <w:bCs w:val="1"/>
        </w:rPr>
      </w:pPr>
    </w:p>
    <w:p>
      <w:pPr>
        <w:pStyle w:val="Default"/>
        <w:numPr>
          <w:ilvl w:val="0"/>
          <w:numId w:val="2"/>
        </w:numPr>
        <w:bidi w:val="0"/>
        <w:ind w:right="0"/>
        <w:jc w:val="left"/>
        <w:rPr>
          <w:rtl w:val="0"/>
          <w:lang w:val="ru-RU"/>
        </w:rPr>
      </w:pPr>
      <w:r>
        <w:rPr>
          <w:rStyle w:val="Нет"/>
          <w:rtl w:val="0"/>
          <w:lang w:val="ru-RU"/>
        </w:rPr>
        <w:t>Олимпийская Хартия</w:t>
      </w:r>
    </w:p>
    <w:p>
      <w:pPr>
        <w:pStyle w:val="Default"/>
        <w:numPr>
          <w:ilvl w:val="0"/>
          <w:numId w:val="2"/>
        </w:numPr>
        <w:bidi w:val="0"/>
        <w:ind w:right="0"/>
        <w:jc w:val="left"/>
        <w:rPr>
          <w:b w:val="1"/>
          <w:bCs w:val="1"/>
          <w:rtl w:val="0"/>
          <w:lang w:val="ru-RU"/>
        </w:rPr>
      </w:pPr>
      <w:r>
        <w:rPr>
          <w:rStyle w:val="Нет"/>
          <w:b w:val="0"/>
          <w:bCs w:val="0"/>
          <w:rtl w:val="0"/>
          <w:lang w:val="ru-RU"/>
        </w:rPr>
        <w:t xml:space="preserve">Сайт Международного комитета Игр «Дети Азии» </w:t>
      </w:r>
      <w:r>
        <w:rPr>
          <w:rStyle w:val="Нет"/>
          <w:b w:val="0"/>
          <w:bCs w:val="0"/>
          <w:rtl w:val="0"/>
          <w:lang w:val="en-US"/>
        </w:rPr>
        <w:t>cagic.org</w:t>
      </w:r>
      <w:r>
        <w:rPr>
          <w:rStyle w:val="Нет"/>
          <w:b w:val="1"/>
          <w:bCs w:val="1"/>
          <w:rtl w:val="0"/>
          <w:lang w:val="en-US"/>
        </w:rPr>
        <w:t xml:space="preserve"> </w:t>
      </w:r>
    </w:p>
    <w:p>
      <w:pPr>
        <w:pStyle w:val="Default"/>
        <w:rPr>
          <w:rStyle w:val="Нет"/>
          <w:b w:val="1"/>
          <w:bCs w:val="1"/>
          <w:lang w:val="en-US"/>
        </w:rPr>
      </w:pPr>
    </w:p>
    <w:p>
      <w:pPr>
        <w:pStyle w:val="Default"/>
        <w:rPr>
          <w:rStyle w:val="Нет"/>
          <w:b w:val="1"/>
          <w:bCs w:val="1"/>
        </w:rPr>
      </w:pPr>
    </w:p>
    <w:p>
      <w:pPr>
        <w:pStyle w:val="Default"/>
        <w:jc w:val="both"/>
        <w:rPr>
          <w:rStyle w:val="Нет"/>
          <w:b w:val="1"/>
          <w:bCs w:val="1"/>
        </w:rPr>
      </w:pPr>
    </w:p>
    <w:p>
      <w:pPr>
        <w:pStyle w:val="Default"/>
        <w:jc w:val="both"/>
        <w:rPr>
          <w:rStyle w:val="Нет"/>
          <w:b w:val="1"/>
          <w:bCs w:val="1"/>
        </w:rPr>
      </w:pPr>
    </w:p>
    <w:p>
      <w:pPr>
        <w:pStyle w:val="Default"/>
        <w:jc w:val="both"/>
        <w:rPr>
          <w:rStyle w:val="Нет"/>
          <w:b w:val="1"/>
          <w:bCs w:val="1"/>
        </w:rPr>
      </w:pPr>
    </w:p>
    <w:p>
      <w:pPr>
        <w:pStyle w:val="Default"/>
        <w:jc w:val="both"/>
        <w:rPr>
          <w:rStyle w:val="Нет"/>
          <w:b w:val="1"/>
          <w:bCs w:val="1"/>
        </w:rPr>
      </w:pPr>
    </w:p>
    <w:p>
      <w:pPr>
        <w:pStyle w:val="Default"/>
        <w:jc w:val="both"/>
        <w:rPr>
          <w:rStyle w:val="Нет"/>
          <w:b w:val="1"/>
          <w:bCs w:val="1"/>
        </w:rPr>
      </w:pPr>
    </w:p>
    <w:p>
      <w:pPr>
        <w:pStyle w:val="Default"/>
        <w:jc w:val="both"/>
        <w:rPr>
          <w:rStyle w:val="Нет"/>
          <w:b w:val="1"/>
          <w:bCs w:val="1"/>
        </w:rPr>
      </w:pPr>
    </w:p>
    <w:p>
      <w:pPr>
        <w:pStyle w:val="Default"/>
        <w:jc w:val="both"/>
      </w:pPr>
      <w:r>
        <w:rPr>
          <w:rStyle w:val="Нет"/>
          <w:b w:val="1"/>
          <w:bCs w:val="1"/>
        </w:rPr>
      </w:r>
    </w:p>
    <w:sectPr>
      <w:headerReference w:type="default" r:id="rId4"/>
      <w:footerReference w:type="default" r:id="rId5"/>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Импортированный стиль 1"/>
  </w:abstractNum>
  <w:abstractNum w:abstractNumId="1">
    <w:multiLevelType w:val="hybridMultilevel"/>
    <w:styleLink w:val="Импортированный стиль 1"/>
    <w:lvl w:ilvl="0">
      <w:start w:val="1"/>
      <w:numFmt w:val="decimal"/>
      <w:suff w:val="tab"/>
      <w:lvlText w:val="%1."/>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2" w:hanging="31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Основной текст с отступом">
    <w:name w:val="Основной текст с отступом"/>
    <w:next w:val="Основной текст с отступом"/>
    <w:pPr>
      <w:keepNext w:val="0"/>
      <w:keepLines w:val="0"/>
      <w:pageBreakBefore w:val="0"/>
      <w:widowControl w:val="1"/>
      <w:shd w:val="clear" w:color="auto" w:fill="auto"/>
      <w:suppressAutoHyphens w:val="0"/>
      <w:bidi w:val="0"/>
      <w:spacing w:before="0" w:after="0" w:line="240" w:lineRule="auto"/>
      <w:ind w:left="0" w:right="0" w:firstLine="708"/>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ru-RU"/>
      <w14:textFill>
        <w14:solidFill>
          <w14:srgbClr w14:val="000000"/>
        </w14:solidFill>
      </w14:textFill>
    </w:rPr>
  </w:style>
  <w:style w:type="character" w:styleId="Нет">
    <w:name w:val="Нет"/>
  </w:style>
  <w:style w:type="character" w:styleId="Hyperlink.0">
    <w:name w:val="Hyperlink.0"/>
    <w:basedOn w:val="Нет"/>
    <w:next w:val="Hyperlink.0"/>
    <w:rPr>
      <w:rFonts w:ascii="Times New Roman" w:cs="Times New Roman" w:hAnsi="Times New Roman" w:eastAsia="Times New Roman"/>
      <w:i w:val="1"/>
      <w:iCs w:val="1"/>
      <w:outline w:val="0"/>
      <w:color w:val="0000ff"/>
      <w:u w:val="single" w:color="0000ff"/>
      <w:lang w:val="en-US"/>
      <w14:textFill>
        <w14:solidFill>
          <w14:srgbClr w14:val="0000FF"/>
        </w14:solidFill>
      </w14:textFill>
    </w:rPr>
  </w:style>
  <w:style w:type="paragraph" w:styleId="Обычный">
    <w:name w:val="Обычный"/>
    <w:next w:val="Обычный"/>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numbering" w:styleId="Импортированный стиль 1">
    <w:name w:val="Импортированный стиль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