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9548" w14:textId="3D1EE354" w:rsidR="00AC07A8" w:rsidRDefault="00AC07A8" w:rsidP="004B02CB">
      <w:pPr>
        <w:spacing w:after="0" w:line="360" w:lineRule="auto"/>
        <w:ind w:firstLine="8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07A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РАЗВИТИЕ РЕЧИ ДЕТЕЙ ДОШКОЛЬНОГО ВОЗРАСТА ЧЕРЕЗ ПАЛЬЧИКОВЫЕ ИГРЫ</w:t>
      </w:r>
    </w:p>
    <w:p w14:paraId="6503E182" w14:textId="77777777" w:rsidR="00AC07A8" w:rsidRDefault="00AC07A8" w:rsidP="004B02CB">
      <w:pPr>
        <w:spacing w:after="0" w:line="360" w:lineRule="auto"/>
        <w:ind w:firstLine="8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8B2ADC1" w14:textId="490883AB" w:rsidR="00B13739" w:rsidRPr="00B13739" w:rsidRDefault="00AC07A8" w:rsidP="004B02CB">
      <w:pPr>
        <w:spacing w:after="0" w:line="360" w:lineRule="auto"/>
        <w:ind w:firstLine="850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C07A8">
        <w:rPr>
          <w:rFonts w:ascii="Times New Roman" w:eastAsia="Times New Roman" w:hAnsi="Times New Roman" w:cs="Times New Roman"/>
          <w:color w:val="000000"/>
          <w:sz w:val="28"/>
          <w:lang w:val="ru-RU"/>
        </w:rPr>
        <w:t>Буркина Ольга Евгеньевна</w:t>
      </w:r>
      <w:r w:rsidR="00B13739" w:rsidRPr="00B1373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воспитатель</w:t>
      </w:r>
    </w:p>
    <w:p w14:paraId="3D02F15D" w14:textId="0825FAEF" w:rsidR="00B13739" w:rsidRDefault="00AC07A8" w:rsidP="004B02C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C07A8">
        <w:rPr>
          <w:rFonts w:ascii="Times New Roman" w:eastAsia="Times New Roman" w:hAnsi="Times New Roman" w:cs="Times New Roman"/>
          <w:color w:val="000000"/>
          <w:sz w:val="28"/>
          <w:lang w:val="ru-RU"/>
        </w:rPr>
        <w:t>МБДОУ д/с № 17 г. Кстово</w:t>
      </w:r>
    </w:p>
    <w:p w14:paraId="34185B79" w14:textId="77777777" w:rsidR="00AC07A8" w:rsidRDefault="00AC07A8" w:rsidP="004B02C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E10C0C" w14:textId="2E18C4D8" w:rsidR="0089181B" w:rsidRDefault="0089181B" w:rsidP="004B02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Аннотация</w:t>
      </w:r>
      <w:r w:rsidR="00B1373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="00AC07A8" w:rsidRPr="00AC07A8">
        <w:rPr>
          <w:rFonts w:ascii="Times New Roman" w:hAnsi="Times New Roman" w:cs="Times New Roman"/>
          <w:i/>
          <w:iCs/>
          <w:sz w:val="28"/>
          <w:szCs w:val="28"/>
          <w:lang w:val="ru-RU"/>
        </w:rPr>
        <w:t>В статье рассматриваются эффективные способы развития речи у детей дошкольного возраста с помощью пальчиковых игр. Пальчиковые игры, как уникальный метод, способствуют активизации речевой деятельности, развитию мелкой моторики, а также улучшают координацию и внимание у детей. Приводятся примеры конкретных игр, их влияние на развитие речи и советы по их применению в дошкольных образовательных учреждениях и домашних условиях.</w:t>
      </w:r>
    </w:p>
    <w:p w14:paraId="419B9D4A" w14:textId="6AFFB62C" w:rsidR="0089181B" w:rsidRDefault="0089181B" w:rsidP="004B02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Ключевые слова: </w:t>
      </w:r>
      <w:r w:rsidR="004B02CB" w:rsidRPr="004B02CB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развитие речи, дошкольный возраст, пальчиковые игры, мелкая моторика, речевая деятельность.</w:t>
      </w:r>
    </w:p>
    <w:p w14:paraId="6EFCAA7F" w14:textId="77777777" w:rsidR="004B02CB" w:rsidRPr="0089181B" w:rsidRDefault="004B02CB" w:rsidP="004B02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357EC2EC" w14:textId="77777777" w:rsidR="004B02CB" w:rsidRPr="004B02CB" w:rsidRDefault="004B02CB" w:rsidP="004B0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2CB">
        <w:rPr>
          <w:rFonts w:ascii="Times New Roman" w:hAnsi="Times New Roman" w:cs="Times New Roman"/>
          <w:sz w:val="28"/>
          <w:szCs w:val="28"/>
          <w:lang w:val="ru-RU"/>
        </w:rPr>
        <w:t>Развитие речи детей дошкольного возраста является одной из ключевых задач в системе дошкольного образования. Одним из эффективных методов, способствующих развитию речевых навыков, является использование пальчиковых игр. Эти игры не только развивают мелкую моторику, но и активизируют работу речевых центров мозга, что, в свою очередь, положительно сказывается на общем уровне речевого развития ребенка.</w:t>
      </w:r>
    </w:p>
    <w:p w14:paraId="7685E91A" w14:textId="77777777" w:rsidR="004B02CB" w:rsidRPr="004B02CB" w:rsidRDefault="004B02CB" w:rsidP="004B0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2CB">
        <w:rPr>
          <w:rFonts w:ascii="Times New Roman" w:hAnsi="Times New Roman" w:cs="Times New Roman"/>
          <w:sz w:val="28"/>
          <w:szCs w:val="28"/>
          <w:lang w:val="ru-RU"/>
        </w:rPr>
        <w:t>Пальчиковые игры представляют собой комплекс движений, выполняемых пальцами рук под сопровождение стихов, песен или ритмических текстов. Подобные игры способствуют формированию у ребенка ритмического слуха, умения координировать движения с речью и развивать тактильное восприятие.</w:t>
      </w:r>
    </w:p>
    <w:p w14:paraId="33F46520" w14:textId="58F1FE49" w:rsidR="004B02CB" w:rsidRPr="004B02CB" w:rsidRDefault="004B02CB" w:rsidP="004B0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2CB">
        <w:rPr>
          <w:rFonts w:ascii="Times New Roman" w:hAnsi="Times New Roman" w:cs="Times New Roman"/>
          <w:sz w:val="28"/>
          <w:szCs w:val="28"/>
          <w:lang w:val="ru-RU"/>
        </w:rPr>
        <w:t xml:space="preserve">Примером одной из наиболее распространенных пальчиковых игр является </w:t>
      </w:r>
      <w:r w:rsidR="00EF084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B02CB">
        <w:rPr>
          <w:rFonts w:ascii="Times New Roman" w:hAnsi="Times New Roman" w:cs="Times New Roman"/>
          <w:sz w:val="28"/>
          <w:szCs w:val="28"/>
          <w:lang w:val="ru-RU"/>
        </w:rPr>
        <w:t>Сорока-ворона</w:t>
      </w:r>
      <w:r w:rsidR="00EF084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B02CB">
        <w:rPr>
          <w:rFonts w:ascii="Times New Roman" w:hAnsi="Times New Roman" w:cs="Times New Roman"/>
          <w:sz w:val="28"/>
          <w:szCs w:val="28"/>
          <w:lang w:val="ru-RU"/>
        </w:rPr>
        <w:t xml:space="preserve">. В этой игре взрослый, произнося известное </w:t>
      </w:r>
      <w:r w:rsidRPr="004B02C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стихотворение, выполняет определенные движения руками ребенка, имитируя </w:t>
      </w:r>
      <w:r w:rsidR="00EF084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B02CB">
        <w:rPr>
          <w:rFonts w:ascii="Times New Roman" w:hAnsi="Times New Roman" w:cs="Times New Roman"/>
          <w:sz w:val="28"/>
          <w:szCs w:val="28"/>
          <w:lang w:val="ru-RU"/>
        </w:rPr>
        <w:t>щекотание</w:t>
      </w:r>
      <w:r w:rsidR="00EF084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B02CB">
        <w:rPr>
          <w:rFonts w:ascii="Times New Roman" w:hAnsi="Times New Roman" w:cs="Times New Roman"/>
          <w:sz w:val="28"/>
          <w:szCs w:val="28"/>
          <w:lang w:val="ru-RU"/>
        </w:rPr>
        <w:t xml:space="preserve"> ладошек. Эти действия помогают малышу запомнить ритм и текст, активируя работу его речевых зон. Кроме того, регулярное повторение подобных игр способствует улучшению координации движений и развивает чувство ритма.</w:t>
      </w:r>
    </w:p>
    <w:p w14:paraId="1FBCAFF8" w14:textId="74F1FC46" w:rsidR="004B02CB" w:rsidRPr="004B02CB" w:rsidRDefault="004B02CB" w:rsidP="004B0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2CB">
        <w:rPr>
          <w:rFonts w:ascii="Times New Roman" w:hAnsi="Times New Roman" w:cs="Times New Roman"/>
          <w:sz w:val="28"/>
          <w:szCs w:val="28"/>
          <w:lang w:val="ru-RU"/>
        </w:rPr>
        <w:t xml:space="preserve">Еще один пример — игра </w:t>
      </w:r>
      <w:r w:rsidR="00EF084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B02CB">
        <w:rPr>
          <w:rFonts w:ascii="Times New Roman" w:hAnsi="Times New Roman" w:cs="Times New Roman"/>
          <w:sz w:val="28"/>
          <w:szCs w:val="28"/>
          <w:lang w:val="ru-RU"/>
        </w:rPr>
        <w:t>Ладушки</w:t>
      </w:r>
      <w:r w:rsidR="00EF084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B02CB">
        <w:rPr>
          <w:rFonts w:ascii="Times New Roman" w:hAnsi="Times New Roman" w:cs="Times New Roman"/>
          <w:sz w:val="28"/>
          <w:szCs w:val="28"/>
          <w:lang w:val="ru-RU"/>
        </w:rPr>
        <w:t>, которая также включает простые движения и ритмическое сопровождение. В процессе игры дети учатся чередовать движения рук, синхронизируя их с текстом. Это упражнение помогает развивать координацию и способствует активному развитию речевых навыков.</w:t>
      </w:r>
    </w:p>
    <w:p w14:paraId="30C49068" w14:textId="36567540" w:rsidR="004B02CB" w:rsidRPr="004B02CB" w:rsidRDefault="004B02CB" w:rsidP="004B0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2CB">
        <w:rPr>
          <w:rFonts w:ascii="Times New Roman" w:hAnsi="Times New Roman" w:cs="Times New Roman"/>
          <w:sz w:val="28"/>
          <w:szCs w:val="28"/>
          <w:lang w:val="ru-RU"/>
        </w:rPr>
        <w:t xml:space="preserve">Пальчиковые игры оказывают положительное влияние не только на речевое развитие, но и на общую когнитивную активность детей. В частности, они способствуют развитию концентрации внимания, памяти и воображения. Например, игра </w:t>
      </w:r>
      <w:r w:rsidR="00EF084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B02CB">
        <w:rPr>
          <w:rFonts w:ascii="Times New Roman" w:hAnsi="Times New Roman" w:cs="Times New Roman"/>
          <w:sz w:val="28"/>
          <w:szCs w:val="28"/>
          <w:lang w:val="ru-RU"/>
        </w:rPr>
        <w:t>Пальчики здороваются</w:t>
      </w:r>
      <w:r w:rsidR="00EF084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B02CB">
        <w:rPr>
          <w:rFonts w:ascii="Times New Roman" w:hAnsi="Times New Roman" w:cs="Times New Roman"/>
          <w:sz w:val="28"/>
          <w:szCs w:val="28"/>
          <w:lang w:val="ru-RU"/>
        </w:rPr>
        <w:t xml:space="preserve"> не только развивает речевые навыки, но и стимулирует ребенка сосредотачиваться на выполнении действий, что повышает его внимание и способность к концентрации.</w:t>
      </w:r>
    </w:p>
    <w:p w14:paraId="01005D55" w14:textId="77777777" w:rsidR="004B02CB" w:rsidRPr="004B02CB" w:rsidRDefault="004B02CB" w:rsidP="004B0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2CB">
        <w:rPr>
          <w:rFonts w:ascii="Times New Roman" w:hAnsi="Times New Roman" w:cs="Times New Roman"/>
          <w:sz w:val="28"/>
          <w:szCs w:val="28"/>
          <w:lang w:val="ru-RU"/>
        </w:rPr>
        <w:t>Важным аспектом применения пальчиковых игр является их доступность и простота. Эти игры не требуют специального оборудования или подготовки, поэтому их легко можно использовать как в детских садах, так и дома. Важно, чтобы взрослые активно участвовали в процессе, поддерживая интерес ребенка к играм и стимулируя его к повторению движений и речевых упражнений.</w:t>
      </w:r>
    </w:p>
    <w:p w14:paraId="2A7CEEA6" w14:textId="77777777" w:rsidR="004B02CB" w:rsidRPr="004B02CB" w:rsidRDefault="004B02CB" w:rsidP="004B0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2CB">
        <w:rPr>
          <w:rFonts w:ascii="Times New Roman" w:hAnsi="Times New Roman" w:cs="Times New Roman"/>
          <w:sz w:val="28"/>
          <w:szCs w:val="28"/>
          <w:lang w:val="ru-RU"/>
        </w:rPr>
        <w:t>Кроме того, пальчиковые игры могут быть адаптированы в зависимости от уровня речевого развития ребенка. Например, для детей, у которых только формируются речевые навыки, можно использовать более простые игры с небольшим количеством движений и слов. Для детей с более развитой речью можно предложить сложные игры, включающие длинные тексты и сложные движения.</w:t>
      </w:r>
    </w:p>
    <w:p w14:paraId="677831B3" w14:textId="379098D1" w:rsidR="00AB584C" w:rsidRDefault="004B02CB" w:rsidP="004B0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2CB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Таким образом, пальчиковые игры являются ценным инструментом для развития речи у детей дошкольного возраста. Они способствуют не только улучшению речевых навыков, но и общему развитию мелкой моторики, координации и когнитивных способностей. Регулярное использование пальчиковых игр в образовательном процессе и в домашних условиях помогает детям быстрее осваивать речевые навыки, делает обучение интересным и увлекательным, а также способствует формированию положительного эмоционального фона, что особенно важно в раннем возрасте.</w:t>
      </w:r>
    </w:p>
    <w:p w14:paraId="4E2E302C" w14:textId="77777777" w:rsidR="00B13739" w:rsidRDefault="00B13739" w:rsidP="004B0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30C9D2" w14:textId="67FF143D" w:rsidR="0089181B" w:rsidRDefault="0089181B" w:rsidP="004B02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14:paraId="53CD0601" w14:textId="77777777" w:rsidR="00EF0841" w:rsidRDefault="00EF0841" w:rsidP="00EF0841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0841">
        <w:rPr>
          <w:rFonts w:ascii="Times New Roman" w:hAnsi="Times New Roman" w:cs="Times New Roman"/>
          <w:sz w:val="28"/>
          <w:szCs w:val="28"/>
          <w:lang w:val="ru-RU"/>
        </w:rPr>
        <w:t xml:space="preserve">Долгих, Т. В. Развитие речи детей с использованием пальчиковых игр и упражнений / Т. В. Долгих. — </w:t>
      </w:r>
      <w:proofErr w:type="gramStart"/>
      <w:r w:rsidRPr="00EF084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F0841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непосредственный // Молодой ученый. — 2018. — № 45 (231). — С. 235-238.</w:t>
      </w:r>
    </w:p>
    <w:p w14:paraId="7B6C402F" w14:textId="77777777" w:rsidR="00EF0841" w:rsidRPr="00EF0841" w:rsidRDefault="00EF0841" w:rsidP="00EF0841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0841">
        <w:rPr>
          <w:rFonts w:ascii="Times New Roman" w:hAnsi="Times New Roman" w:cs="Times New Roman"/>
          <w:sz w:val="28"/>
          <w:szCs w:val="28"/>
          <w:lang w:val="ru-RU"/>
        </w:rPr>
        <w:t xml:space="preserve">Чусовитина, И. Ф. Характеристика пальчиковых игр в дошкольном образовании / И. Ф. Чусовитина. — </w:t>
      </w:r>
      <w:proofErr w:type="gramStart"/>
      <w:r w:rsidRPr="00EF084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F0841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непосредственный // Молодой ученый. — 2020. — № 11 (301). — С. 198-201.</w:t>
      </w:r>
    </w:p>
    <w:p w14:paraId="7C2DB909" w14:textId="544D8DCA" w:rsidR="00EF0841" w:rsidRPr="00EF0841" w:rsidRDefault="00EF0841" w:rsidP="00EF0841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F0841" w:rsidRPr="00EF0841" w:rsidSect="00B13739"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60A7E"/>
    <w:multiLevelType w:val="hybridMultilevel"/>
    <w:tmpl w:val="DA6E4930"/>
    <w:lvl w:ilvl="0" w:tplc="ED880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84C"/>
    <w:rsid w:val="00280890"/>
    <w:rsid w:val="002C587A"/>
    <w:rsid w:val="00372F06"/>
    <w:rsid w:val="004B02CB"/>
    <w:rsid w:val="0089181B"/>
    <w:rsid w:val="00907003"/>
    <w:rsid w:val="00AB584C"/>
    <w:rsid w:val="00AC07A8"/>
    <w:rsid w:val="00B13739"/>
    <w:rsid w:val="00DD423C"/>
    <w:rsid w:val="00E8560F"/>
    <w:rsid w:val="00EA3C67"/>
    <w:rsid w:val="00EF0841"/>
    <w:rsid w:val="00F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F831"/>
  <w15:docId w15:val="{E6F24510-5A28-4188-8CC8-F0A1B0AF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89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VM</cp:lastModifiedBy>
  <cp:revision>10</cp:revision>
  <dcterms:created xsi:type="dcterms:W3CDTF">2024-07-17T13:40:00Z</dcterms:created>
  <dcterms:modified xsi:type="dcterms:W3CDTF">2024-08-09T12:54:00Z</dcterms:modified>
  <cp:category/>
</cp:coreProperties>
</file>