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1F" w:rsidRPr="00103C1F" w:rsidRDefault="00FE2906" w:rsidP="00103C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ЭнергоПолис</w:t>
      </w:r>
      <w:proofErr w:type="spellEnd"/>
      <w:r w:rsid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г. Перми</w:t>
      </w:r>
    </w:p>
    <w:p w:rsidR="00103C1F" w:rsidRPr="00103C1F" w:rsidRDefault="00103C1F" w:rsidP="00103C1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103C1F" w:rsidRPr="00103C1F" w:rsidRDefault="00FE2906" w:rsidP="00103C1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ЭнергоПолис</w:t>
      </w:r>
      <w:proofErr w:type="spellEnd"/>
      <w:r w:rsid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г. Перми </w:t>
      </w:r>
    </w:p>
    <w:p w:rsidR="00103C1F" w:rsidRPr="00103C1F" w:rsidRDefault="00FE2906" w:rsidP="00103C1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С.К.Антонова</w:t>
      </w:r>
      <w:proofErr w:type="spellEnd"/>
    </w:p>
    <w:p w:rsidR="00103C1F" w:rsidRDefault="00103C1F" w:rsidP="00103C1F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4"/>
          <w:szCs w:val="24"/>
          <w:lang w:eastAsia="ru-RU"/>
        </w:rPr>
      </w:pPr>
    </w:p>
    <w:p w:rsidR="00103C1F" w:rsidRPr="00103C1F" w:rsidRDefault="00FE2906" w:rsidP="00103C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 КСК</w:t>
      </w: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E2906" w:rsidRPr="00FE2906" w:rsidRDefault="00103C1F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FE29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«Мозговой штурм» </w:t>
      </w:r>
    </w:p>
    <w:p w:rsidR="00103C1F" w:rsidRPr="00FE2906" w:rsidRDefault="00FE2906" w:rsidP="00103C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E29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8 часов </w:t>
      </w:r>
    </w:p>
    <w:p w:rsidR="00103C1F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FE29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5 </w:t>
      </w:r>
      <w:r w:rsidR="00103C1F" w:rsidRPr="00FE29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класс</w:t>
      </w: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3C1F" w:rsidRPr="00103C1F" w:rsidRDefault="00C000E6" w:rsidP="00103C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C8CF63" wp14:editId="2A50FEE2">
            <wp:extent cx="1905000" cy="1905000"/>
            <wp:effectExtent l="0" t="0" r="0" b="0"/>
            <wp:docPr id="5" name="Рисунок 5" descr="Могзовой шт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гзовой штур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C1F" w:rsidRPr="00103C1F" w:rsidRDefault="00103C1F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</w:t>
      </w: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Составила</w:t>
      </w: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Попова Ирина Викторовна</w:t>
      </w: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2023г.</w:t>
      </w: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3C1F" w:rsidRDefault="00103C1F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000E6" w:rsidRDefault="00C000E6" w:rsidP="0010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Играем, общаемся, развиваемся</w:t>
      </w:r>
    </w:p>
    <w:p w:rsidR="00FE2906" w:rsidRDefault="00FE2906" w:rsidP="0044485F">
      <w:pPr>
        <w:shd w:val="clear" w:color="auto" w:fill="F5F7F8"/>
        <w:spacing w:after="0" w:line="240" w:lineRule="auto"/>
        <w:rPr>
          <w:rFonts w:ascii="Arial" w:eastAsia="Times New Roman" w:hAnsi="Arial" w:cs="Arial"/>
          <w:i/>
          <w:iCs/>
          <w:color w:val="3780A6"/>
          <w:sz w:val="26"/>
          <w:szCs w:val="26"/>
          <w:lang w:eastAsia="ru-RU"/>
        </w:rPr>
      </w:pPr>
    </w:p>
    <w:p w:rsidR="00FE2906" w:rsidRDefault="00FE2906" w:rsidP="0044485F">
      <w:pPr>
        <w:shd w:val="clear" w:color="auto" w:fill="F5F7F8"/>
        <w:spacing w:after="0" w:line="240" w:lineRule="auto"/>
        <w:rPr>
          <w:rFonts w:ascii="Arial" w:eastAsia="Times New Roman" w:hAnsi="Arial" w:cs="Arial"/>
          <w:i/>
          <w:iCs/>
          <w:color w:val="3780A6"/>
          <w:sz w:val="26"/>
          <w:szCs w:val="26"/>
          <w:lang w:eastAsia="ru-RU"/>
        </w:rPr>
      </w:pPr>
    </w:p>
    <w:p w:rsidR="0044485F" w:rsidRPr="0044485F" w:rsidRDefault="0044485F" w:rsidP="0044485F">
      <w:pPr>
        <w:shd w:val="clear" w:color="auto" w:fill="F5F7F8"/>
        <w:spacing w:after="0" w:line="240" w:lineRule="auto"/>
        <w:rPr>
          <w:rFonts w:ascii="Arial" w:eastAsia="Times New Roman" w:hAnsi="Arial" w:cs="Arial"/>
          <w:color w:val="3780A6"/>
          <w:sz w:val="26"/>
          <w:szCs w:val="26"/>
          <w:lang w:eastAsia="ru-RU"/>
        </w:rPr>
      </w:pPr>
      <w:r w:rsidRPr="0044485F">
        <w:rPr>
          <w:rFonts w:ascii="Arial" w:eastAsia="Times New Roman" w:hAnsi="Arial" w:cs="Arial"/>
          <w:i/>
          <w:iCs/>
          <w:color w:val="3780A6"/>
          <w:sz w:val="26"/>
          <w:szCs w:val="26"/>
          <w:lang w:eastAsia="ru-RU"/>
        </w:rPr>
        <w:t>"Я мыслю, значит</w:t>
      </w:r>
    </w:p>
    <w:p w:rsidR="00FE2906" w:rsidRDefault="0044485F" w:rsidP="0044485F">
      <w:pPr>
        <w:shd w:val="clear" w:color="auto" w:fill="F5F7F8"/>
        <w:spacing w:after="0" w:line="240" w:lineRule="auto"/>
        <w:rPr>
          <w:rFonts w:ascii="Arial" w:eastAsia="Times New Roman" w:hAnsi="Arial" w:cs="Arial"/>
          <w:i/>
          <w:iCs/>
          <w:color w:val="3780A6"/>
          <w:sz w:val="26"/>
          <w:szCs w:val="26"/>
          <w:lang w:eastAsia="ru-RU"/>
        </w:rPr>
      </w:pPr>
      <w:r w:rsidRPr="0044485F">
        <w:rPr>
          <w:rFonts w:ascii="Arial" w:eastAsia="Times New Roman" w:hAnsi="Arial" w:cs="Arial"/>
          <w:i/>
          <w:iCs/>
          <w:color w:val="3780A6"/>
          <w:sz w:val="26"/>
          <w:szCs w:val="26"/>
          <w:lang w:eastAsia="ru-RU"/>
        </w:rPr>
        <w:t xml:space="preserve">существую" </w:t>
      </w:r>
    </w:p>
    <w:p w:rsidR="00FE2906" w:rsidRDefault="00FE2906" w:rsidP="0044485F">
      <w:pPr>
        <w:shd w:val="clear" w:color="auto" w:fill="F5F7F8"/>
        <w:spacing w:after="0" w:line="240" w:lineRule="auto"/>
        <w:rPr>
          <w:rFonts w:ascii="Arial" w:eastAsia="Times New Roman" w:hAnsi="Arial" w:cs="Arial"/>
          <w:i/>
          <w:iCs/>
          <w:color w:val="3780A6"/>
          <w:sz w:val="26"/>
          <w:szCs w:val="26"/>
          <w:lang w:eastAsia="ru-RU"/>
        </w:rPr>
      </w:pPr>
    </w:p>
    <w:p w:rsidR="0044485F" w:rsidRPr="0044485F" w:rsidRDefault="00FE2906" w:rsidP="0044485F">
      <w:pPr>
        <w:shd w:val="clear" w:color="auto" w:fill="F5F7F8"/>
        <w:spacing w:after="0" w:line="240" w:lineRule="auto"/>
        <w:rPr>
          <w:rFonts w:ascii="Arial" w:eastAsia="Times New Roman" w:hAnsi="Arial" w:cs="Arial"/>
          <w:color w:val="3780A6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3780A6"/>
          <w:sz w:val="26"/>
          <w:szCs w:val="26"/>
          <w:lang w:eastAsia="ru-RU"/>
        </w:rPr>
        <w:t xml:space="preserve">                      </w:t>
      </w:r>
      <w:r w:rsidR="0044485F" w:rsidRPr="0044485F">
        <w:rPr>
          <w:rFonts w:ascii="Arial" w:eastAsia="Times New Roman" w:hAnsi="Arial" w:cs="Arial"/>
          <w:i/>
          <w:iCs/>
          <w:color w:val="3780A6"/>
          <w:sz w:val="26"/>
          <w:szCs w:val="26"/>
          <w:lang w:eastAsia="ru-RU"/>
        </w:rPr>
        <w:t> </w:t>
      </w:r>
      <w:r w:rsidR="0044485F" w:rsidRPr="0044485F">
        <w:rPr>
          <w:rFonts w:ascii="Arial" w:eastAsia="Times New Roman" w:hAnsi="Arial" w:cs="Arial"/>
          <w:i/>
          <w:iCs/>
          <w:color w:val="3780A6"/>
          <w:sz w:val="21"/>
          <w:szCs w:val="21"/>
          <w:lang w:eastAsia="ru-RU"/>
        </w:rPr>
        <w:t>/ Рене Декарт /</w:t>
      </w:r>
    </w:p>
    <w:p w:rsidR="0044485F" w:rsidRPr="00103C1F" w:rsidRDefault="0044485F" w:rsidP="00103C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E2906" w:rsidRDefault="00FE2906" w:rsidP="0010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103C1F" w:rsidRPr="00103C1F" w:rsidRDefault="00FE2906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</w:t>
      </w:r>
      <w:r w:rsid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развивающего математического курса </w:t>
      </w:r>
      <w:r w:rsidR="00103C1F"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</w:t>
      </w:r>
      <w:r w:rsidR="00103C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Мозговой штурм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для 5</w:t>
      </w:r>
      <w:r w:rsidR="00103C1F"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класса разработана на основе </w:t>
      </w:r>
      <w:hyperlink r:id="rId7" w:history="1">
        <w:r w:rsidR="004D7573">
          <w:rPr>
            <w:rStyle w:val="a3"/>
          </w:rPr>
          <w:t>http://crossword-best.ru/</w:t>
        </w:r>
      </w:hyperlink>
      <w:r w:rsidR="004D7573">
        <w:t xml:space="preserve"> и </w:t>
      </w:r>
      <w:hyperlink r:id="rId8" w:anchor="podskazka" w:history="1">
        <w:r w:rsidR="004D7573">
          <w:rPr>
            <w:rStyle w:val="a3"/>
          </w:rPr>
          <w:t>https://www.potehechas.ru/puzzle/pelikany.shtml#podskazka</w:t>
        </w:r>
      </w:hyperlink>
      <w:r w:rsidR="004D7573">
        <w:t xml:space="preserve"> для р</w:t>
      </w:r>
      <w:r>
        <w:t>аботы в группе</w:t>
      </w:r>
      <w:r w:rsidR="004D7573">
        <w:t>.</w:t>
      </w:r>
    </w:p>
    <w:p w:rsidR="00103C1F" w:rsidRPr="00103C1F" w:rsidRDefault="00103C1F" w:rsidP="00103C1F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</w:t>
      </w:r>
    </w:p>
    <w:p w:rsidR="00103C1F" w:rsidRPr="00103C1F" w:rsidRDefault="00103C1F" w:rsidP="00103C1F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Как известно, устойчивый интерес к математике начинает формироваться в 14-15 лет. Но это не происходит само с</w:t>
      </w:r>
      <w:r w:rsidR="00A2655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обой: для того, чтобы ученик </w:t>
      </w:r>
      <w:r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 начал всерьёз заниматься математикой, необходимо, чтобы на предыдущих этапах он почувствовал, что размышления над трудными, нестандартными задачами могут доставлять подлинную радость.</w:t>
      </w:r>
    </w:p>
    <w:p w:rsidR="00103C1F" w:rsidRPr="00103C1F" w:rsidRDefault="00103C1F" w:rsidP="00103C1F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Достижению данных целей способствует организация внеклассной работы, которая является неотъемлемой частью учебно-воспитательной работы в школе. Она </w:t>
      </w:r>
      <w:r w:rsidR="004D75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позволяет не только углублять </w:t>
      </w:r>
      <w:r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знания учащихся в предметной области, но и способствует развитию их дарований, логического мышления, расширяет кругозор. Кроме того, внеклассная работа по математике в форме кружковой деятельности имеет большое воспитательное значение, ибо цель ее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</w:t>
      </w:r>
    </w:p>
    <w:p w:rsidR="00103C1F" w:rsidRPr="00103C1F" w:rsidRDefault="00103C1F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целях усиления развивающих функций задач, развития творческой активности учащихся, актив</w:t>
      </w:r>
      <w:r w:rsidR="00A2655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изации поисково-познавательной </w:t>
      </w:r>
      <w:r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деятельности используются творческие задания, задачи на моделирование, конструирование геометрических фигур, задания практического характера.</w:t>
      </w:r>
    </w:p>
    <w:p w:rsidR="00103C1F" w:rsidRPr="00103C1F" w:rsidRDefault="00103C1F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ставит перед собой:</w:t>
      </w:r>
    </w:p>
    <w:p w:rsidR="00103C1F" w:rsidRPr="00103C1F" w:rsidRDefault="00103C1F" w:rsidP="00103C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0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Общеучебные</w:t>
      </w:r>
      <w:proofErr w:type="spellEnd"/>
      <w:r w:rsidRPr="0010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цели:</w:t>
      </w:r>
    </w:p>
    <w:p w:rsidR="00103C1F" w:rsidRPr="00103C1F" w:rsidRDefault="00103C1F" w:rsidP="00103C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условия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 умения логически обосновывать суждения, выдвигать гипотезы и понимать необходимость их проверки.</w:t>
      </w:r>
    </w:p>
    <w:p w:rsidR="00103C1F" w:rsidRPr="00103C1F" w:rsidRDefault="00103C1F" w:rsidP="00103C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условия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умения ясно, точно и грамотно выражать свои мысли в устной и письменной речи.</w:t>
      </w:r>
    </w:p>
    <w:p w:rsidR="00103C1F" w:rsidRPr="00103C1F" w:rsidRDefault="00103C1F" w:rsidP="00103C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умения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</w:t>
      </w:r>
      <w:r w:rsidR="00A2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различные языки математики: 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словесный, символический, графический.</w:t>
      </w:r>
    </w:p>
    <w:p w:rsidR="00103C1F" w:rsidRPr="00103C1F" w:rsidRDefault="00103C1F" w:rsidP="00103C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умения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свободно переходить с языка на язык для иллюстрации, интерпретации, аргументации и доказательства.</w:t>
      </w:r>
    </w:p>
    <w:p w:rsidR="00103C1F" w:rsidRPr="00103C1F" w:rsidRDefault="00103C1F" w:rsidP="00103C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условия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плодотворного участия в работе в</w:t>
      </w:r>
      <w:r w:rsidR="00A2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группе; умения самостоятельно 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мотивированно организовывать свою деятельность.</w:t>
      </w:r>
    </w:p>
    <w:p w:rsidR="00103C1F" w:rsidRPr="00103C1F" w:rsidRDefault="00103C1F" w:rsidP="00103C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умения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приобретенные знания и умения в практической</w:t>
      </w: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 повседневной жизни</w:t>
      </w: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2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(моделирования) несложных практических ситуаций, используя </w:t>
      </w:r>
      <w:proofErr w:type="gramStart"/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 необходимости</w:t>
      </w:r>
      <w:proofErr w:type="gramEnd"/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справочники</w:t>
      </w:r>
      <w:r w:rsidR="004D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3C1F" w:rsidRPr="00103C1F" w:rsidRDefault="00103C1F" w:rsidP="00103C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условия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интегрирования в личный опыт новую, в том числе самостоятельно полученную информацию.</w:t>
      </w:r>
    </w:p>
    <w:p w:rsidR="00103C1F" w:rsidRPr="00103C1F" w:rsidRDefault="00103C1F" w:rsidP="00103C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0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Общепредметные</w:t>
      </w:r>
      <w:proofErr w:type="spellEnd"/>
      <w:r w:rsidRPr="0010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цели:</w:t>
      </w:r>
    </w:p>
    <w:p w:rsidR="00103C1F" w:rsidRPr="00103C1F" w:rsidRDefault="00103C1F" w:rsidP="00103C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образования.</w:t>
      </w:r>
    </w:p>
    <w:p w:rsidR="00103C1F" w:rsidRPr="00103C1F" w:rsidRDefault="00103C1F" w:rsidP="00103C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Интеллектуальное развитие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103C1F" w:rsidRPr="00103C1F" w:rsidRDefault="00103C1F" w:rsidP="00103C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идеях и методах математики как универсального языка науки и техники, средства моделирования явлений и процессов.</w:t>
      </w:r>
    </w:p>
    <w:p w:rsidR="00103C1F" w:rsidRPr="00103C1F" w:rsidRDefault="00103C1F" w:rsidP="00103C1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03C1F" w:rsidRPr="00103C1F" w:rsidRDefault="00103C1F" w:rsidP="00103C1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развивает </w:t>
      </w:r>
      <w:proofErr w:type="spellStart"/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03C1F" w:rsidRPr="00103C1F" w:rsidRDefault="00103C1F" w:rsidP="00103C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приобретают и совершенствуют опыт:</w:t>
      </w:r>
    </w:p>
    <w:p w:rsidR="00103C1F" w:rsidRPr="00103C1F" w:rsidRDefault="00103C1F" w:rsidP="00103C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алгоритмов.</w:t>
      </w:r>
    </w:p>
    <w:p w:rsidR="00103C1F" w:rsidRPr="00103C1F" w:rsidRDefault="00103C1F" w:rsidP="00103C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разнообразных классов задач из различных разделов курса, в том числе задач, требующих поиска путей и способов решения.</w:t>
      </w:r>
    </w:p>
    <w:p w:rsidR="00103C1F" w:rsidRPr="00103C1F" w:rsidRDefault="00103C1F" w:rsidP="00103C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деятельности, развитие идей, проведение экспериментов, обобщения, постановки и формулирования новых задач.</w:t>
      </w:r>
    </w:p>
    <w:p w:rsidR="00103C1F" w:rsidRPr="00103C1F" w:rsidRDefault="00103C1F" w:rsidP="00103C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</w:t>
      </w:r>
      <w:r w:rsidR="00A2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символического, графического), </w:t>
      </w: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свободного перехода с одного языка на другой для иллюстрации, интерпретации, аргументации и доказательства.</w:t>
      </w:r>
    </w:p>
    <w:p w:rsidR="00103C1F" w:rsidRPr="00103C1F" w:rsidRDefault="00103C1F" w:rsidP="00103C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доказательных рассуждений, аргументации, выдвижения гипотез и их обоснования.</w:t>
      </w:r>
    </w:p>
    <w:p w:rsidR="00103C1F" w:rsidRPr="00103C1F" w:rsidRDefault="00103C1F" w:rsidP="00103C1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103C1F" w:rsidRPr="00103C1F" w:rsidRDefault="00103C1F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учебных занятий:</w:t>
      </w:r>
    </w:p>
    <w:p w:rsidR="00103C1F" w:rsidRPr="00103C1F" w:rsidRDefault="00103C1F" w:rsidP="00103C1F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</w:p>
    <w:p w:rsidR="00103C1F" w:rsidRPr="00103C1F" w:rsidRDefault="00103C1F" w:rsidP="00103C1F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</w:t>
      </w:r>
    </w:p>
    <w:p w:rsidR="00103C1F" w:rsidRPr="00103C1F" w:rsidRDefault="00103C1F" w:rsidP="00D35786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103C1F" w:rsidRPr="00103C1F" w:rsidRDefault="00103C1F" w:rsidP="00D35786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</w:p>
    <w:p w:rsidR="00103C1F" w:rsidRPr="00103C1F" w:rsidRDefault="00A26554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Наполняемость группы – 10-30</w:t>
      </w:r>
      <w:r w:rsidR="00103C1F"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человек</w:t>
      </w:r>
    </w:p>
    <w:p w:rsidR="00103C1F" w:rsidRPr="00103C1F" w:rsidRDefault="00A26554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Объём программы: 8</w:t>
      </w:r>
      <w:r w:rsidR="00103C1F"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часов.</w:t>
      </w:r>
    </w:p>
    <w:p w:rsidR="00103C1F" w:rsidRPr="00103C1F" w:rsidRDefault="00D35786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Режим занятий: 1 час в день</w:t>
      </w:r>
    </w:p>
    <w:p w:rsidR="00103C1F" w:rsidRPr="00103C1F" w:rsidRDefault="00103C1F" w:rsidP="00103C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Содержание курса.</w:t>
      </w:r>
    </w:p>
    <w:p w:rsidR="00103C1F" w:rsidRPr="00103C1F" w:rsidRDefault="00D35786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1. Введение (1</w:t>
      </w:r>
      <w:r w:rsidR="00103C1F" w:rsidRPr="00103C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ч).</w:t>
      </w:r>
      <w:r w:rsidR="00103C1F"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103C1F" w:rsidRPr="00103C1F" w:rsidRDefault="00103C1F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Знакомство с программой работы кружка.</w:t>
      </w:r>
    </w:p>
    <w:p w:rsidR="00103C1F" w:rsidRPr="00103C1F" w:rsidRDefault="00103C1F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Практикум.</w:t>
      </w:r>
      <w:r w:rsidR="00D357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Знакомство с онлайн-кроссвордами, </w:t>
      </w:r>
      <w:proofErr w:type="spellStart"/>
      <w:r w:rsidR="00D357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сканвордами</w:t>
      </w:r>
      <w:proofErr w:type="spellEnd"/>
      <w:r w:rsidR="00D357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proofErr w:type="spellStart"/>
      <w:r w:rsidR="00D357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судоку</w:t>
      </w:r>
      <w:proofErr w:type="spellEnd"/>
      <w:r w:rsidR="00D357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proofErr w:type="spellStart"/>
      <w:r w:rsidR="00D357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кейвордами</w:t>
      </w:r>
      <w:proofErr w:type="spellEnd"/>
      <w:r w:rsidR="00D357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японскими кроссвордами, </w:t>
      </w:r>
      <w:proofErr w:type="spellStart"/>
      <w:r w:rsidR="00D357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пазлами</w:t>
      </w:r>
      <w:proofErr w:type="spellEnd"/>
      <w:r w:rsidR="00D357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…</w:t>
      </w:r>
      <w:r w:rsidR="00D35786" w:rsidRPr="00D35786">
        <w:t xml:space="preserve"> Разгадывание кроссвордов - это отличный способ скоротать время, а также прекрасное средство</w:t>
      </w:r>
      <w:r w:rsidR="00D35786" w:rsidRPr="00D35786">
        <w:br/>
        <w:t>для повышения эрудиции, сообразительности, расширения своего кругозора, тренировки памяти и логического мышления. Искренне надеемся, что представленные в разделе онлайн кроссворды помогут вам не скучно, и что самое главное, с пользой для себя провести свое свободное время.</w:t>
      </w:r>
    </w:p>
    <w:p w:rsidR="00103C1F" w:rsidRPr="00103C1F" w:rsidRDefault="00A26554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2. Учимся решать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судоку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(1</w:t>
      </w:r>
      <w:r w:rsidR="00D357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часа)</w:t>
      </w:r>
    </w:p>
    <w:p w:rsidR="00103C1F" w:rsidRPr="00103C1F" w:rsidRDefault="00103C1F" w:rsidP="00D357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3. </w:t>
      </w:r>
      <w:r w:rsidR="00D357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Знаком</w:t>
      </w:r>
      <w:r w:rsidR="00A2655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ство с японскими кроссвордами (1</w:t>
      </w:r>
      <w:r w:rsidR="00D357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часа)</w:t>
      </w:r>
    </w:p>
    <w:p w:rsidR="00D35786" w:rsidRDefault="00103C1F" w:rsidP="00D35786">
      <w:pPr>
        <w:shd w:val="clear" w:color="auto" w:fill="FFFFFF"/>
        <w:spacing w:after="0" w:line="240" w:lineRule="auto"/>
      </w:pPr>
      <w:r w:rsidRPr="00103C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4. </w:t>
      </w:r>
      <w:r w:rsidR="00A2655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Решаем </w:t>
      </w:r>
      <w:proofErr w:type="spellStart"/>
      <w:r w:rsidR="00A2655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филворды</w:t>
      </w:r>
      <w:proofErr w:type="spellEnd"/>
      <w:r w:rsidR="00A2655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(1</w:t>
      </w:r>
      <w:r w:rsidR="00D357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часа)</w:t>
      </w:r>
    </w:p>
    <w:p w:rsidR="00103C1F" w:rsidRPr="00103C1F" w:rsidRDefault="00103C1F" w:rsidP="00D357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5. </w:t>
      </w:r>
      <w:r w:rsidR="004448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Разгадываем </w:t>
      </w:r>
      <w:proofErr w:type="spellStart"/>
      <w:r w:rsidR="004448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кейворды</w:t>
      </w:r>
      <w:proofErr w:type="spellEnd"/>
      <w:r w:rsidR="00A2655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(1</w:t>
      </w:r>
      <w:r w:rsidR="00D357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часа)</w:t>
      </w:r>
    </w:p>
    <w:p w:rsidR="00103C1F" w:rsidRPr="00103C1F" w:rsidRDefault="00103C1F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6. </w:t>
      </w:r>
      <w:r w:rsidR="00A2655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Ищем ответы на </w:t>
      </w:r>
      <w:proofErr w:type="spellStart"/>
      <w:r w:rsidR="00A2655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сканворды</w:t>
      </w:r>
      <w:proofErr w:type="spellEnd"/>
      <w:r w:rsidR="00A2655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(1</w:t>
      </w:r>
      <w:r w:rsidR="004448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часа)</w:t>
      </w:r>
    </w:p>
    <w:p w:rsidR="0044485F" w:rsidRDefault="00103C1F" w:rsidP="0044485F">
      <w:pPr>
        <w:shd w:val="clear" w:color="auto" w:fill="FFFFFF"/>
        <w:spacing w:after="0" w:line="240" w:lineRule="auto"/>
      </w:pPr>
      <w:r w:rsidRPr="00103C1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 xml:space="preserve">7. </w:t>
      </w:r>
      <w:r w:rsidR="004448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Собираем </w:t>
      </w:r>
      <w:proofErr w:type="spellStart"/>
      <w:r w:rsidR="004448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пазлы</w:t>
      </w:r>
      <w:proofErr w:type="spellEnd"/>
      <w:r w:rsidR="0044485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. (2 часа) </w:t>
      </w:r>
      <w:proofErr w:type="spellStart"/>
      <w:r w:rsidR="0044485F" w:rsidRPr="0044485F">
        <w:t>Пазлы</w:t>
      </w:r>
      <w:proofErr w:type="spellEnd"/>
      <w:r w:rsidR="0044485F" w:rsidRPr="0044485F">
        <w:t xml:space="preserve"> (</w:t>
      </w:r>
      <w:proofErr w:type="spellStart"/>
      <w:r w:rsidR="0044485F" w:rsidRPr="0044485F">
        <w:t>puzzle</w:t>
      </w:r>
      <w:proofErr w:type="spellEnd"/>
      <w:r w:rsidR="0044485F" w:rsidRPr="0044485F">
        <w:t xml:space="preserve">) с каждым годом приобретают все большую популярность. Эта довольно занимательная головоломка в виде игры, хорошо развивает воображение, логическое мышление, внимание, целостность восприятия ... Искренне надеемся, что представленные в разделе онлайн </w:t>
      </w:r>
      <w:proofErr w:type="spellStart"/>
      <w:r w:rsidR="0044485F" w:rsidRPr="0044485F">
        <w:t>пазлы</w:t>
      </w:r>
      <w:proofErr w:type="spellEnd"/>
      <w:r w:rsidR="0044485F" w:rsidRPr="0044485F">
        <w:t xml:space="preserve"> помогут Вам отвлечься от проблем, и с пользой скоротать время за компьютером</w:t>
      </w:r>
    </w:p>
    <w:p w:rsidR="00103C1F" w:rsidRDefault="00103C1F" w:rsidP="00103C1F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Требования к уровню подготовки учащихся</w:t>
      </w:r>
    </w:p>
    <w:p w:rsidR="0044485F" w:rsidRPr="002A6823" w:rsidRDefault="0044485F" w:rsidP="002A6823">
      <w:pPr>
        <w:pStyle w:val="a6"/>
        <w:rPr>
          <w:rFonts w:ascii="Times New Roman" w:hAnsi="Times New Roman" w:cs="Times New Roman"/>
        </w:rPr>
      </w:pPr>
      <w:r w:rsidRPr="002A6823">
        <w:rPr>
          <w:rFonts w:ascii="Times New Roman" w:hAnsi="Times New Roman" w:cs="Times New Roman"/>
          <w:lang w:eastAsia="ru-RU"/>
        </w:rPr>
        <w:t xml:space="preserve">По </w:t>
      </w:r>
      <w:r w:rsidRPr="002A6823">
        <w:rPr>
          <w:rFonts w:ascii="Times New Roman" w:hAnsi="Times New Roman" w:cs="Times New Roman"/>
        </w:rPr>
        <w:t>окончанию занятий в кружке</w:t>
      </w:r>
      <w:r w:rsidR="00103C1F" w:rsidRPr="002A6823">
        <w:rPr>
          <w:rFonts w:ascii="Times New Roman" w:hAnsi="Times New Roman" w:cs="Times New Roman"/>
        </w:rPr>
        <w:t xml:space="preserve"> учащиеся должны знать:</w:t>
      </w:r>
      <w:r w:rsidRPr="002A6823">
        <w:rPr>
          <w:rFonts w:ascii="Times New Roman" w:hAnsi="Times New Roman" w:cs="Times New Roman"/>
        </w:rPr>
        <w:t xml:space="preserve"> </w:t>
      </w:r>
    </w:p>
    <w:p w:rsidR="00103C1F" w:rsidRPr="002A6823" w:rsidRDefault="0044485F" w:rsidP="002A6823">
      <w:pPr>
        <w:pStyle w:val="a6"/>
        <w:rPr>
          <w:rFonts w:ascii="Times New Roman" w:hAnsi="Times New Roman" w:cs="Times New Roman"/>
        </w:rPr>
      </w:pPr>
      <w:r w:rsidRPr="002A6823">
        <w:rPr>
          <w:rFonts w:ascii="Times New Roman" w:hAnsi="Times New Roman" w:cs="Times New Roman"/>
        </w:rPr>
        <w:t>Различные виды интеллектуального досуга</w:t>
      </w:r>
    </w:p>
    <w:p w:rsidR="002A6823" w:rsidRPr="002A6823" w:rsidRDefault="002A6823" w:rsidP="002A6823">
      <w:pPr>
        <w:pStyle w:val="a6"/>
        <w:rPr>
          <w:rFonts w:ascii="Times New Roman" w:hAnsi="Times New Roman" w:cs="Times New Roman"/>
        </w:rPr>
      </w:pPr>
      <w:r w:rsidRPr="002A6823">
        <w:rPr>
          <w:rFonts w:ascii="Times New Roman" w:hAnsi="Times New Roman" w:cs="Times New Roman"/>
        </w:rPr>
        <w:t xml:space="preserve">виды кроссвордов, </w:t>
      </w:r>
      <w:proofErr w:type="spellStart"/>
      <w:r w:rsidRPr="002A6823">
        <w:rPr>
          <w:rFonts w:ascii="Times New Roman" w:hAnsi="Times New Roman" w:cs="Times New Roman"/>
        </w:rPr>
        <w:t>судоку</w:t>
      </w:r>
      <w:proofErr w:type="spellEnd"/>
      <w:r w:rsidRPr="002A6823">
        <w:rPr>
          <w:rFonts w:ascii="Times New Roman" w:hAnsi="Times New Roman" w:cs="Times New Roman"/>
        </w:rPr>
        <w:t xml:space="preserve">, разнообразного рода головоломки, занимательные логические задачи, для решения которых помимо конкретный знаний, потребуется умение нестандартно мыслить. </w:t>
      </w:r>
    </w:p>
    <w:p w:rsidR="002A6823" w:rsidRPr="002A6823" w:rsidRDefault="002A6823" w:rsidP="002A6823">
      <w:pPr>
        <w:pStyle w:val="a6"/>
        <w:rPr>
          <w:rFonts w:ascii="Times New Roman" w:hAnsi="Times New Roman" w:cs="Times New Roman"/>
        </w:rPr>
      </w:pPr>
      <w:r w:rsidRPr="002A6823">
        <w:rPr>
          <w:rFonts w:ascii="Times New Roman" w:hAnsi="Times New Roman" w:cs="Times New Roman"/>
        </w:rPr>
        <w:t>В игровом разделе можно найти ряд интересных мини игр с интеллектуальным уклоном</w:t>
      </w:r>
    </w:p>
    <w:p w:rsidR="0044485F" w:rsidRPr="002A6823" w:rsidRDefault="002A6823" w:rsidP="002A6823">
      <w:pPr>
        <w:pStyle w:val="a6"/>
        <w:rPr>
          <w:rFonts w:ascii="Times New Roman" w:hAnsi="Times New Roman" w:cs="Times New Roman"/>
        </w:rPr>
      </w:pPr>
      <w:r w:rsidRPr="002A6823">
        <w:rPr>
          <w:rFonts w:ascii="Times New Roman" w:hAnsi="Times New Roman" w:cs="Times New Roman"/>
        </w:rPr>
        <w:t xml:space="preserve"> для любителей собирать </w:t>
      </w:r>
      <w:proofErr w:type="spellStart"/>
      <w:r w:rsidRPr="002A6823">
        <w:rPr>
          <w:rFonts w:ascii="Times New Roman" w:hAnsi="Times New Roman" w:cs="Times New Roman"/>
        </w:rPr>
        <w:t>пазлы</w:t>
      </w:r>
      <w:proofErr w:type="spellEnd"/>
      <w:r w:rsidRPr="002A6823">
        <w:rPr>
          <w:rFonts w:ascii="Times New Roman" w:hAnsi="Times New Roman" w:cs="Times New Roman"/>
        </w:rPr>
        <w:t xml:space="preserve">, представлена подборка разнообразных красочных </w:t>
      </w:r>
      <w:proofErr w:type="spellStart"/>
      <w:r w:rsidRPr="002A6823">
        <w:rPr>
          <w:rFonts w:ascii="Times New Roman" w:hAnsi="Times New Roman" w:cs="Times New Roman"/>
        </w:rPr>
        <w:t>пазлов</w:t>
      </w:r>
      <w:proofErr w:type="spellEnd"/>
      <w:r w:rsidRPr="002A6823">
        <w:rPr>
          <w:rFonts w:ascii="Times New Roman" w:hAnsi="Times New Roman" w:cs="Times New Roman"/>
        </w:rPr>
        <w:t>, собрать которые будет интересно. Если у Вас все в порядке с чувством юмора и смекалкой, то обязательно попробуйте себя в разгадывании шуточных загадок и вопросов с подвохом.</w:t>
      </w:r>
      <w:r w:rsidRPr="002A6823">
        <w:rPr>
          <w:rFonts w:ascii="Times New Roman" w:hAnsi="Times New Roman" w:cs="Times New Roman"/>
        </w:rPr>
        <w:br/>
      </w:r>
    </w:p>
    <w:p w:rsidR="00103C1F" w:rsidRPr="002A6823" w:rsidRDefault="0044485F" w:rsidP="002A6823">
      <w:pPr>
        <w:pStyle w:val="a6"/>
      </w:pPr>
      <w:r w:rsidRPr="002A6823">
        <w:t>Д</w:t>
      </w:r>
      <w:r w:rsidR="00103C1F" w:rsidRPr="002A6823">
        <w:t>олжны уметь:</w:t>
      </w:r>
    </w:p>
    <w:p w:rsidR="00103C1F" w:rsidRPr="00103C1F" w:rsidRDefault="00103C1F" w:rsidP="00103C1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рассуждать при решении логических задач, задач на смекалку, задач на эрудицию и интуицию;</w:t>
      </w:r>
    </w:p>
    <w:p w:rsidR="00103C1F" w:rsidRPr="00103C1F" w:rsidRDefault="00103C1F" w:rsidP="00103C1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систематизировать данные в виде таблиц при решении задач, при составлении математических кроссвордов, шарад и ребусов;</w:t>
      </w:r>
    </w:p>
    <w:p w:rsidR="00103C1F" w:rsidRPr="00103C1F" w:rsidRDefault="00103C1F" w:rsidP="00103C1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применять нестандартные мето</w:t>
      </w:r>
      <w:r w:rsidR="004448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ды при нахождении решения, уметь ориент</w:t>
      </w:r>
      <w:r w:rsidR="002A682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ироваться в просторах интернета, для нахождения нужной информации.</w:t>
      </w:r>
      <w:r w:rsidR="004448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2A6823" w:rsidRDefault="002A6823" w:rsidP="002A68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</w:pPr>
    </w:p>
    <w:p w:rsidR="002A6823" w:rsidRDefault="002A6823" w:rsidP="0010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>Материалы для работы:</w:t>
      </w:r>
      <w:r w:rsidRPr="002A6823">
        <w:rPr>
          <w:noProof/>
          <w:lang w:eastAsia="ru-RU"/>
        </w:rPr>
        <w:t xml:space="preserve"> </w:t>
      </w:r>
    </w:p>
    <w:p w:rsidR="002A6823" w:rsidRDefault="002A6823" w:rsidP="00103C1F">
      <w:pPr>
        <w:shd w:val="clear" w:color="auto" w:fill="FFFFFF"/>
        <w:spacing w:after="0" w:line="240" w:lineRule="auto"/>
        <w:rPr>
          <w:rFonts w:ascii="Arial" w:hAnsi="Arial" w:cs="Arial"/>
          <w:color w:val="4C4C4C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A68C080" wp14:editId="7FADCE8E">
            <wp:extent cx="790575" cy="1143000"/>
            <wp:effectExtent l="0" t="0" r="9525" b="0"/>
            <wp:docPr id="10" name="Рисунок 10" descr="Скан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вор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7BA7"/>
          <w:sz w:val="27"/>
          <w:szCs w:val="27"/>
          <w:shd w:val="clear" w:color="auto" w:fill="FFFFFF"/>
        </w:rPr>
        <w:t>Сканворды</w:t>
      </w:r>
      <w:proofErr w:type="spellEnd"/>
      <w:r>
        <w:rPr>
          <w:rFonts w:ascii="Arial" w:hAnsi="Arial" w:cs="Arial"/>
          <w:color w:val="007BA7"/>
          <w:sz w:val="27"/>
          <w:szCs w:val="27"/>
          <w:shd w:val="clear" w:color="auto" w:fill="FFFFFF"/>
        </w:rPr>
        <w:t xml:space="preserve"> (скандинавские </w:t>
      </w:r>
      <w:proofErr w:type="gramStart"/>
      <w:r>
        <w:rPr>
          <w:rFonts w:ascii="Arial" w:hAnsi="Arial" w:cs="Arial"/>
          <w:color w:val="007BA7"/>
          <w:sz w:val="27"/>
          <w:szCs w:val="27"/>
          <w:shd w:val="clear" w:color="auto" w:fill="FFFFFF"/>
        </w:rPr>
        <w:t>кроссворды)</w:t>
      </w:r>
      <w:r>
        <w:rPr>
          <w:rFonts w:ascii="Arial" w:hAnsi="Arial" w:cs="Arial"/>
          <w:color w:val="4C4C4C"/>
          <w:sz w:val="23"/>
          <w:szCs w:val="23"/>
        </w:rPr>
        <w:br/>
      </w: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этих кроссвордах все вопросы внесены прямо в сетку самого кроссворда. При помощи стрелок-указателей определяется расположение разгадываемых слов. В отличие от классических кроссвордов, разгадываемые слова в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сканвордах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имеют большее количество взаимных пересечений, что в некоторой степени упрощает их разгадывание. В связи с ограниченным пространством для написания вопросов, в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сканвордах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очень распространены вопросы-задания, построенные на различных ассоциациях, словах-антагонистах, словах-синонимах, определениях пропущенных слов в различных известных словосочетаниях.</w:t>
      </w:r>
      <w:r>
        <w:rPr>
          <w:rFonts w:ascii="Arial" w:hAnsi="Arial" w:cs="Arial"/>
          <w:color w:val="4C4C4C"/>
          <w:sz w:val="23"/>
          <w:szCs w:val="23"/>
        </w:rPr>
        <w:br/>
      </w: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   На данный момент </w:t>
      </w:r>
      <w:proofErr w:type="spell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сканворды</w:t>
      </w:r>
      <w:proofErr w:type="spell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являются одними из самых популярных </w:t>
      </w:r>
    </w:p>
    <w:p w:rsidR="002A6823" w:rsidRDefault="002A6823" w:rsidP="00103C1F">
      <w:pPr>
        <w:shd w:val="clear" w:color="auto" w:fill="FFFFFF"/>
        <w:spacing w:after="0" w:line="240" w:lineRule="auto"/>
        <w:rPr>
          <w:rFonts w:ascii="Arial" w:hAnsi="Arial" w:cs="Arial"/>
          <w:color w:val="4C4C4C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разновидностей кроссвордов.</w:t>
      </w:r>
    </w:p>
    <w:p w:rsidR="002A6823" w:rsidRDefault="002A6823" w:rsidP="00103C1F">
      <w:pPr>
        <w:shd w:val="clear" w:color="auto" w:fill="FFFFFF"/>
        <w:spacing w:after="0" w:line="240" w:lineRule="auto"/>
        <w:rPr>
          <w:rFonts w:ascii="Arial" w:hAnsi="Arial" w:cs="Arial"/>
          <w:color w:val="4C4C4C"/>
          <w:sz w:val="23"/>
          <w:szCs w:val="23"/>
          <w:shd w:val="clear" w:color="auto" w:fill="FFFFFF"/>
        </w:rPr>
      </w:pPr>
    </w:p>
    <w:p w:rsidR="002A6823" w:rsidRDefault="002A6823" w:rsidP="0010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</w:pPr>
    </w:p>
    <w:p w:rsidR="00E8129D" w:rsidRDefault="00103C1F" w:rsidP="0010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> </w:t>
      </w:r>
      <w:r w:rsidR="002A6823">
        <w:rPr>
          <w:noProof/>
          <w:lang w:eastAsia="ru-RU"/>
        </w:rPr>
        <w:drawing>
          <wp:inline distT="0" distB="0" distL="0" distR="0" wp14:anchorId="318CAC30" wp14:editId="31125067">
            <wp:extent cx="1047750" cy="1047750"/>
            <wp:effectExtent l="0" t="0" r="0" b="0"/>
            <wp:docPr id="7" name="Рисунок 7" descr="Филворды онлайн - игра в поиск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лворды онлайн - игра в поиск сл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C1F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 xml:space="preserve">  </w:t>
      </w:r>
      <w:proofErr w:type="spellStart"/>
      <w:r w:rsidR="002A6823">
        <w:rPr>
          <w:rFonts w:ascii="Arial" w:hAnsi="Arial" w:cs="Arial"/>
          <w:color w:val="007BA7"/>
          <w:sz w:val="27"/>
          <w:szCs w:val="27"/>
          <w:shd w:val="clear" w:color="auto" w:fill="FFFFFF"/>
        </w:rPr>
        <w:t>Филворды</w:t>
      </w:r>
      <w:proofErr w:type="spellEnd"/>
      <w:r w:rsidR="002A6823">
        <w:rPr>
          <w:rFonts w:ascii="Arial" w:hAnsi="Arial" w:cs="Arial"/>
          <w:color w:val="007BA7"/>
          <w:sz w:val="27"/>
          <w:szCs w:val="27"/>
          <w:shd w:val="clear" w:color="auto" w:fill="FFFFFF"/>
        </w:rPr>
        <w:t xml:space="preserve"> (венгерские </w:t>
      </w:r>
      <w:proofErr w:type="gramStart"/>
      <w:r w:rsidR="002A6823">
        <w:rPr>
          <w:rFonts w:ascii="Arial" w:hAnsi="Arial" w:cs="Arial"/>
          <w:color w:val="007BA7"/>
          <w:sz w:val="27"/>
          <w:szCs w:val="27"/>
          <w:shd w:val="clear" w:color="auto" w:fill="FFFFFF"/>
        </w:rPr>
        <w:t>кроссворды)</w:t>
      </w:r>
      <w:r w:rsidR="002A6823">
        <w:rPr>
          <w:rFonts w:ascii="Arial" w:hAnsi="Arial" w:cs="Arial"/>
          <w:color w:val="4C4C4C"/>
          <w:sz w:val="23"/>
          <w:szCs w:val="23"/>
        </w:rPr>
        <w:br/>
      </w:r>
      <w:proofErr w:type="spellStart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>Филворд</w:t>
      </w:r>
      <w:proofErr w:type="spellEnd"/>
      <w:proofErr w:type="gramEnd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представляет собой поле, заполненное буквами. Из всей этой комбинации букв Вам необходимо отыскать слова, которые указываются в виде отдельного списка или отыскать слова-ответы на ряд вопросов, </w:t>
      </w:r>
      <w:proofErr w:type="spellStart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>прилагающихся</w:t>
      </w:r>
      <w:proofErr w:type="spellEnd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к данному </w:t>
      </w:r>
      <w:proofErr w:type="spellStart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>филворду</w:t>
      </w:r>
      <w:proofErr w:type="spellEnd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. Искомые слова в поле </w:t>
      </w:r>
      <w:proofErr w:type="spellStart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>филворда</w:t>
      </w:r>
      <w:proofErr w:type="spellEnd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могут располагаться в любом направлении в виде ломаной под прямыми углами линии. Каждая из букв может быть использована только один раз. По мере разгадывания </w:t>
      </w:r>
      <w:proofErr w:type="spellStart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>филворда</w:t>
      </w:r>
      <w:proofErr w:type="spellEnd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рекомендуется удалять из списка все найденные слова. Также, возможны такие варианты </w:t>
      </w:r>
      <w:proofErr w:type="spellStart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>филвордов</w:t>
      </w:r>
      <w:proofErr w:type="spellEnd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(об этом изначально должно быть указано в условиях), в которых после нахождения всех слов, </w:t>
      </w:r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lastRenderedPageBreak/>
        <w:t>в поле еще остается несколько отдельно стоящих букв, из которых Вам необходимо будет составить одно целое слово.</w:t>
      </w:r>
      <w:r w:rsidRPr="00103C1F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 xml:space="preserve">     </w:t>
      </w:r>
    </w:p>
    <w:p w:rsidR="002A6823" w:rsidRDefault="00103C1F" w:rsidP="0010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> </w:t>
      </w:r>
      <w:r w:rsidR="00E8129D">
        <w:rPr>
          <w:noProof/>
          <w:lang w:eastAsia="ru-RU"/>
        </w:rPr>
        <w:drawing>
          <wp:inline distT="0" distB="0" distL="0" distR="0" wp14:anchorId="01A42A80" wp14:editId="7F5E0F94">
            <wp:extent cx="1143000" cy="1143000"/>
            <wp:effectExtent l="0" t="0" r="0" b="0"/>
            <wp:docPr id="11" name="Рисунок 11" descr="Кейворд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ейворд бесплатн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9D" w:rsidRDefault="00103C1F" w:rsidP="00103C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3C1F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> </w:t>
      </w:r>
      <w:proofErr w:type="spellStart"/>
      <w:r w:rsidR="002A6823">
        <w:rPr>
          <w:rFonts w:ascii="Arial" w:hAnsi="Arial" w:cs="Arial"/>
          <w:color w:val="007BA7"/>
          <w:sz w:val="27"/>
          <w:szCs w:val="27"/>
          <w:shd w:val="clear" w:color="auto" w:fill="FFFFFF"/>
        </w:rPr>
        <w:t>Кейворды</w:t>
      </w:r>
      <w:proofErr w:type="spellEnd"/>
      <w:r w:rsidR="002A6823">
        <w:rPr>
          <w:rFonts w:ascii="Arial" w:hAnsi="Arial" w:cs="Arial"/>
          <w:color w:val="007BA7"/>
          <w:sz w:val="27"/>
          <w:szCs w:val="27"/>
          <w:shd w:val="clear" w:color="auto" w:fill="FFFFFF"/>
        </w:rPr>
        <w:t xml:space="preserve"> (</w:t>
      </w:r>
      <w:proofErr w:type="spellStart"/>
      <w:r w:rsidR="002A6823">
        <w:rPr>
          <w:rFonts w:ascii="Arial" w:hAnsi="Arial" w:cs="Arial"/>
          <w:color w:val="007BA7"/>
          <w:sz w:val="27"/>
          <w:szCs w:val="27"/>
          <w:shd w:val="clear" w:color="auto" w:fill="FFFFFF"/>
        </w:rPr>
        <w:t>ключворды</w:t>
      </w:r>
      <w:proofErr w:type="spellEnd"/>
      <w:r w:rsidR="002A6823">
        <w:rPr>
          <w:rFonts w:ascii="Arial" w:hAnsi="Arial" w:cs="Arial"/>
          <w:color w:val="007BA7"/>
          <w:sz w:val="27"/>
          <w:szCs w:val="27"/>
          <w:shd w:val="clear" w:color="auto" w:fill="FFFFFF"/>
        </w:rPr>
        <w:t>)</w:t>
      </w:r>
      <w:r w:rsidR="002A6823">
        <w:rPr>
          <w:rFonts w:ascii="Arial" w:hAnsi="Arial" w:cs="Arial"/>
          <w:color w:val="4C4C4C"/>
          <w:sz w:val="23"/>
          <w:szCs w:val="23"/>
        </w:rPr>
        <w:br/>
      </w:r>
      <w:proofErr w:type="gramStart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>В</w:t>
      </w:r>
      <w:proofErr w:type="gramEnd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данной разновидности кроссвордов все слова-ответы зашифрованы в виде комбинации цифр. Каждая цифра представляет собой определенную букву, причем для одинаковых букв используются и одинаковые цифры. Для некоторого упрощения, а также для задания правильного направления разгадывания </w:t>
      </w:r>
      <w:proofErr w:type="spellStart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>ключворда</w:t>
      </w:r>
      <w:proofErr w:type="spellEnd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, одно из слов, входящих в состав данного </w:t>
      </w:r>
      <w:proofErr w:type="spellStart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>ключворда</w:t>
      </w:r>
      <w:proofErr w:type="spellEnd"/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t>, указывается разгаданным. По мере разгадывания слов, все разгаданные буквы необходимо отмечать в соответству</w:t>
      </w:r>
      <w:r w:rsidR="002A6823">
        <w:rPr>
          <w:rFonts w:ascii="Arial" w:hAnsi="Arial" w:cs="Arial"/>
          <w:color w:val="4C4C4C"/>
          <w:sz w:val="23"/>
          <w:szCs w:val="23"/>
          <w:shd w:val="clear" w:color="auto" w:fill="FFFFFF"/>
        </w:rPr>
        <w:softHyphen/>
        <w:t>ющих пронумерованных ячейках вспомогательного поля.</w:t>
      </w:r>
      <w:r w:rsidRPr="00103C1F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 xml:space="preserve">               </w:t>
      </w:r>
    </w:p>
    <w:p w:rsidR="00E8129D" w:rsidRDefault="00E8129D" w:rsidP="00E8129D">
      <w:pPr>
        <w:rPr>
          <w:rFonts w:ascii="Calibri" w:eastAsia="Times New Roman" w:hAnsi="Calibri" w:cs="Calibri"/>
          <w:lang w:eastAsia="ru-RU"/>
        </w:rPr>
      </w:pPr>
    </w:p>
    <w:p w:rsidR="00E8129D" w:rsidRDefault="00E8129D" w:rsidP="00E8129D">
      <w:pPr>
        <w:rPr>
          <w:rFonts w:ascii="Calibri" w:eastAsia="Times New Roman" w:hAnsi="Calibri" w:cs="Calibri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619518" wp14:editId="70DF67F9">
            <wp:extent cx="1047750" cy="1428750"/>
            <wp:effectExtent l="0" t="0" r="0" b="0"/>
            <wp:docPr id="12" name="Рисунок 12" descr="Японские кроссворды (японские головоломк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понские кроссворды (японские головоломки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29D">
        <w:rPr>
          <w:rFonts w:ascii="Arial" w:hAnsi="Arial" w:cs="Arial"/>
          <w:color w:val="007BA7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7BA7"/>
          <w:sz w:val="27"/>
          <w:szCs w:val="27"/>
          <w:shd w:val="clear" w:color="auto" w:fill="FFFFFF"/>
        </w:rPr>
        <w:t xml:space="preserve">Японские кроссворды (японские </w:t>
      </w:r>
      <w:proofErr w:type="gramStart"/>
      <w:r>
        <w:rPr>
          <w:rFonts w:ascii="Arial" w:hAnsi="Arial" w:cs="Arial"/>
          <w:color w:val="007BA7"/>
          <w:sz w:val="27"/>
          <w:szCs w:val="27"/>
          <w:shd w:val="clear" w:color="auto" w:fill="FFFFFF"/>
        </w:rPr>
        <w:t>головоломки)</w:t>
      </w:r>
      <w:r>
        <w:rPr>
          <w:rFonts w:ascii="Arial" w:hAnsi="Arial" w:cs="Arial"/>
          <w:color w:val="4C4C4C"/>
          <w:sz w:val="23"/>
          <w:szCs w:val="23"/>
        </w:rPr>
        <w:br/>
      </w:r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японском кроссворде вместо слов зашифровано изображение, которое Вам необходимо восстановить, используя подсказки в виде цифр. Японский кроссворд состоит из трех полей - одного основного и двух вспомогательных. Основное поле содержит в себе само зашифрованное изображение, а в ячейках вспомогательных полей располагаются цифры-подсказки. От величины цифры зависит длина того или иного блока (состоящего из закрашенных ячеек) располагающегося в определенной строке или столбце основного поля. Количество цифр и их взаимное расположение, определяет количество и взаимное расположение блоков в строке (столбце). Более подробно о разгадывании японских кроссвордов можно узнать </w:t>
      </w:r>
      <w:hyperlink r:id="rId13" w:tgtFrame="newwin" w:history="1">
        <w:r>
          <w:rPr>
            <w:rStyle w:val="a3"/>
            <w:rFonts w:ascii="Arial" w:hAnsi="Arial" w:cs="Arial"/>
            <w:color w:val="007BA7"/>
            <w:shd w:val="clear" w:color="auto" w:fill="FFFFFF"/>
          </w:rPr>
          <w:t>здесь.</w:t>
        </w:r>
      </w:hyperlink>
    </w:p>
    <w:p w:rsidR="00E8129D" w:rsidRDefault="00E8129D" w:rsidP="00E8129D">
      <w:pPr>
        <w:rPr>
          <w:rFonts w:ascii="Calibri" w:eastAsia="Times New Roman" w:hAnsi="Calibri" w:cs="Calibri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3D90EA" wp14:editId="53ECF224">
            <wp:extent cx="1143000" cy="1143000"/>
            <wp:effectExtent l="0" t="0" r="0" b="0"/>
            <wp:docPr id="13" name="Рисунок 13" descr="Классический 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лассический кроссвор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9D" w:rsidRDefault="00E8129D" w:rsidP="00E8129D">
      <w:pPr>
        <w:rPr>
          <w:rFonts w:ascii="Calibri" w:eastAsia="Times New Roman" w:hAnsi="Calibri" w:cs="Calibri"/>
          <w:lang w:eastAsia="ru-RU"/>
        </w:rPr>
      </w:pPr>
      <w:r>
        <w:rPr>
          <w:rFonts w:ascii="Arial" w:hAnsi="Arial" w:cs="Arial"/>
          <w:color w:val="007BA7"/>
          <w:sz w:val="27"/>
          <w:szCs w:val="27"/>
          <w:shd w:val="clear" w:color="auto" w:fill="FFFFFF"/>
        </w:rPr>
        <w:t>Классические кроссворды</w:t>
      </w:r>
      <w:r>
        <w:rPr>
          <w:rFonts w:ascii="Arial" w:hAnsi="Arial" w:cs="Arial"/>
          <w:color w:val="4C4C4C"/>
          <w:sz w:val="23"/>
          <w:szCs w:val="23"/>
        </w:rPr>
        <w:br/>
      </w:r>
      <w:proofErr w:type="gramStart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>Являются</w:t>
      </w:r>
      <w:proofErr w:type="gramEnd"/>
      <w:r>
        <w:rPr>
          <w:rFonts w:ascii="Arial" w:hAnsi="Arial" w:cs="Arial"/>
          <w:color w:val="4C4C4C"/>
          <w:sz w:val="23"/>
          <w:szCs w:val="23"/>
          <w:shd w:val="clear" w:color="auto" w:fill="FFFFFF"/>
        </w:rPr>
        <w:t xml:space="preserve"> одной из самых ранних разновидностей кроссвордов. В отличие от скандинавских кроссвордов, в классических кроссвордах все вопросы представлены в виде отдельного пронумерованного списка. Ответы необходимо вносить в поле кроссворда в соответствующие блоки из пустых ячеек слева направо и сверху вниз, как правило, в именительном падеже в единственном числе, за исключением слов, правописание которых предусматривает только множественное число.</w:t>
      </w:r>
    </w:p>
    <w:p w:rsidR="00E8129D" w:rsidRDefault="00E8129D" w:rsidP="00E8129D">
      <w:pPr>
        <w:rPr>
          <w:rFonts w:ascii="Calibri" w:eastAsia="Times New Roman" w:hAnsi="Calibri" w:cs="Calibri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E41121E" wp14:editId="2B2CD367">
            <wp:extent cx="1143000" cy="1143000"/>
            <wp:effectExtent l="0" t="0" r="0" b="0"/>
            <wp:docPr id="14" name="Рисунок 14" descr="Суд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удок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9D" w:rsidRDefault="00E8129D" w:rsidP="00E8129D">
      <w:pPr>
        <w:rPr>
          <w:shd w:val="clear" w:color="auto" w:fill="FFFFFF"/>
        </w:rPr>
      </w:pPr>
      <w:proofErr w:type="spellStart"/>
      <w:r>
        <w:rPr>
          <w:rStyle w:val="a4"/>
          <w:rFonts w:ascii="Arial" w:hAnsi="Arial" w:cs="Arial"/>
          <w:color w:val="5F6F7E"/>
          <w:sz w:val="18"/>
          <w:szCs w:val="18"/>
          <w:shd w:val="clear" w:color="auto" w:fill="FFFFFF"/>
        </w:rPr>
        <w:t>Судоку</w:t>
      </w:r>
      <w:proofErr w:type="spellEnd"/>
      <w:r>
        <w:rPr>
          <w:shd w:val="clear" w:color="auto" w:fill="FFFFFF"/>
        </w:rPr>
        <w:t> (</w:t>
      </w:r>
      <w:proofErr w:type="spellStart"/>
      <w:r>
        <w:rPr>
          <w:shd w:val="clear" w:color="auto" w:fill="FFFFFF"/>
        </w:rPr>
        <w:t>Sudoku</w:t>
      </w:r>
      <w:proofErr w:type="spellEnd"/>
      <w:r>
        <w:rPr>
          <w:shd w:val="clear" w:color="auto" w:fill="FFFFFF"/>
        </w:rPr>
        <w:t>) - одна из самых известных и популярных по всему миру числовых головоломок, хорошо развивающих память, внимание, логическое мышление и целый ряд других полезных качеств.</w:t>
      </w:r>
      <w:r>
        <w:br/>
      </w:r>
      <w:r>
        <w:rPr>
          <w:shd w:val="clear" w:color="auto" w:fill="FFFFFF"/>
        </w:rPr>
        <w:t xml:space="preserve">Все онлайн </w:t>
      </w:r>
      <w:proofErr w:type="spellStart"/>
      <w:r>
        <w:rPr>
          <w:shd w:val="clear" w:color="auto" w:fill="FFFFFF"/>
        </w:rPr>
        <w:t>судоку</w:t>
      </w:r>
      <w:proofErr w:type="spellEnd"/>
      <w:r>
        <w:rPr>
          <w:shd w:val="clear" w:color="auto" w:fill="FFFFFF"/>
        </w:rPr>
        <w:t>, представленные в разделе, разгадываются непосредственно на Вашем компьютере, вводя нужные числа с клавиатуры.</w:t>
      </w:r>
    </w:p>
    <w:p w:rsidR="00E8129D" w:rsidRPr="00E8129D" w:rsidRDefault="00E8129D" w:rsidP="00E8129D">
      <w:pPr>
        <w:spacing w:before="150" w:after="0" w:line="240" w:lineRule="auto"/>
        <w:outlineLvl w:val="0"/>
        <w:rPr>
          <w:rFonts w:ascii="Mangal" w:eastAsia="Times New Roman" w:hAnsi="Mangal" w:cs="Mangal"/>
          <w:b/>
          <w:bCs/>
          <w:color w:val="AD5830"/>
          <w:kern w:val="36"/>
          <w:sz w:val="24"/>
          <w:szCs w:val="24"/>
          <w:lang w:eastAsia="ru-RU"/>
        </w:rPr>
      </w:pPr>
      <w:proofErr w:type="spellStart"/>
      <w:r w:rsidRPr="00E8129D">
        <w:rPr>
          <w:rFonts w:ascii="Calibri" w:eastAsia="Times New Roman" w:hAnsi="Calibri" w:cs="Calibri"/>
          <w:b/>
          <w:bCs/>
          <w:color w:val="AD5830"/>
          <w:kern w:val="36"/>
          <w:sz w:val="24"/>
          <w:szCs w:val="24"/>
          <w:lang w:eastAsia="ru-RU"/>
        </w:rPr>
        <w:t>Пазлы</w:t>
      </w:r>
      <w:proofErr w:type="spellEnd"/>
    </w:p>
    <w:p w:rsidR="00E8129D" w:rsidRDefault="00E8129D" w:rsidP="00E8129D">
      <w:pPr>
        <w:rPr>
          <w:rFonts w:ascii="Calibri" w:eastAsia="Times New Roman" w:hAnsi="Calibri" w:cs="Calibri"/>
          <w:lang w:eastAsia="ru-RU"/>
        </w:rPr>
      </w:pPr>
    </w:p>
    <w:p w:rsidR="00103C1F" w:rsidRDefault="00E8129D" w:rsidP="00E8129D">
      <w:pPr>
        <w:rPr>
          <w:rFonts w:ascii="Calibri" w:eastAsia="Times New Roman" w:hAnsi="Calibri" w:cs="Calibri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9C99B5" wp14:editId="6A6C0A68">
            <wp:extent cx="1524000" cy="1123950"/>
            <wp:effectExtent l="0" t="0" r="0" b="0"/>
            <wp:docPr id="17" name="Рисунок 17" descr="Пелик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ликан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5686425"/>
            <wp:positionH relativeFrom="column">
              <wp:align>left</wp:align>
            </wp:positionH>
            <wp:positionV relativeFrom="paragraph">
              <wp:align>top</wp:align>
            </wp:positionV>
            <wp:extent cx="1524000" cy="1123950"/>
            <wp:effectExtent l="0" t="0" r="0" b="0"/>
            <wp:wrapSquare wrapText="bothSides"/>
            <wp:docPr id="15" name="Рисунок 15" descr="Пазлы онлайн - морской пейз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злы онлайн - морской пейзаж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lang w:eastAsia="ru-RU"/>
        </w:rPr>
        <w:br w:type="textWrapping" w:clear="all"/>
      </w:r>
    </w:p>
    <w:p w:rsidR="00E40230" w:rsidRDefault="00E40230" w:rsidP="00E8129D">
      <w:pPr>
        <w:rPr>
          <w:rFonts w:ascii="Calibri" w:eastAsia="Times New Roman" w:hAnsi="Calibri" w:cs="Calibri"/>
          <w:lang w:eastAsia="ru-RU"/>
        </w:rPr>
      </w:pPr>
    </w:p>
    <w:p w:rsidR="00E40230" w:rsidRDefault="00E40230" w:rsidP="00E8129D">
      <w:pPr>
        <w:rPr>
          <w:rFonts w:ascii="Calibri" w:eastAsia="Times New Roman" w:hAnsi="Calibri" w:cs="Calibri"/>
          <w:sz w:val="36"/>
          <w:szCs w:val="36"/>
          <w:lang w:eastAsia="ru-RU"/>
        </w:rPr>
      </w:pPr>
      <w:r w:rsidRPr="00E40230">
        <w:rPr>
          <w:rFonts w:ascii="Calibri" w:eastAsia="Times New Roman" w:hAnsi="Calibri" w:cs="Calibri"/>
          <w:sz w:val="36"/>
          <w:szCs w:val="36"/>
          <w:lang w:eastAsia="ru-RU"/>
        </w:rPr>
        <w:t>Итог работы кружка</w:t>
      </w:r>
    </w:p>
    <w:p w:rsidR="00E40230" w:rsidRPr="00E40230" w:rsidRDefault="00E40230" w:rsidP="00E8129D">
      <w:pPr>
        <w:rPr>
          <w:rFonts w:ascii="Calibri" w:eastAsia="Times New Roman" w:hAnsi="Calibri" w:cs="Calibri"/>
          <w:sz w:val="36"/>
          <w:szCs w:val="36"/>
          <w:lang w:eastAsia="ru-RU"/>
        </w:rPr>
      </w:pPr>
    </w:p>
    <w:sectPr w:rsidR="00E40230" w:rsidRPr="00E40230" w:rsidSect="002A682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C00"/>
    <w:multiLevelType w:val="hybridMultilevel"/>
    <w:tmpl w:val="51CA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851"/>
    <w:multiLevelType w:val="hybridMultilevel"/>
    <w:tmpl w:val="6D86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11BF"/>
    <w:multiLevelType w:val="hybridMultilevel"/>
    <w:tmpl w:val="F300E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42F9"/>
    <w:multiLevelType w:val="multilevel"/>
    <w:tmpl w:val="FC0A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8639B"/>
    <w:multiLevelType w:val="multilevel"/>
    <w:tmpl w:val="E83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45419"/>
    <w:multiLevelType w:val="multilevel"/>
    <w:tmpl w:val="F7B8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F38E4"/>
    <w:multiLevelType w:val="multilevel"/>
    <w:tmpl w:val="76E2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D3BDD"/>
    <w:multiLevelType w:val="multilevel"/>
    <w:tmpl w:val="7DE4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76D30"/>
    <w:multiLevelType w:val="multilevel"/>
    <w:tmpl w:val="112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F57D07"/>
    <w:multiLevelType w:val="multilevel"/>
    <w:tmpl w:val="8C52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1F"/>
    <w:rsid w:val="00103C1F"/>
    <w:rsid w:val="002A6823"/>
    <w:rsid w:val="0044485F"/>
    <w:rsid w:val="004D7573"/>
    <w:rsid w:val="0069687A"/>
    <w:rsid w:val="00903532"/>
    <w:rsid w:val="00916B92"/>
    <w:rsid w:val="00A26554"/>
    <w:rsid w:val="00C000E6"/>
    <w:rsid w:val="00D35786"/>
    <w:rsid w:val="00E173DA"/>
    <w:rsid w:val="00E40230"/>
    <w:rsid w:val="00E8129D"/>
    <w:rsid w:val="00F43B76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BF0E2-368A-425A-9A20-81A3CA71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573"/>
    <w:rPr>
      <w:color w:val="0000FF"/>
      <w:u w:val="single"/>
    </w:rPr>
  </w:style>
  <w:style w:type="character" w:styleId="a4">
    <w:name w:val="Strong"/>
    <w:basedOn w:val="a0"/>
    <w:uiPriority w:val="22"/>
    <w:qFormat/>
    <w:rsid w:val="0044485F"/>
    <w:rPr>
      <w:b/>
      <w:bCs/>
    </w:rPr>
  </w:style>
  <w:style w:type="paragraph" w:styleId="a5">
    <w:name w:val="List Paragraph"/>
    <w:basedOn w:val="a"/>
    <w:uiPriority w:val="34"/>
    <w:qFormat/>
    <w:rsid w:val="0044485F"/>
    <w:pPr>
      <w:ind w:left="720"/>
      <w:contextualSpacing/>
    </w:pPr>
  </w:style>
  <w:style w:type="paragraph" w:styleId="a6">
    <w:name w:val="No Spacing"/>
    <w:uiPriority w:val="1"/>
    <w:qFormat/>
    <w:rsid w:val="002A6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2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562">
          <w:marLeft w:val="18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913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1710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441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075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172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620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8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4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tehechas.ru/puzzle/pelikany.shtml" TargetMode="External"/><Relationship Id="rId13" Type="http://schemas.openxmlformats.org/officeDocument/2006/relationships/hyperlink" Target="https://www.potehechas.ru/crossword/help/rule_japan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rossword-best.r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74F6-8E40-485E-BC39-5B3FFAEF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RRR</cp:lastModifiedBy>
  <cp:revision>2</cp:revision>
  <dcterms:created xsi:type="dcterms:W3CDTF">2024-08-14T19:22:00Z</dcterms:created>
  <dcterms:modified xsi:type="dcterms:W3CDTF">2024-08-14T19:22:00Z</dcterms:modified>
</cp:coreProperties>
</file>