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325"/>
        <w:gridCol w:w="7457"/>
        <w:gridCol w:w="992"/>
      </w:tblGrid>
      <w:tr w:rsidR="00246C9C" w:rsidTr="00C7410B">
        <w:tc>
          <w:tcPr>
            <w:tcW w:w="2325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7457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992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46C9C" w:rsidTr="00C7410B">
        <w:tc>
          <w:tcPr>
            <w:tcW w:w="2325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7457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домашнего задания</w:t>
            </w:r>
          </w:p>
        </w:tc>
        <w:tc>
          <w:tcPr>
            <w:tcW w:w="992" w:type="dxa"/>
          </w:tcPr>
          <w:p w:rsidR="00246C9C" w:rsidRDefault="00C7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6C9C" w:rsidTr="00C7410B">
        <w:tc>
          <w:tcPr>
            <w:tcW w:w="2325" w:type="dxa"/>
          </w:tcPr>
          <w:p w:rsidR="00246C9C" w:rsidRDefault="002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457" w:type="dxa"/>
          </w:tcPr>
          <w:p w:rsidR="00246C9C" w:rsidRPr="00C7410B" w:rsidRDefault="00246C9C" w:rsidP="00C74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новых знаний</w:t>
            </w:r>
          </w:p>
          <w:p w:rsidR="00F23EC2" w:rsidRPr="00C7410B" w:rsidRDefault="00C7410B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Тема сегодняшнего урока. 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Военные походы фараонов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B9E" w:rsidRPr="00C7410B" w:rsidRDefault="00F23EC2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Фараоны стре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мились укрепить свою власть, расширить владения и приумножить богатства. Для того чтобы вести завоевани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я, им нужно было постоянное войско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. Писцы вели строгий учет на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селения, и каждого десятого юно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шу забирали в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армию на многие годы.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Защи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щались пехотинцы небольшими лег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кими щита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ми, удобными в рукопашном сраже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нии. Вра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жеские крепости штурмовали, при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ставляя к стенам длинные лестницы. Фараоны гордились успехами своих воинов.</w:t>
            </w:r>
          </w:p>
          <w:p w:rsidR="00F23EC2" w:rsidRPr="00C7410B" w:rsidRDefault="00C7410B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В середине второго тыся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челетия до н. э. египтяне стали использовать боевые коле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сницы, запряженные конями. У ко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лесницы было два колеса со спицами. На оси между колес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ами укреплена площадка, где сто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яли двое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один управлял конями, а другой стрелял из лу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ка и бросал в противников корот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кие копья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дротики. Площадка крепилась к длинной палке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дышлу, за которое два коня везли колес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ницу. Вся колесница, включая ко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леса и спицы,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изготавливалась из прочного де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рева. На площадке делались обтянутые кожей борта, чтоб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ы защитить ноги возницы и стрелка</w:t>
            </w:r>
            <w:r w:rsidR="00F23EC2" w:rsidRPr="00C7410B">
              <w:rPr>
                <w:rFonts w:ascii="Times New Roman" w:hAnsi="Times New Roman" w:cs="Times New Roman"/>
                <w:sz w:val="28"/>
                <w:szCs w:val="28"/>
              </w:rPr>
              <w:t>. Отряды на колесницах могли преодолевать большие расстояния и внезапно нападать на противника.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на колесницах. Колесница стоила очень дорого. Поэтому лишь знатн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ые египтяне могли стать колесни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чими. Война для них была способом еще больше обогатиться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10B" w:rsidRPr="00C7410B" w:rsidRDefault="00C7410B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амые крупны е завоевания совершил око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ло 1500 года до н. э. фараон Тутм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с. При нем египтяне захватили Нубию. Успешными были и походы в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Азию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граница Египетского цар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ства была отодвинута до реки Евфрат. Лишь через несколько столетий покоренные народы смогли освободиться от власти фараонов.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10B" w:rsidRPr="00C7410B" w:rsidRDefault="00C7410B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Из завоеван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ных стран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египетские воины гнали толпы лю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дей. Победитель имел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право убить побежденно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го. Если же он пощадил пленника,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то становился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господином ег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о жизни и смерти. Пленников мог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ли превратить в рабов, заклеймить, как скот, и продать. На торжествах в честь победы народ ликовал, видя несокрушимую мощь своего владыки. Фараон де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лил добычу и дарил пленников ко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мандирам и к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олесничим, отличившимся в бит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ве.</w:t>
            </w:r>
          </w:p>
          <w:p w:rsidR="00C7410B" w:rsidRPr="00C7410B" w:rsidRDefault="00C7410B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Египтяне так описывали его судь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бу: бредет он по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горам и пустыням; как осел, та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щит на спине запасы питья и черствых 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лепешек; терпит голод и жажду; как скот, ест траву и пьет протухшую воду. В сражениях получает раны, а от своих командиров побои. Служит он вдали от жены и детей,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домой возвращается больным. Се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мья его бедствует без кормильца: поля пустеют, посевы топчут бегемоты и уничтожают птицы. Фараоны ч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асто не доверяли египетским вои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нам. Для сво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ей охраны они предпочитали наем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ное войско и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з чужеземцев. Наемники, получав</w:t>
            </w: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шие плату из казны, казались фараону более надежной опорой на случай заговора вельмож или возмущения простых египтян.</w:t>
            </w:r>
          </w:p>
          <w:p w:rsidR="00246C9C" w:rsidRPr="00C7410B" w:rsidRDefault="00C7410B" w:rsidP="00C74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C9C" w:rsidRPr="00C7410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F23EC2" w:rsidRDefault="00F23EC2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Найдите на карте и определите местоположение завоеванных фараонами стран: Нубии, Палестины, Сирии, Финикии.</w:t>
            </w:r>
          </w:p>
        </w:tc>
        <w:tc>
          <w:tcPr>
            <w:tcW w:w="992" w:type="dxa"/>
          </w:tcPr>
          <w:p w:rsidR="00246C9C" w:rsidRDefault="00C7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bookmarkStart w:id="0" w:name="_GoBack"/>
            <w:bookmarkEnd w:id="0"/>
          </w:p>
        </w:tc>
      </w:tr>
      <w:tr w:rsidR="00246C9C" w:rsidTr="00C7410B">
        <w:tc>
          <w:tcPr>
            <w:tcW w:w="2325" w:type="dxa"/>
          </w:tcPr>
          <w:p w:rsidR="00246C9C" w:rsidRPr="00C7410B" w:rsidRDefault="00246C9C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7457" w:type="dxa"/>
          </w:tcPr>
          <w:p w:rsidR="00246C9C" w:rsidRPr="00C7410B" w:rsidRDefault="00246C9C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Сообщение домашнего задания</w:t>
            </w:r>
          </w:p>
          <w:p w:rsidR="00F23EC2" w:rsidRPr="00C7410B" w:rsidRDefault="00F23EC2" w:rsidP="00C7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0B">
              <w:rPr>
                <w:rFonts w:ascii="Times New Roman" w:hAnsi="Times New Roman" w:cs="Times New Roman"/>
                <w:sz w:val="28"/>
                <w:szCs w:val="28"/>
              </w:rPr>
              <w:t>Составьте рассказ от имени египетского воина о походе в чужую страну.</w:t>
            </w:r>
          </w:p>
        </w:tc>
        <w:tc>
          <w:tcPr>
            <w:tcW w:w="992" w:type="dxa"/>
          </w:tcPr>
          <w:p w:rsidR="00246C9C" w:rsidRDefault="0061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62806" w:rsidRPr="00246C9C" w:rsidRDefault="00162806">
      <w:pPr>
        <w:rPr>
          <w:rFonts w:ascii="Times New Roman" w:hAnsi="Times New Roman" w:cs="Times New Roman"/>
          <w:sz w:val="28"/>
          <w:szCs w:val="28"/>
        </w:rPr>
      </w:pPr>
    </w:p>
    <w:sectPr w:rsidR="00162806" w:rsidRPr="0024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B2"/>
    <w:rsid w:val="00162806"/>
    <w:rsid w:val="00246C9C"/>
    <w:rsid w:val="00616B9E"/>
    <w:rsid w:val="009845B2"/>
    <w:rsid w:val="00C7410B"/>
    <w:rsid w:val="00F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007B-0314-4049-9E92-E066275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3</cp:revision>
  <dcterms:created xsi:type="dcterms:W3CDTF">2024-09-10T04:53:00Z</dcterms:created>
  <dcterms:modified xsi:type="dcterms:W3CDTF">2024-09-10T06:42:00Z</dcterms:modified>
</cp:coreProperties>
</file>