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3A" w:rsidRPr="009140CD" w:rsidRDefault="007C7E3A" w:rsidP="00961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CD">
        <w:rPr>
          <w:rFonts w:ascii="Times New Roman" w:hAnsi="Times New Roman" w:cs="Times New Roman"/>
          <w:b/>
          <w:sz w:val="28"/>
          <w:szCs w:val="28"/>
        </w:rPr>
        <w:t>«ТАНЦЕВАЛЬНЫЙ КРУЖОК КАК СРЕДСТВО (МЕТОД) РАЗВИТИЯ САМООЦЕНКИ ДЕТЕЙ С НАРУШЕИЕМ ИНТЕЛЛЕКТА»</w:t>
      </w:r>
    </w:p>
    <w:p w:rsidR="007C7E3A" w:rsidRPr="009140CD" w:rsidRDefault="007C7E3A" w:rsidP="00961B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0CD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9140CD">
        <w:rPr>
          <w:rFonts w:ascii="Times New Roman" w:hAnsi="Times New Roman" w:cs="Times New Roman"/>
          <w:sz w:val="24"/>
          <w:szCs w:val="24"/>
        </w:rPr>
        <w:t xml:space="preserve"> И.Ф., воспитатель, р</w:t>
      </w:r>
      <w:r w:rsidR="009140CD" w:rsidRPr="009140CD">
        <w:rPr>
          <w:rFonts w:ascii="Times New Roman" w:hAnsi="Times New Roman" w:cs="Times New Roman"/>
          <w:sz w:val="24"/>
          <w:szCs w:val="24"/>
        </w:rPr>
        <w:t>уководитель танцевального кружка «</w:t>
      </w:r>
      <w:proofErr w:type="gramStart"/>
      <w:r w:rsidR="009140CD" w:rsidRPr="009140CD">
        <w:rPr>
          <w:rFonts w:ascii="Times New Roman" w:hAnsi="Times New Roman" w:cs="Times New Roman"/>
          <w:sz w:val="24"/>
          <w:szCs w:val="24"/>
        </w:rPr>
        <w:t>Ритм»</w:t>
      </w:r>
      <w:r w:rsidRPr="009140CD">
        <w:rPr>
          <w:rFonts w:ascii="Times New Roman" w:hAnsi="Times New Roman" w:cs="Times New Roman"/>
          <w:sz w:val="24"/>
          <w:szCs w:val="24"/>
        </w:rPr>
        <w:t xml:space="preserve">  Муниципальное</w:t>
      </w:r>
      <w:proofErr w:type="gramEnd"/>
      <w:r w:rsidRPr="009140CD">
        <w:rPr>
          <w:rFonts w:ascii="Times New Roman" w:hAnsi="Times New Roman" w:cs="Times New Roman"/>
          <w:sz w:val="24"/>
          <w:szCs w:val="24"/>
        </w:rPr>
        <w:t xml:space="preserve"> казенное специальное (коррекционное) образовательное учреждение для обучающихся с ограниченными возможностями здоровья </w:t>
      </w:r>
      <w:proofErr w:type="spellStart"/>
      <w:r w:rsidRPr="009140CD">
        <w:rPr>
          <w:rFonts w:ascii="Times New Roman" w:hAnsi="Times New Roman" w:cs="Times New Roman"/>
          <w:sz w:val="24"/>
          <w:szCs w:val="24"/>
        </w:rPr>
        <w:t>Тыарасинская</w:t>
      </w:r>
      <w:proofErr w:type="spellEnd"/>
      <w:r w:rsidRPr="009140CD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9140C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140CD">
        <w:rPr>
          <w:rFonts w:ascii="Times New Roman" w:hAnsi="Times New Roman" w:cs="Times New Roman"/>
          <w:sz w:val="24"/>
          <w:szCs w:val="24"/>
        </w:rPr>
        <w:t>вида (Россия)</w:t>
      </w:r>
    </w:p>
    <w:p w:rsidR="007C7E3A" w:rsidRDefault="009140CD" w:rsidP="007C7E3A">
      <w:p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Преподавание танцевального кружка в специальном (коррекционном) образовательном </w:t>
      </w:r>
      <w:proofErr w:type="gramStart"/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учреждении  обусловлено</w:t>
      </w:r>
      <w:proofErr w:type="gramEnd"/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необходимостью осуществления коррекции недостатков психического и физического развития умственно-отсталых детей средствами музыкально-ритмической деятельности. Занятия танцами эффективны для воспитания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</w:t>
      </w:r>
      <w:bookmarkStart w:id="0" w:name="_GoBack"/>
      <w:bookmarkEnd w:id="0"/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друг с другом.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br/>
        <w:t>У современных школьников с нарушением интеллекта ярко выражен интерес к танцевальному искусству, и мы, взрослые, должны сделать всё, чтобы приобщить детей к творческой деятельности.</w:t>
      </w:r>
      <w:r w:rsidR="007C7E3A" w:rsidRPr="00952C39">
        <w:rPr>
          <w:rFonts w:ascii="Times New Roman" w:hAnsi="Times New Roman" w:cs="Times New Roman"/>
          <w:sz w:val="24"/>
          <w:szCs w:val="24"/>
        </w:rPr>
        <w:t xml:space="preserve"> Но у большинства детей с ОВЗ, как правило, бывает заниженная самооценка из-за понимания ими своего дефекта. Зачастую такие дети думают, что они непригодны для общества.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3A" w:rsidRPr="00952C39">
        <w:rPr>
          <w:rStyle w:val="c4"/>
          <w:rFonts w:ascii="Times New Roman" w:hAnsi="Times New Roman" w:cs="Times New Roman"/>
          <w:color w:val="000000"/>
          <w:sz w:val="24"/>
          <w:szCs w:val="24"/>
        </w:rPr>
        <w:t>Низкая самооценка детей является причиной многих конфликтов в школе. Если дети не воспринимают себя положительно, им трудно испытывать такие же чувства по отношению к другим. А это мешает понимать точку зрения других и становится основой многих насильственных действий.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7C7E3A" w:rsidRPr="00952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риводит к невозможности реализовать свои способности, к чувству своей неполноценности и как следствие к </w:t>
      </w:r>
      <w:proofErr w:type="spellStart"/>
      <w:r w:rsidR="007C7E3A" w:rsidRPr="00952C3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="007C7E3A" w:rsidRPr="00952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обществе. 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 в танцевальном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кружке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развить интересы и способности ребенка, способств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ует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общему развитию. Любое приобретение хороших навыков придаёт уверенность в себе и повышает самооценку.</w:t>
      </w:r>
    </w:p>
    <w:p w:rsidR="007C7E3A" w:rsidRPr="005B0CA5" w:rsidRDefault="009140CD" w:rsidP="007C7E3A">
      <w:p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Танцевальный кружок «Ритм» работает с 2012 года. Кружок может посещать любой желающий с 5 по 10 классы. В месяц предоставляется 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  <w:lang w:val="sah-RU"/>
        </w:rPr>
        <w:t>2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часа, это очень мало. У всех детей способности разные. На первых занятиях воспитанники не могли делать обычные шаговые и ритмические движения. </w:t>
      </w:r>
      <w:r w:rsidR="007C7E3A" w:rsidRPr="00952C39">
        <w:rPr>
          <w:rStyle w:val="c11"/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в начале </w:t>
      </w:r>
      <w:proofErr w:type="gramStart"/>
      <w:r w:rsidR="007C7E3A" w:rsidRPr="00952C39">
        <w:rPr>
          <w:rStyle w:val="c11"/>
          <w:rFonts w:ascii="Times New Roman" w:hAnsi="Times New Roman" w:cs="Times New Roman"/>
          <w:color w:val="000000" w:themeColor="text1"/>
          <w:sz w:val="24"/>
          <w:szCs w:val="24"/>
        </w:rPr>
        <w:t>обучения  лучше</w:t>
      </w:r>
      <w:proofErr w:type="gramEnd"/>
      <w:r w:rsidR="007C7E3A" w:rsidRPr="00952C39">
        <w:rPr>
          <w:rStyle w:val="c11"/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 с детьми танцевально-игровые занятия, так как у них еще не сформированы основные движения, малый двигательный опыт, не умеют ориентироваться в пространстве.</w:t>
      </w:r>
      <w:r w:rsidR="007C7E3A" w:rsidRPr="00952C39">
        <w:rPr>
          <w:rStyle w:val="c1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всего </w:t>
      </w:r>
      <w:proofErr w:type="gramStart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этого,  начали</w:t>
      </w:r>
      <w:proofErr w:type="gramEnd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делать одинаковые шаги под музыку.  Одно танцевальное движение удавалось через </w:t>
      </w:r>
      <w:proofErr w:type="gramStart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несколько  занятий</w:t>
      </w:r>
      <w:proofErr w:type="gramEnd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.  Все это требует много усилий и времени. </w:t>
      </w:r>
      <w:r w:rsidR="007C7E3A" w:rsidRPr="00952C39">
        <w:rPr>
          <w:rStyle w:val="c11"/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на первых годах обучения основными методами являются наглядные и практические. В начале обучения детей надо учить действовать по подражанию действиям взрослого, зеркальному отражению. Весь первый год подражание остается основным методом обучения. По мере овладения детьми понимания инструкции возрастает и роль речи. </w:t>
      </w:r>
      <w:r w:rsidR="007C7E3A" w:rsidRPr="00952C39">
        <w:rPr>
          <w:rStyle w:val="c1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Навыки слуха и </w:t>
      </w:r>
      <w:proofErr w:type="gramStart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ритмики  учила</w:t>
      </w:r>
      <w:proofErr w:type="gramEnd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хлопа в ладоши и музыкальным инструментом </w:t>
      </w:r>
      <w:proofErr w:type="spellStart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хомус</w:t>
      </w:r>
      <w:proofErr w:type="spellEnd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хомус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благоприятно влияет на восприятие звука. Это позволяет ребятам быстро разучивать движения в новой постановке.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Ребята самостоятельно занимались в свое свободное время в корпусе и в школе, много раз повторяли. Если есть желание, то можно достичь</w:t>
      </w:r>
      <w:r w:rsidR="007C7E3A" w:rsidRPr="00952C39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</w:rPr>
        <w:t>хороших успехов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.  В 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</w:rPr>
        <w:t>первом году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работы </w:t>
      </w:r>
      <w:proofErr w:type="gramStart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кружка</w:t>
      </w:r>
      <w:r w:rsidR="007C7E3A" w:rsidRPr="00952C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proofErr w:type="gramEnd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принимали участие во </w:t>
      </w:r>
      <w:proofErr w:type="spellStart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мероприятиях, 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</w:rPr>
        <w:t>учились держаться на сцене.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3A" w:rsidRPr="00952C39">
        <w:rPr>
          <w:rFonts w:ascii="Times New Roman" w:hAnsi="Times New Roman" w:cs="Times New Roman"/>
          <w:color w:val="000000" w:themeColor="text1"/>
          <w:sz w:val="24"/>
          <w:szCs w:val="24"/>
        </w:rPr>
        <w:t>К нашей радости в этот год</w:t>
      </w:r>
      <w:r w:rsidR="007C7E3A"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были приглашены звёзды эстрады со своим концертом. 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Дети выступали с артистами на одной сцене, что очень </w:t>
      </w:r>
      <w:r w:rsidR="007C7E3A" w:rsidRPr="00952C3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благоприятно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C7E3A" w:rsidRPr="00952C3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повлияло</w:t>
      </w:r>
      <w:r w:rsidR="007C7E3A" w:rsidRPr="00952C39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proofErr w:type="gramEnd"/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дальнейшие выступления воспитанников.  Воспитанники интерната не должны оставаться в стороне от общественной жизни, ведь в будущем им следует жить именно в этой среде. В связи с этим мы проводим совместные занятия с учащимися </w:t>
      </w:r>
      <w:proofErr w:type="spellStart"/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Тыарасинской</w:t>
      </w:r>
      <w:proofErr w:type="spellEnd"/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общеобразовательной школы, поставили общий танец. У ребят повысился интерес, они до сих пор общаются, дружат. Мне было очень важно, чтоб они чувствовали </w:t>
      </w:r>
      <w:proofErr w:type="gramStart"/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себя  равными</w:t>
      </w:r>
      <w:proofErr w:type="gramEnd"/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со всеми. Такой опыт принес очень много полезного, они многому научились друг у друга. 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Постепенно 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стали выступать на 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уровне села в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КЦ «</w:t>
      </w:r>
      <w:proofErr w:type="spellStart"/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Алгыс</w:t>
      </w:r>
      <w:proofErr w:type="spellEnd"/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Для них это было большим успехом, впечатлений б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ыло море. Воспитанники сильно волновали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сь перед выступлением, даже были слезы, но не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смотря на это выступали очень хорошо. Это позволило им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дальше развива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ться в сфере танцев и сейчас они</w:t>
      </w:r>
      <w:r w:rsidR="007C7E3A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выступает на конкурсах, проводимых на уровне улуса и республики. Каждая радость, каждый успех моих воспитанников дает мне большой стимул в дальнейшей работе. С каждым занятием ребята развивались, научились двигаться по счету, слух намного развился, им легче удавалось выполнять ритмические движения. </w:t>
      </w:r>
    </w:p>
    <w:p w:rsidR="001C4D00" w:rsidRPr="005B0CA5" w:rsidRDefault="007C7E3A" w:rsidP="001C4D00">
      <w:p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2014</w:t>
      </w:r>
      <w:proofErr w:type="gram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году дети приняли участие в улусном Чемпионате по аэробике среди учащихся общеобразовательных школ. По моим наблюдениям, воспитанники кружка «Ритм» выступили наравне со всеми и даже лучше некоторых школ. В 2015 году на этих же соревнованиях, в селе 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Ытык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Кюель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в категории хип-хоп аэробика и танцевальная аэробика заняли первые места и получили свои первые кубки. Начина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я с 2015 года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дети</w:t>
      </w:r>
      <w:proofErr w:type="gram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участвовали в республиканском фестивале по аэробике «Ритмы весны» для коррекционных школ и заняли первые, вторые места.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В 2019 году в этом же чемпионате стали победителями сразу в двух категориях. О нас сняли ролик и брали интервью журналисты </w:t>
      </w:r>
      <w:proofErr w:type="gramStart"/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Вести</w:t>
      </w:r>
      <w:proofErr w:type="gramEnd"/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саха</w:t>
      </w:r>
      <w:proofErr w:type="spellEnd"/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 показали по каналу Россия. Это тоже является большим стимулом для дальнейшего развития. Ежегодно стараемся участвовать в улусном чемпионате по аэробике среди общеобразовательных школ.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В 2021 году </w:t>
      </w:r>
      <w:proofErr w:type="gramStart"/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заняли  3</w:t>
      </w:r>
      <w:proofErr w:type="gramEnd"/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sah-RU" w:eastAsia="ru-RU"/>
        </w:rPr>
        <w:t xml:space="preserve">место, в комплексной спартакиаде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2 место. 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Помимо аэробики также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разучиваем национал</w:t>
      </w:r>
      <w:r w:rsidR="001737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ьные танцы.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 2022 году стали победителями конкурса «</w:t>
      </w:r>
      <w:proofErr w:type="spellStart"/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Ункуулээ</w:t>
      </w:r>
      <w:proofErr w:type="spellEnd"/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» среди танцевальных коллективов села, в республиканском конкурсе «Шире круг» стали лауреатами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sah-RU" w:eastAsia="ru-RU"/>
        </w:rPr>
        <w:t xml:space="preserve">,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2F1D99" w:rsidRP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степени.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Дети очень любят ездить на разные мероприятия и соревнования, там они учатся у других детей, набираются опыта,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ходят </w:t>
      </w:r>
      <w:proofErr w:type="gram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 мастер</w:t>
      </w:r>
      <w:proofErr w:type="gram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классы, заводят друзей, что помогает развитию самооценки.  На данный 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момент у ребят имеется 10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кубков республиканских и улусных чемпионатов по фитнесс аэробике, а также</w:t>
      </w:r>
      <w:r w:rsidR="002F1D9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множество дипломов и сертификатов.</w:t>
      </w:r>
      <w:r w:rsidR="001C4D00" w:rsidRPr="001C4D0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4D0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Многие выпускники после окончания школы продолжили занятие танцами. </w:t>
      </w:r>
      <w:r w:rsidR="001C4D00"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4D0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 каждым годом приходят новые воспитанники, и я стараюсь работать с ними индивидуально. Так же сама хожу </w:t>
      </w:r>
      <w:proofErr w:type="gramStart"/>
      <w:r w:rsidR="001C4D0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 мастер</w:t>
      </w:r>
      <w:proofErr w:type="gramEnd"/>
      <w:r w:rsidR="001C4D0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классы, прохожу курсы повышения квалификации, чтобы дальше развивать навыки и умения воспитанников кружка «Ритм».</w:t>
      </w:r>
    </w:p>
    <w:p w:rsidR="002F1D99" w:rsidRPr="00952C39" w:rsidRDefault="002F1D99" w:rsidP="002F1D99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7C7E3A" w:rsidRPr="00952C39" w:rsidRDefault="007C7E3A" w:rsidP="007C7E3A">
      <w:p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В течение нескольких лет моей работы в танцевальном кружке показатель выступления в различных мероприятиях значительно увеличился. </w:t>
      </w:r>
      <w:r>
        <w:rPr>
          <w:rFonts w:ascii="Times New Roman" w:hAnsi="Times New Roman" w:cs="Times New Roman"/>
          <w:color w:val="000000"/>
          <w:sz w:val="24"/>
          <w:szCs w:val="24"/>
        </w:rPr>
        <w:t>Дети, посещающие</w:t>
      </w:r>
      <w:r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танцевальный кружок учатся ввести себя на сцене и в обществе, успех развивает самооценку. Любой успех дает вдохновение ребенку, он чувствует себя более уверенно. Перед выступлением ты чувствуешь страх, волнение, дрожь на ногах. И ты должен всё это перебороть. Это очень тяжёлый труд, который требует много усилий. С каждым годом количество детей в танцевальном кружке увеличивается, что показывает на развитие интереса. </w:t>
      </w:r>
    </w:p>
    <w:p w:rsidR="007C7E3A" w:rsidRPr="00952C39" w:rsidRDefault="007C7E3A" w:rsidP="007C7E3A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2C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CCBF83" wp14:editId="35DBF043">
            <wp:extent cx="5337810" cy="2377440"/>
            <wp:effectExtent l="19050" t="0" r="1524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7E3A" w:rsidRPr="00952C39" w:rsidRDefault="007C7E3A" w:rsidP="007C7E3A">
      <w:p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C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Всего</w:t>
      </w:r>
      <w:r w:rsidR="009140CD">
        <w:rPr>
          <w:rFonts w:ascii="Times New Roman" w:hAnsi="Times New Roman" w:cs="Times New Roman"/>
          <w:color w:val="000000"/>
          <w:sz w:val="24"/>
          <w:szCs w:val="24"/>
        </w:rPr>
        <w:t xml:space="preserve"> выучено 19</w:t>
      </w:r>
      <w:r w:rsidRPr="00952C39">
        <w:rPr>
          <w:rFonts w:ascii="Times New Roman" w:hAnsi="Times New Roman" w:cs="Times New Roman"/>
          <w:color w:val="000000"/>
          <w:sz w:val="24"/>
          <w:szCs w:val="24"/>
        </w:rPr>
        <w:t xml:space="preserve"> танцев: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Современный танец мальчиков «Ритм»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Современный танец девочек «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Next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Якутский танец «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Алаас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кыргыттара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Якутский танец «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Дьиэрэнкэй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Новогодний танец «Мишура»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Восточный танец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Аэробика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Алгыс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ункуутэ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Индийский танец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Хип-хоп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Соло Лена Сивцева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Оздоровительная аэробика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Танцевальная аэробика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Современный танец «</w:t>
      </w: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Якутяночка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C7E3A" w:rsidRPr="00952C39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Флеш</w:t>
      </w:r>
      <w:proofErr w:type="spellEnd"/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моб</w:t>
      </w:r>
    </w:p>
    <w:p w:rsidR="007C7E3A" w:rsidRDefault="007C7E3A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Современный танец «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Next</w:t>
      </w: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9140CD" w:rsidRDefault="009140CD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Танцевальная аэробика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Хаарчаана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9140CD" w:rsidRDefault="009140CD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Узбекский танец «Ритмы востока»</w:t>
      </w:r>
    </w:p>
    <w:p w:rsidR="009140CD" w:rsidRPr="00952C39" w:rsidRDefault="009140CD" w:rsidP="007C7E3A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Якутский танец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Сайыны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уруйдаан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C7E3A" w:rsidRPr="00952C39" w:rsidRDefault="007C7E3A" w:rsidP="007C7E3A">
      <w:pPr>
        <w:spacing w:line="240" w:lineRule="auto"/>
        <w:ind w:left="-567" w:right="28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Показатель выступления в различных мероприятиях и конкурсах.</w:t>
      </w:r>
    </w:p>
    <w:p w:rsidR="007C7E3A" w:rsidRPr="00952C39" w:rsidRDefault="007C7E3A" w:rsidP="007C7E3A">
      <w:pPr>
        <w:spacing w:line="360" w:lineRule="auto"/>
        <w:ind w:left="-567" w:right="28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19D14DA" wp14:editId="1235D939">
            <wp:extent cx="4682490" cy="1943100"/>
            <wp:effectExtent l="19050" t="0" r="2286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1BC2" w:rsidRDefault="00961BC2" w:rsidP="007C7E3A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7C7E3A" w:rsidRPr="00952C39" w:rsidRDefault="007C7E3A" w:rsidP="007C7E3A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Дети стараются выучить и народные танцы и современные. Это зависит от желания самих воспитанников.  Танец развивает человека с разных сторон.     </w:t>
      </w:r>
      <w:r w:rsidRPr="00952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  <w:r w:rsidRPr="0095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Любое приобретение хороших навыков придаёт уверенность в себе и повышает самооценку.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  <w:r w:rsidRPr="0095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которые учатся в коррекционной школе, не должны быть в стороне от общественной жизни. Большинство из них бывают в лагерях общего типа, принимают участие в городских, сельских мероприятиях, и, что самое главное, им предстоит жить и работать в тех же условиях, что и другим детям. Я пришла к выводу, что танцевальный кружок и успех напрямую влияет на развитие самооценки детей с нарушением интеллекта.</w:t>
      </w:r>
    </w:p>
    <w:p w:rsidR="007C7E3A" w:rsidRPr="00952C39" w:rsidRDefault="007C7E3A" w:rsidP="007C7E3A">
      <w:pPr>
        <w:spacing w:line="240" w:lineRule="auto"/>
        <w:ind w:left="-567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952C39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</w:t>
      </w:r>
    </w:p>
    <w:p w:rsidR="007C7E3A" w:rsidRPr="00952C39" w:rsidRDefault="007C7E3A" w:rsidP="007C7E3A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rFonts w:ascii="Times New Roman" w:hAnsi="Times New Roman" w:cs="Times New Roman"/>
          <w:sz w:val="24"/>
          <w:szCs w:val="24"/>
        </w:rPr>
      </w:pPr>
      <w:r w:rsidRPr="00952C39">
        <w:rPr>
          <w:rFonts w:ascii="Times New Roman" w:hAnsi="Times New Roman" w:cs="Times New Roman"/>
          <w:sz w:val="24"/>
          <w:szCs w:val="24"/>
        </w:rPr>
        <w:t>Виноградова А.Д. «Практикум по психологии умственно отсталого ребёнка» 1985</w:t>
      </w:r>
    </w:p>
    <w:p w:rsidR="007C7E3A" w:rsidRPr="00952C39" w:rsidRDefault="007C7E3A" w:rsidP="007C7E3A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rFonts w:ascii="Times New Roman" w:hAnsi="Times New Roman" w:cs="Times New Roman"/>
          <w:sz w:val="24"/>
          <w:szCs w:val="24"/>
        </w:rPr>
      </w:pPr>
      <w:r w:rsidRPr="00952C39">
        <w:rPr>
          <w:rFonts w:ascii="Times New Roman" w:hAnsi="Times New Roman" w:cs="Times New Roman"/>
          <w:sz w:val="24"/>
          <w:szCs w:val="24"/>
        </w:rPr>
        <w:t xml:space="preserve">Выготский Л.С. «Вопросы детской психологии» </w:t>
      </w:r>
      <w:proofErr w:type="spellStart"/>
      <w:proofErr w:type="gramStart"/>
      <w:r w:rsidRPr="00952C39">
        <w:rPr>
          <w:rFonts w:ascii="Times New Roman" w:hAnsi="Times New Roman" w:cs="Times New Roman"/>
          <w:sz w:val="24"/>
          <w:szCs w:val="24"/>
        </w:rPr>
        <w:t>М.,Союз</w:t>
      </w:r>
      <w:proofErr w:type="spellEnd"/>
      <w:proofErr w:type="gramEnd"/>
      <w:r w:rsidRPr="00952C39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7C7E3A" w:rsidRPr="004A25BB" w:rsidRDefault="007C7E3A" w:rsidP="007C7E3A">
      <w:pPr>
        <w:pStyle w:val="c6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2E246C" w:rsidRDefault="002E246C"/>
    <w:sectPr w:rsidR="002E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071E"/>
    <w:multiLevelType w:val="hybridMultilevel"/>
    <w:tmpl w:val="94F2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9765D"/>
    <w:multiLevelType w:val="hybridMultilevel"/>
    <w:tmpl w:val="18DA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3A"/>
    <w:rsid w:val="00173775"/>
    <w:rsid w:val="001C4D00"/>
    <w:rsid w:val="002E246C"/>
    <w:rsid w:val="002F1D99"/>
    <w:rsid w:val="007C7E3A"/>
    <w:rsid w:val="009140CD"/>
    <w:rsid w:val="009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B2DE"/>
  <w15:chartTrackingRefBased/>
  <w15:docId w15:val="{CE4DFDBB-5B67-4C71-950F-E9F89DE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C7E3A"/>
  </w:style>
  <w:style w:type="paragraph" w:customStyle="1" w:styleId="c6">
    <w:name w:val="c6"/>
    <w:basedOn w:val="a"/>
    <w:rsid w:val="007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7E3A"/>
    <w:pPr>
      <w:ind w:left="720"/>
      <w:contextualSpacing/>
    </w:pPr>
  </w:style>
  <w:style w:type="character" w:customStyle="1" w:styleId="c11">
    <w:name w:val="c11"/>
    <w:basedOn w:val="a0"/>
    <w:rsid w:val="007C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48449816301027E-2"/>
          <c:y val="4.0671064846187592E-2"/>
          <c:w val="0.91211298240497718"/>
          <c:h val="0.8245474215377779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EE-415D-BB36-2C8A06DB4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540032"/>
        <c:axId val="102541568"/>
        <c:axId val="0"/>
      </c:bar3DChart>
      <c:catAx>
        <c:axId val="10254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41568"/>
        <c:crosses val="autoZero"/>
        <c:auto val="1"/>
        <c:lblAlgn val="ctr"/>
        <c:lblOffset val="100"/>
        <c:noMultiLvlLbl val="0"/>
      </c:catAx>
      <c:valAx>
        <c:axId val="10254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400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2012-13 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2016-18</c:v>
                </c:pt>
                <c:pt idx="5">
                  <c:v>2018-20</c:v>
                </c:pt>
                <c:pt idx="6">
                  <c:v>2020-22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8-4658-BE61-046E6BEB76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2012-13 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2016-18</c:v>
                </c:pt>
                <c:pt idx="5">
                  <c:v>2018-20</c:v>
                </c:pt>
                <c:pt idx="6">
                  <c:v>2020-22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08-4658-BE61-046E6BEB76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улус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2012-13 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2016-18</c:v>
                </c:pt>
                <c:pt idx="5">
                  <c:v>2018-20</c:v>
                </c:pt>
                <c:pt idx="6">
                  <c:v>2020-22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08-4658-BE61-046E6BEB768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республика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2012-13 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2016-18</c:v>
                </c:pt>
                <c:pt idx="5">
                  <c:v>2018-20</c:v>
                </c:pt>
                <c:pt idx="6">
                  <c:v>2020-22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08-4658-BE61-046E6BEB7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266816"/>
        <c:axId val="107268352"/>
        <c:axId val="0"/>
      </c:bar3DChart>
      <c:catAx>
        <c:axId val="10726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268352"/>
        <c:crosses val="autoZero"/>
        <c:auto val="1"/>
        <c:lblAlgn val="ctr"/>
        <c:lblOffset val="100"/>
        <c:noMultiLvlLbl val="0"/>
      </c:catAx>
      <c:valAx>
        <c:axId val="10726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266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2022-10-22T03:35:00Z</dcterms:created>
  <dcterms:modified xsi:type="dcterms:W3CDTF">2022-10-22T04:28:00Z</dcterms:modified>
</cp:coreProperties>
</file>