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15969" w14:textId="4174600D" w:rsidR="00726AFB" w:rsidRPr="008852A0" w:rsidRDefault="00726AFB" w:rsidP="00726A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ДОСТУПНОСТЬ ОБРАЗОВАТЕЛЬНОЙ СРЕДЫ В ОБРАЗОВАТЕЛЬНОМ ПРОСТРАНСТВЕ </w:t>
      </w:r>
      <w:r w:rsidR="00DA2D4E" w:rsidRPr="00885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</w:t>
      </w:r>
      <w:r w:rsidRPr="00885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МЛАДШЕГО ДОШКОЛЬНОГО ВОЗРАСТА</w:t>
      </w:r>
    </w:p>
    <w:p w14:paraId="27FFEFB5" w14:textId="77777777" w:rsidR="00726AFB" w:rsidRPr="008852A0" w:rsidRDefault="00726AFB" w:rsidP="00726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B23070" w14:textId="77777777" w:rsidR="00BB607F" w:rsidRPr="00BB607F" w:rsidRDefault="00726AFB" w:rsidP="00BB607F">
      <w:pPr>
        <w:spacing w:after="0"/>
        <w:jc w:val="right"/>
        <w:rPr>
          <w:sz w:val="28"/>
          <w:szCs w:val="28"/>
        </w:rPr>
      </w:pPr>
      <w:r w:rsidRPr="00BB607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Грищенко Мария Геннадьевна, воспитатель- методист</w:t>
      </w:r>
      <w:r w:rsidRPr="00BB6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B6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B607F" w:rsidRPr="00BB607F">
        <w:rPr>
          <w:sz w:val="28"/>
          <w:szCs w:val="28"/>
        </w:rPr>
        <w:t>Муниципальное бюджетное общеобразовательное учреждение</w:t>
      </w:r>
    </w:p>
    <w:p w14:paraId="33F8F934" w14:textId="77777777" w:rsidR="00BB607F" w:rsidRPr="00BB607F" w:rsidRDefault="00BB607F" w:rsidP="00BB607F">
      <w:pPr>
        <w:spacing w:after="0"/>
        <w:jc w:val="right"/>
        <w:rPr>
          <w:b/>
          <w:sz w:val="28"/>
          <w:szCs w:val="28"/>
        </w:rPr>
      </w:pPr>
      <w:r w:rsidRPr="00BB607F">
        <w:rPr>
          <w:sz w:val="28"/>
          <w:szCs w:val="28"/>
        </w:rPr>
        <w:t>Средняя общеобразовательная школа №9</w:t>
      </w:r>
    </w:p>
    <w:p w14:paraId="209BAF13" w14:textId="246C84A5" w:rsidR="00726AFB" w:rsidRPr="00BB607F" w:rsidRDefault="00726AFB" w:rsidP="00BB607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7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ДО" Ручеёк "</w:t>
      </w:r>
    </w:p>
    <w:p w14:paraId="0F9827D9" w14:textId="77777777" w:rsidR="00726AFB" w:rsidRPr="008852A0" w:rsidRDefault="00726AFB" w:rsidP="00726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3D6F4C" w14:textId="255EEA06" w:rsidR="00726AFB" w:rsidRPr="00726AFB" w:rsidRDefault="00726AFB" w:rsidP="00726AF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852A0">
        <w:rPr>
          <w:bCs/>
          <w:i/>
          <w:sz w:val="28"/>
          <w:szCs w:val="28"/>
        </w:rPr>
        <w:t xml:space="preserve"> </w:t>
      </w:r>
      <w:r w:rsidRPr="008852A0">
        <w:rPr>
          <w:b/>
          <w:bCs/>
          <w:i/>
          <w:sz w:val="28"/>
          <w:szCs w:val="28"/>
        </w:rPr>
        <w:t>Аннотация.</w:t>
      </w:r>
      <w:r w:rsidRPr="008852A0">
        <w:rPr>
          <w:bCs/>
          <w:i/>
          <w:sz w:val="28"/>
          <w:szCs w:val="28"/>
        </w:rPr>
        <w:t xml:space="preserve"> </w:t>
      </w:r>
      <w:r w:rsidR="00DA2D4E" w:rsidRPr="00DA2D4E">
        <w:rPr>
          <w:i/>
          <w:sz w:val="28"/>
          <w:szCs w:val="28"/>
        </w:rPr>
        <w:t>Статья посвящена вопросам доступности образовательной среды для детей младшего дошкольного возраста. В ней рассматриваются основные аспекты создания условий, способствующих развитию детей в раннем возрасте, а также значимость доступности образовательного пространства для всестороннего развития личности ребенка. Приводятся примеры внедрения инновационных методик и подходов, направленных на создание комфортных условий для всех детей.</w:t>
      </w:r>
    </w:p>
    <w:p w14:paraId="5EE38AAD" w14:textId="6946463B" w:rsidR="00726AFB" w:rsidRPr="00726AFB" w:rsidRDefault="00726AFB" w:rsidP="00726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2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Ключевые слова</w:t>
      </w:r>
      <w:r w:rsidRPr="00726A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26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7904" w:rsidRPr="00437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доступность образовательной среды, дети младшего дошкольного возраста, раннее развитие, инклюзивное образование, образовательное пространство, ОВЗ, развивающая среда.</w:t>
      </w:r>
    </w:p>
    <w:p w14:paraId="5A4C0768" w14:textId="77777777" w:rsidR="00726AFB" w:rsidRPr="00726AFB" w:rsidRDefault="00726AFB" w:rsidP="00726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A632161" w14:textId="77777777" w:rsidR="00846E52" w:rsidRPr="00846E52" w:rsidRDefault="00846E52" w:rsidP="00846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образовательном процессе значительное внимание уделяется созданию доступной и стимулирующей образовательной среды, особенно для детей младшего дошкольного возраста. Именно в этом возрасте дети наиболее активно развиваются, осваивают новые навыки и знания, что требует специально организованного пространства, в котором они могли бы не только учиться, но и свободно выражать свои мысли и эмоции. Образовательная среда должна не только стимулировать познавательный интерес, но и быть доступной для всех, включая детей с особыми образовательными потребностями.</w:t>
      </w:r>
    </w:p>
    <w:p w14:paraId="04357E05" w14:textId="55E83FC0" w:rsidR="00846E52" w:rsidRPr="00846E52" w:rsidRDefault="00846E52" w:rsidP="00846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ключевых аспектов доступности образовательной среды является её физическая и психологическая комфортность. Важной задачей </w:t>
      </w:r>
      <w:r w:rsidRPr="00846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воспитателя становится создание безопасной, дружелюбной, а также инклюзивной среды, которая учитывает потребности каждого ребенка. Например, для детей с ограниченными возможностями здоровья (ОВЗ) важно предусмотреть не только специальные условия обучения, но и доступ к различным зонам в пространстве детского сада — учебным, игровым и бытовым. В этом контексте, использование инновационных методик, таких как сенсорные зоны и элементы мягкой мебели, помогают детям более активно взаимодействовать с окружающим миром и друг с другом.</w:t>
      </w:r>
    </w:p>
    <w:p w14:paraId="3C240324" w14:textId="71D21175" w:rsidR="00846E52" w:rsidRPr="00846E52" w:rsidRDefault="00BB607F" w:rsidP="00846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главных задач педагога</w:t>
      </w:r>
      <w:bookmarkStart w:id="0" w:name="_GoBack"/>
      <w:bookmarkEnd w:id="0"/>
      <w:r w:rsidR="00846E52" w:rsidRPr="0084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того, чтобы образовательное пространство было развивающим, а все его элементы — функциональными и доступными. Например, использование мебели на уровне роста детей позволяет младшим дошкольникам самостоятельно управлять своим пространством, что способствует развитию самостоятельности и ответственности. Создание центров активности, таких как уголки для творчества, театральные зоны или места для сенсорных игр, помогает детям не только осваивать новые навыки, но и развивать воображение.</w:t>
      </w:r>
    </w:p>
    <w:p w14:paraId="337BD348" w14:textId="77777777" w:rsidR="00846E52" w:rsidRPr="00846E52" w:rsidRDefault="00846E52" w:rsidP="00846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важно учитывать психологический комфорт детей в образовательной среде. Детям младшего дошкольного возраста необходимо пространство, которое поддерживает их чувство безопасности и уверенности. Психологическая доступность заключается в том, чтобы дети могли свободно взаимодействовать с воспитателями и сверстниками, не испытывая стресса или страха. Например, поддержание режима дня, знакомые предметы интерьера и индивидуальные подходы к каждому ребенку помогают создать атмосферу, в которой дети чувствуют себя уверенно.</w:t>
      </w:r>
    </w:p>
    <w:p w14:paraId="69C0C00F" w14:textId="77777777" w:rsidR="00D45562" w:rsidRDefault="00D45562" w:rsidP="00846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ключевых составляющих доступности образовательной среды является её инклюзивность. Современная образовательная система направлена на обеспечение равных возможностей для всех детей, независимо от их особенностей развития. Для этого в образовательном пространстве внедряются элементы, которые учитывают потребности детей с различными физическими и умственными возможностями. В частности, использование </w:t>
      </w:r>
      <w:r w:rsidRPr="00D45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специальных развивающих игрушек и оборудования, таких как тактильные панели, музыкальные инструменты или обучающие планшеты, позволяет детям с ОВЗ активно участвовать в образовательном процессе наравне со сверстниками. При этом образовательная среда сама становится активным участником процесса адаптации детей, предоставляя не только необходимые ресурсы, но и поддержку, способствующую успешной интеграции и социализации детей. Инклюзивное пространство играет роль воспитателя и помощника, создавая условия для равного участия всех детей и поддерживая их развитие в индивидуальном и коллективном контексте.</w:t>
      </w:r>
    </w:p>
    <w:p w14:paraId="39711319" w14:textId="6AB2D5CB" w:rsidR="00846E52" w:rsidRPr="00846E52" w:rsidRDefault="00846E52" w:rsidP="00846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удачной практики создания доступной среды для детей является внедрение инклюзивных игр и занятий, которые направлены на социальную адаптацию и развитие коммуникативных навыков. Например, в ходе театральных занятий дети могут не только развивать речевые и творческие способности, но и учиться взаимодействию в группе. Такие занятия помогают детям с различными потребностями чувствовать себя частью общего коллектива, развивая уверенность в себе.</w:t>
      </w:r>
    </w:p>
    <w:p w14:paraId="4AA8DBA1" w14:textId="274EA127" w:rsidR="008D1935" w:rsidRPr="008852A0" w:rsidRDefault="00846E52" w:rsidP="00846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доступность образовательной среды для детей младшего дошкольного возраста — это комплексный процесс, который включает в себя создание безопасных, комфортных и инклюзивных условий для развития каждого ребенка. Важно, чтобы воспитатели и методисты постоянно работали над улучшением и адаптацией образовательного пространства, внедряя инновационные методики и подходы, которые способствуют всестороннему развитию личности детей. При этом ключевую роль играет внимательное отношение к индивидуальным потребностям каждого ребенка, что позволяет создать действительно доступную и эффективную образовательную среду.</w:t>
      </w:r>
    </w:p>
    <w:p w14:paraId="4E450E4F" w14:textId="77777777" w:rsidR="00DA2CFD" w:rsidRDefault="00DA2CFD" w:rsidP="006E6BC8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14:paraId="4AFE8116" w14:textId="1C06DC7B" w:rsidR="006E6BC8" w:rsidRDefault="006E6BC8" w:rsidP="006E6BC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Список литературы</w:t>
      </w:r>
    </w:p>
    <w:p w14:paraId="2DCDC814" w14:textId="36D13210" w:rsidR="006A3861" w:rsidRPr="006A3861" w:rsidRDefault="006A3861" w:rsidP="006A3861">
      <w:pPr>
        <w:pStyle w:val="a5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С.А., Куликова Т.А. Дошкольная педагогика: Учеб. пособие для студ. сред, пед. учеб. заведений. - 2-е изд., </w:t>
      </w:r>
      <w:proofErr w:type="spellStart"/>
      <w:r w:rsidRPr="006A3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6A3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- М.: Издательский центр «Академия», 2000. - 416 с.</w:t>
      </w:r>
    </w:p>
    <w:p w14:paraId="4A818141" w14:textId="77777777" w:rsidR="006A3861" w:rsidRPr="0071202F" w:rsidRDefault="006A3861" w:rsidP="00DA2CFD">
      <w:pPr>
        <w:pStyle w:val="a5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Крежевских</w:t>
      </w:r>
      <w:proofErr w:type="spellEnd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 В.  Организация предметно-развивающей среды </w:t>
      </w:r>
      <w:proofErr w:type="gramStart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:</w:t>
      </w:r>
      <w:proofErr w:type="gramEnd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среднего профессионального образования / О. В. </w:t>
      </w:r>
      <w:proofErr w:type="spellStart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Крежевских</w:t>
      </w:r>
      <w:proofErr w:type="spellEnd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— 2-е изд., </w:t>
      </w:r>
      <w:proofErr w:type="spellStart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 — </w:t>
      </w:r>
      <w:proofErr w:type="gramStart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 :</w:t>
      </w:r>
      <w:proofErr w:type="gramEnd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2024.</w:t>
      </w:r>
    </w:p>
    <w:p w14:paraId="4A057D1E" w14:textId="77777777" w:rsidR="006A3861" w:rsidRDefault="006A3861" w:rsidP="006A3861">
      <w:pPr>
        <w:pStyle w:val="a5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развивающей предметно-пространственной среды в 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ДО и ФОП ДО/ Под ред. О.М. </w:t>
      </w:r>
      <w:proofErr w:type="spellStart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Вотиновой</w:t>
      </w:r>
      <w:proofErr w:type="spellEnd"/>
      <w:r w:rsidRPr="0071202F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Рязань: Гамма, 2023. – 73с.</w:t>
      </w:r>
    </w:p>
    <w:p w14:paraId="1844FBF8" w14:textId="12906F2B" w:rsidR="006A3861" w:rsidRPr="006A3861" w:rsidRDefault="006A3861" w:rsidP="006A3861">
      <w:pPr>
        <w:pStyle w:val="a5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России №1028 от 25.11.2022 «Об утверждении Федеральной образовательной программы дошкольного образования».</w:t>
      </w:r>
    </w:p>
    <w:p w14:paraId="1E36D4D1" w14:textId="77777777" w:rsidR="006A3861" w:rsidRPr="0071202F" w:rsidRDefault="006A3861" w:rsidP="006A3861">
      <w:pPr>
        <w:pStyle w:val="a5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3861" w:rsidRPr="0071202F" w:rsidSect="001C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704"/>
    <w:multiLevelType w:val="multilevel"/>
    <w:tmpl w:val="5084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E06AA"/>
    <w:multiLevelType w:val="multilevel"/>
    <w:tmpl w:val="9C12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20AFC"/>
    <w:multiLevelType w:val="multilevel"/>
    <w:tmpl w:val="3008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0124F"/>
    <w:multiLevelType w:val="multilevel"/>
    <w:tmpl w:val="24C6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261EE"/>
    <w:multiLevelType w:val="multilevel"/>
    <w:tmpl w:val="67C6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8085A"/>
    <w:multiLevelType w:val="multilevel"/>
    <w:tmpl w:val="07AE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B496C"/>
    <w:multiLevelType w:val="multilevel"/>
    <w:tmpl w:val="01D6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26901"/>
    <w:multiLevelType w:val="multilevel"/>
    <w:tmpl w:val="0DC0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E3598"/>
    <w:multiLevelType w:val="multilevel"/>
    <w:tmpl w:val="974A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A5371"/>
    <w:multiLevelType w:val="multilevel"/>
    <w:tmpl w:val="A93E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5F7305"/>
    <w:multiLevelType w:val="multilevel"/>
    <w:tmpl w:val="C8A8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F731E"/>
    <w:multiLevelType w:val="multilevel"/>
    <w:tmpl w:val="2CA4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462926"/>
    <w:multiLevelType w:val="hybridMultilevel"/>
    <w:tmpl w:val="890E6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DA0392C"/>
    <w:multiLevelType w:val="multilevel"/>
    <w:tmpl w:val="1426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B8"/>
    <w:rsid w:val="001174FF"/>
    <w:rsid w:val="001C75F5"/>
    <w:rsid w:val="00212FDC"/>
    <w:rsid w:val="002C67AC"/>
    <w:rsid w:val="003647D7"/>
    <w:rsid w:val="003950B8"/>
    <w:rsid w:val="00437904"/>
    <w:rsid w:val="00540D9B"/>
    <w:rsid w:val="006A3861"/>
    <w:rsid w:val="006E6BC8"/>
    <w:rsid w:val="0071202F"/>
    <w:rsid w:val="00726AFB"/>
    <w:rsid w:val="00846E52"/>
    <w:rsid w:val="008852A0"/>
    <w:rsid w:val="008D1935"/>
    <w:rsid w:val="008E46FA"/>
    <w:rsid w:val="00943C69"/>
    <w:rsid w:val="00A151CE"/>
    <w:rsid w:val="00BB607F"/>
    <w:rsid w:val="00C854BC"/>
    <w:rsid w:val="00D45562"/>
    <w:rsid w:val="00D57A6F"/>
    <w:rsid w:val="00DA2CFD"/>
    <w:rsid w:val="00DA2D4E"/>
    <w:rsid w:val="00D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0810"/>
  <w15:chartTrackingRefBased/>
  <w15:docId w15:val="{1FA701FD-7DAB-4F85-9D83-19AEE629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935"/>
    <w:rPr>
      <w:b/>
      <w:bCs/>
    </w:rPr>
  </w:style>
  <w:style w:type="character" w:customStyle="1" w:styleId="message-time">
    <w:name w:val="message-time"/>
    <w:basedOn w:val="a0"/>
    <w:rsid w:val="00726AFB"/>
  </w:style>
  <w:style w:type="character" w:customStyle="1" w:styleId="30">
    <w:name w:val="Заголовок 3 Знак"/>
    <w:basedOn w:val="a0"/>
    <w:link w:val="3"/>
    <w:uiPriority w:val="9"/>
    <w:rsid w:val="00726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71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</cp:revision>
  <dcterms:created xsi:type="dcterms:W3CDTF">2024-09-13T10:20:00Z</dcterms:created>
  <dcterms:modified xsi:type="dcterms:W3CDTF">2024-09-14T18:34:00Z</dcterms:modified>
</cp:coreProperties>
</file>