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4AE8F" w14:textId="36422542" w:rsidR="00E74438" w:rsidRDefault="002253CC" w:rsidP="00F044A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C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Аммосова Мария Гаврильевна</w:t>
      </w:r>
    </w:p>
    <w:p w14:paraId="13097D6B" w14:textId="087A8819" w:rsidR="002253CC" w:rsidRPr="002253CC" w:rsidRDefault="004C78D1" w:rsidP="00F044A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Легойский лицей-интернат Усть-Алданского улуса</w:t>
      </w:r>
      <w:r w:rsidR="002253CC" w:rsidRPr="0022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 (Я)</w:t>
      </w:r>
      <w:r w:rsidR="002253CC" w:rsidRPr="002253CC">
        <w:rPr>
          <w:rFonts w:ascii="Times New Roman" w:hAnsi="Times New Roman" w:cs="Times New Roman"/>
          <w:sz w:val="28"/>
          <w:szCs w:val="28"/>
        </w:rPr>
        <w:t>, Россия</w:t>
      </w:r>
    </w:p>
    <w:p w14:paraId="6E1D20B3" w14:textId="77777777" w:rsidR="002253CC" w:rsidRDefault="002253CC" w:rsidP="00B866D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7C6105" w14:textId="4E302FA7" w:rsidR="003163F7" w:rsidRPr="0026181E" w:rsidRDefault="003163F7" w:rsidP="00F044A0">
      <w:pPr>
        <w:tabs>
          <w:tab w:val="num" w:pos="720"/>
        </w:tabs>
        <w:spacing w:line="360" w:lineRule="auto"/>
        <w:ind w:left="7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181E">
        <w:rPr>
          <w:rFonts w:ascii="Times New Roman" w:hAnsi="Times New Roman" w:cs="Times New Roman"/>
          <w:bCs/>
          <w:sz w:val="28"/>
          <w:szCs w:val="28"/>
        </w:rPr>
        <w:t xml:space="preserve">Развитие координационных способностей у </w:t>
      </w:r>
      <w:r w:rsidR="004C78D1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Pr="0026181E">
        <w:rPr>
          <w:rFonts w:ascii="Times New Roman" w:hAnsi="Times New Roman" w:cs="Times New Roman"/>
          <w:bCs/>
          <w:sz w:val="28"/>
          <w:szCs w:val="28"/>
        </w:rPr>
        <w:t>в настольном теннисе</w:t>
      </w:r>
    </w:p>
    <w:p w14:paraId="34A2EF88" w14:textId="77777777" w:rsidR="00F044A0" w:rsidRDefault="00F044A0" w:rsidP="00F044A0">
      <w:pPr>
        <w:jc w:val="both"/>
        <w:rPr>
          <w:rFonts w:ascii="Times New Roman" w:hAnsi="Times New Roman" w:cs="Times New Roman"/>
          <w:sz w:val="28"/>
          <w:szCs w:val="28"/>
        </w:rPr>
      </w:pPr>
      <w:r w:rsidRPr="008202AC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F27" w:rsidRPr="00F044A0">
        <w:rPr>
          <w:rFonts w:ascii="Times New Roman" w:hAnsi="Times New Roman" w:cs="Times New Roman"/>
          <w:sz w:val="28"/>
          <w:szCs w:val="28"/>
        </w:rPr>
        <w:t>Настольный теннис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F27" w:rsidRPr="00F044A0">
        <w:rPr>
          <w:rFonts w:ascii="Times New Roman" w:hAnsi="Times New Roman" w:cs="Times New Roman"/>
          <w:sz w:val="28"/>
          <w:szCs w:val="28"/>
        </w:rPr>
        <w:t>идеальная игра для людей всех возрастов и профессий, для любого времени года и любого помещения, где можно поместить складной прямоугольный стол, разделенный на два поля с невысокой сеткой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CC11D7" w14:textId="77777777" w:rsidR="003163F7" w:rsidRPr="0026181E" w:rsidRDefault="00F044A0" w:rsidP="00B866DA">
      <w:pPr>
        <w:jc w:val="both"/>
        <w:rPr>
          <w:rFonts w:ascii="Times New Roman" w:hAnsi="Times New Roman" w:cs="Times New Roman"/>
          <w:sz w:val="28"/>
          <w:szCs w:val="28"/>
        </w:rPr>
      </w:pPr>
      <w:r w:rsidRPr="008202A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Настольный теннис, координация движения.</w:t>
      </w:r>
    </w:p>
    <w:p w14:paraId="54D5525A" w14:textId="77777777" w:rsidR="002F2466" w:rsidRPr="0026181E" w:rsidRDefault="00CF5271" w:rsidP="00734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3C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6181E">
        <w:rPr>
          <w:rFonts w:ascii="Times New Roman" w:hAnsi="Times New Roman" w:cs="Times New Roman"/>
          <w:sz w:val="28"/>
          <w:szCs w:val="28"/>
        </w:rPr>
        <w:t xml:space="preserve">. </w:t>
      </w:r>
      <w:r w:rsidR="00780F27" w:rsidRPr="0026181E">
        <w:rPr>
          <w:rFonts w:ascii="Times New Roman" w:hAnsi="Times New Roman" w:cs="Times New Roman"/>
          <w:sz w:val="28"/>
          <w:szCs w:val="28"/>
        </w:rPr>
        <w:t>В физиологии спорта, а также в теории физического воспитания и спортивной тренировки основными физическими (двигательными) качествами показывают: силу, быстроту, выносливость, ловкость и гибкость. Однако в последние годы существующего основного термина ловкость, оказавшегося очень многозначным, нечетким и «житейским», ввели в теорию и практику термин координационные способности, стали говорить о системе таких способностей и необходимости дифференцированного подхода к их развитию</w:t>
      </w:r>
      <w:r w:rsidR="00EC6A2D" w:rsidRPr="00EC6A2D">
        <w:rPr>
          <w:rFonts w:ascii="Times New Roman" w:hAnsi="Times New Roman" w:cs="Times New Roman"/>
          <w:sz w:val="28"/>
          <w:szCs w:val="28"/>
        </w:rPr>
        <w:t xml:space="preserve"> [1]</w:t>
      </w:r>
      <w:r w:rsidR="00780F27" w:rsidRPr="0026181E">
        <w:rPr>
          <w:rFonts w:ascii="Times New Roman" w:hAnsi="Times New Roman" w:cs="Times New Roman"/>
          <w:sz w:val="28"/>
          <w:szCs w:val="28"/>
        </w:rPr>
        <w:t>.</w:t>
      </w:r>
      <w:r w:rsidRPr="0026181E">
        <w:rPr>
          <w:rFonts w:ascii="Times New Roman" w:hAnsi="Times New Roman" w:cs="Times New Roman"/>
          <w:sz w:val="28"/>
          <w:szCs w:val="28"/>
        </w:rPr>
        <w:t xml:space="preserve"> </w:t>
      </w:r>
      <w:r w:rsidR="00780F27" w:rsidRPr="0026181E">
        <w:rPr>
          <w:rFonts w:ascii="Times New Roman" w:hAnsi="Times New Roman" w:cs="Times New Roman"/>
          <w:sz w:val="28"/>
          <w:szCs w:val="28"/>
        </w:rPr>
        <w:t>В настоящее время специалисты насчитывают от 2-3 общих до 5-7 (по другим данным до 11-20 и более) специальных и специфически проявляемых координационных способностей, таких как координация деятельности больших мышечных групп всего тела; общее равновесие; равновесие со зрительным контролем и без него; равновесие на предмете; уравновешивание предметов; быстрота перестройки двигательной деятельности и т.д. Среди координационных называют также способность к пространственной ориентации, мелкую моторику, способность к дифференцированию, воспроизведению, отмериванию и оценке пространственных, силовых и временных параметров движений, ритм, вестибулярную устойчивость, способность произвольно расслабить мышцы</w:t>
      </w:r>
      <w:r w:rsidR="00EC6A2D" w:rsidRPr="00EC6A2D">
        <w:rPr>
          <w:rFonts w:ascii="Times New Roman" w:hAnsi="Times New Roman" w:cs="Times New Roman"/>
          <w:sz w:val="28"/>
          <w:szCs w:val="28"/>
        </w:rPr>
        <w:t xml:space="preserve"> [2]</w:t>
      </w:r>
      <w:r w:rsidR="00780F27" w:rsidRPr="0026181E">
        <w:rPr>
          <w:rFonts w:ascii="Times New Roman" w:hAnsi="Times New Roman" w:cs="Times New Roman"/>
          <w:sz w:val="28"/>
          <w:szCs w:val="28"/>
        </w:rPr>
        <w:t>.</w:t>
      </w:r>
    </w:p>
    <w:p w14:paraId="16C51A18" w14:textId="77777777" w:rsidR="003163F7" w:rsidRPr="0026181E" w:rsidRDefault="003163F7" w:rsidP="007343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3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исследования</w:t>
      </w:r>
      <w:r w:rsidR="00CF5271" w:rsidRPr="0026181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6181E">
        <w:rPr>
          <w:rFonts w:ascii="Times New Roman" w:hAnsi="Times New Roman" w:cs="Times New Roman"/>
          <w:sz w:val="28"/>
          <w:szCs w:val="28"/>
        </w:rPr>
        <w:t>Разработать методику развития координационных способностей у детей среднего школьного возраста по средствам игры в настольный теннис, раскрыть творческий и игровой потенциал каждого ребенка через обучение игры в настольный теннис.</w:t>
      </w:r>
    </w:p>
    <w:p w14:paraId="2286C491" w14:textId="77777777" w:rsidR="003163F7" w:rsidRPr="002253CC" w:rsidRDefault="003163F7" w:rsidP="002253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3CC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</w:p>
    <w:p w14:paraId="272FAAD8" w14:textId="77777777" w:rsidR="002F2466" w:rsidRPr="0026181E" w:rsidRDefault="00780F27" w:rsidP="002253CC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1E">
        <w:rPr>
          <w:rFonts w:ascii="Times New Roman" w:hAnsi="Times New Roman" w:cs="Times New Roman"/>
          <w:sz w:val="28"/>
          <w:szCs w:val="28"/>
        </w:rPr>
        <w:t>Провести анализ литературных источников</w:t>
      </w:r>
    </w:p>
    <w:p w14:paraId="6AB9F4D6" w14:textId="77777777" w:rsidR="002F2466" w:rsidRPr="0026181E" w:rsidRDefault="00780F27" w:rsidP="002253CC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1E">
        <w:rPr>
          <w:rFonts w:ascii="Times New Roman" w:hAnsi="Times New Roman" w:cs="Times New Roman"/>
          <w:sz w:val="28"/>
          <w:szCs w:val="28"/>
        </w:rPr>
        <w:t>Выявить особенности развития координационных способностей у детей 12-15 лет средствами настольного тенниса.</w:t>
      </w:r>
    </w:p>
    <w:p w14:paraId="7AF2A3CF" w14:textId="77777777" w:rsidR="002F2466" w:rsidRPr="0026181E" w:rsidRDefault="00780F27" w:rsidP="002253CC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1E">
        <w:rPr>
          <w:rFonts w:ascii="Times New Roman" w:hAnsi="Times New Roman" w:cs="Times New Roman"/>
          <w:sz w:val="28"/>
          <w:szCs w:val="28"/>
        </w:rPr>
        <w:t xml:space="preserve"> Разработать методику развития координационных способностей средствам настольного тенниса и проверить ее эффективность.</w:t>
      </w:r>
    </w:p>
    <w:p w14:paraId="498335E2" w14:textId="77777777" w:rsidR="002F2466" w:rsidRPr="0026181E" w:rsidRDefault="00780F27" w:rsidP="002253CC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1E">
        <w:rPr>
          <w:rFonts w:ascii="Times New Roman" w:hAnsi="Times New Roman" w:cs="Times New Roman"/>
          <w:sz w:val="28"/>
          <w:szCs w:val="28"/>
        </w:rPr>
        <w:t>Разработать методические рекомендации по совершенствованию координационных способностей детей 12-15 лет.</w:t>
      </w:r>
    </w:p>
    <w:p w14:paraId="49B6F857" w14:textId="77777777" w:rsidR="003163F7" w:rsidRPr="002253CC" w:rsidRDefault="003163F7" w:rsidP="002253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3CC">
        <w:rPr>
          <w:rFonts w:ascii="Times New Roman" w:hAnsi="Times New Roman" w:cs="Times New Roman"/>
          <w:b/>
          <w:bCs/>
          <w:sz w:val="28"/>
          <w:szCs w:val="28"/>
        </w:rPr>
        <w:t>Характеристика игры в настольный теннис</w:t>
      </w:r>
    </w:p>
    <w:p w14:paraId="0B620843" w14:textId="77777777" w:rsidR="003163F7" w:rsidRPr="0026181E" w:rsidRDefault="00780F27" w:rsidP="0022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1E">
        <w:rPr>
          <w:rFonts w:ascii="Times New Roman" w:hAnsi="Times New Roman" w:cs="Times New Roman"/>
          <w:sz w:val="28"/>
          <w:szCs w:val="28"/>
        </w:rPr>
        <w:t>В современном настольном теннисе игроки демонстрируют мощные атакующие удары, неожиданные контратаки и стремительные перемещения. Это энергичная, изобретательная игра, требующая творчества и инициативы, наблюдательности и интуиции в разгадывании траекторий крученых мячей. Игрок должен обладать точным глазомером, устойчивой концентрацией внимания, умением правильно выбирать выгодную позицию у стола, точно рассчитывать последствия своих атакующих действий, захватывать инициативу, быстро ориентироваться в постоянно меняющейся игровой ситуации.</w:t>
      </w:r>
    </w:p>
    <w:p w14:paraId="4AE39FF9" w14:textId="77777777" w:rsidR="002253CC" w:rsidRDefault="002253CC" w:rsidP="00225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CDEB0" w14:textId="77777777" w:rsidR="002253CC" w:rsidRDefault="002253CC" w:rsidP="00225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7C77F" w14:textId="77777777" w:rsidR="002253CC" w:rsidRDefault="002253CC" w:rsidP="00225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D50DE" w14:textId="77777777" w:rsidR="002253CC" w:rsidRDefault="002253CC" w:rsidP="00225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4268C" w14:textId="77777777" w:rsidR="002253CC" w:rsidRDefault="002253CC" w:rsidP="00225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790CB" w14:textId="77777777" w:rsidR="002253CC" w:rsidRPr="0026181E" w:rsidRDefault="002253CC" w:rsidP="00225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8"/>
        <w:gridCol w:w="2696"/>
        <w:gridCol w:w="2121"/>
      </w:tblGrid>
      <w:tr w:rsidR="00CF5271" w:rsidRPr="002253CC" w14:paraId="027D16A6" w14:textId="77777777" w:rsidTr="00CF5271">
        <w:tc>
          <w:tcPr>
            <w:tcW w:w="4672" w:type="dxa"/>
          </w:tcPr>
          <w:p w14:paraId="240A7D9C" w14:textId="77777777" w:rsidR="00CF5271" w:rsidRPr="002253CC" w:rsidRDefault="00CF5271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253CC">
              <w:rPr>
                <w:rFonts w:ascii="Times New Roman" w:hAnsi="Times New Roman" w:cs="Times New Roman"/>
              </w:rPr>
              <w:t xml:space="preserve">Контрольные тесты </w:t>
            </w:r>
          </w:p>
        </w:tc>
        <w:tc>
          <w:tcPr>
            <w:tcW w:w="2742" w:type="dxa"/>
          </w:tcPr>
          <w:p w14:paraId="4181968C" w14:textId="77777777" w:rsidR="00CF5271" w:rsidRPr="002253CC" w:rsidRDefault="00CF5271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253CC">
              <w:rPr>
                <w:rFonts w:ascii="Times New Roman" w:hAnsi="Times New Roman" w:cs="Times New Roman"/>
              </w:rPr>
              <w:t>Процедура тестирования</w:t>
            </w:r>
          </w:p>
        </w:tc>
        <w:tc>
          <w:tcPr>
            <w:tcW w:w="1931" w:type="dxa"/>
          </w:tcPr>
          <w:p w14:paraId="237960A3" w14:textId="77777777" w:rsidR="00CF5271" w:rsidRPr="002253CC" w:rsidRDefault="00CF5271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253CC">
              <w:rPr>
                <w:rFonts w:ascii="Times New Roman" w:hAnsi="Times New Roman" w:cs="Times New Roman"/>
              </w:rPr>
              <w:t>Результат:</w:t>
            </w:r>
          </w:p>
        </w:tc>
      </w:tr>
      <w:tr w:rsidR="00CF5271" w:rsidRPr="002253CC" w14:paraId="13D20D9E" w14:textId="77777777" w:rsidTr="0026181E">
        <w:trPr>
          <w:trHeight w:val="3230"/>
        </w:trPr>
        <w:tc>
          <w:tcPr>
            <w:tcW w:w="4672" w:type="dxa"/>
          </w:tcPr>
          <w:p w14:paraId="13DA9215" w14:textId="77777777" w:rsidR="00CF5271" w:rsidRPr="002253CC" w:rsidRDefault="00CF5271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253CC">
              <w:rPr>
                <w:rFonts w:ascii="Times New Roman" w:hAnsi="Times New Roman" w:cs="Times New Roman"/>
              </w:rPr>
              <w:t>Приседания с подбиванием мяча ракеткой.</w:t>
            </w:r>
          </w:p>
        </w:tc>
        <w:tc>
          <w:tcPr>
            <w:tcW w:w="2742" w:type="dxa"/>
          </w:tcPr>
          <w:p w14:paraId="4322F6D0" w14:textId="77777777" w:rsidR="00CF5271" w:rsidRPr="002253CC" w:rsidRDefault="00CF5271" w:rsidP="002253CC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2253CC">
              <w:rPr>
                <w:rFonts w:ascii="Times New Roman" w:hAnsi="Times New Roman" w:cs="Times New Roman"/>
              </w:rPr>
              <w:t>По команде «На старт!» Испытуемый начинает подбивать мяч. После команды «Марш!» Испытуемый начинает приседать 10 раз, подбивая мяч ракеткой.</w:t>
            </w:r>
          </w:p>
        </w:tc>
        <w:tc>
          <w:tcPr>
            <w:tcW w:w="1931" w:type="dxa"/>
          </w:tcPr>
          <w:p w14:paraId="2F636979" w14:textId="77777777" w:rsidR="00CF5271" w:rsidRPr="002253CC" w:rsidRDefault="00CF5271" w:rsidP="002253CC">
            <w:pPr>
              <w:spacing w:after="160" w:line="360" w:lineRule="auto"/>
              <w:ind w:firstLine="709"/>
              <w:rPr>
                <w:rFonts w:ascii="Times New Roman" w:hAnsi="Times New Roman" w:cs="Times New Roman"/>
              </w:rPr>
            </w:pPr>
            <w:r w:rsidRPr="002253CC">
              <w:rPr>
                <w:rFonts w:ascii="Times New Roman" w:hAnsi="Times New Roman" w:cs="Times New Roman"/>
              </w:rPr>
              <w:t>фиксируется время приседаний с подбиванием мяча ракеткой с точностью до десятой доли секунды.</w:t>
            </w:r>
          </w:p>
        </w:tc>
      </w:tr>
      <w:tr w:rsidR="00CF5271" w:rsidRPr="002253CC" w14:paraId="58BEAAA7" w14:textId="77777777" w:rsidTr="00CF5271">
        <w:tc>
          <w:tcPr>
            <w:tcW w:w="4672" w:type="dxa"/>
          </w:tcPr>
          <w:p w14:paraId="7C6124E3" w14:textId="77777777" w:rsidR="00CF5271" w:rsidRPr="002253CC" w:rsidRDefault="00CF5271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253CC">
              <w:rPr>
                <w:rFonts w:ascii="Times New Roman" w:hAnsi="Times New Roman" w:cs="Times New Roman"/>
              </w:rPr>
              <w:t>Бег вокруг стола, удерживая мяч на ракетке.</w:t>
            </w:r>
          </w:p>
        </w:tc>
        <w:tc>
          <w:tcPr>
            <w:tcW w:w="2742" w:type="dxa"/>
          </w:tcPr>
          <w:p w14:paraId="35D10509" w14:textId="77777777" w:rsidR="00CF5271" w:rsidRPr="002253CC" w:rsidRDefault="00CF5271" w:rsidP="002253CC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2253CC">
              <w:rPr>
                <w:rFonts w:ascii="Times New Roman" w:hAnsi="Times New Roman" w:cs="Times New Roman"/>
              </w:rPr>
              <w:t>по команде «На старт!». Испытуемый начинает бежать,  держа мяч на ракетке вокруг стола стараясь не уронить его.</w:t>
            </w:r>
          </w:p>
        </w:tc>
        <w:tc>
          <w:tcPr>
            <w:tcW w:w="1931" w:type="dxa"/>
          </w:tcPr>
          <w:p w14:paraId="2EBB0BC1" w14:textId="77777777" w:rsidR="00CF5271" w:rsidRPr="002253CC" w:rsidRDefault="00CF5271" w:rsidP="002253CC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2253CC">
              <w:rPr>
                <w:rFonts w:ascii="Times New Roman" w:hAnsi="Times New Roman" w:cs="Times New Roman"/>
              </w:rPr>
              <w:t>фиксируется время,  за которое испытуемый пробежит полный круг вокруг стола и не уронит мяч.</w:t>
            </w:r>
          </w:p>
        </w:tc>
      </w:tr>
    </w:tbl>
    <w:p w14:paraId="25A5A3B5" w14:textId="77777777" w:rsidR="0026181E" w:rsidRPr="002253CC" w:rsidRDefault="0026181E" w:rsidP="002253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3CC">
        <w:rPr>
          <w:rFonts w:ascii="Times New Roman" w:hAnsi="Times New Roman" w:cs="Times New Roman"/>
          <w:b/>
          <w:sz w:val="28"/>
          <w:szCs w:val="28"/>
        </w:rPr>
        <w:t>Таблиц 1</w:t>
      </w:r>
      <w:r w:rsidR="002253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53CC">
        <w:rPr>
          <w:rFonts w:ascii="Times New Roman" w:hAnsi="Times New Roman" w:cs="Times New Roman"/>
          <w:b/>
          <w:sz w:val="28"/>
          <w:szCs w:val="28"/>
        </w:rPr>
        <w:t>К</w:t>
      </w:r>
      <w:r w:rsidRPr="002253CC">
        <w:rPr>
          <w:rFonts w:ascii="Times New Roman" w:hAnsi="Times New Roman" w:cs="Times New Roman"/>
          <w:b/>
          <w:sz w:val="28"/>
          <w:szCs w:val="28"/>
        </w:rPr>
        <w:t>онтрольные тесты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1990"/>
        <w:gridCol w:w="1990"/>
        <w:gridCol w:w="2546"/>
      </w:tblGrid>
      <w:tr w:rsidR="0026181E" w:rsidRPr="002253CC" w14:paraId="57CB0DDC" w14:textId="77777777" w:rsidTr="002253CC">
        <w:trPr>
          <w:jc w:val="center"/>
        </w:trPr>
        <w:tc>
          <w:tcPr>
            <w:tcW w:w="2867" w:type="dxa"/>
          </w:tcPr>
          <w:p w14:paraId="5E8624D4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 xml:space="preserve">Испытуемые </w:t>
            </w:r>
          </w:p>
        </w:tc>
        <w:tc>
          <w:tcPr>
            <w:tcW w:w="1869" w:type="dxa"/>
          </w:tcPr>
          <w:p w14:paraId="5B3FBD32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Результаты до</w:t>
            </w:r>
          </w:p>
        </w:tc>
        <w:tc>
          <w:tcPr>
            <w:tcW w:w="1869" w:type="dxa"/>
          </w:tcPr>
          <w:p w14:paraId="3749FB62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Результаты после</w:t>
            </w:r>
          </w:p>
        </w:tc>
        <w:tc>
          <w:tcPr>
            <w:tcW w:w="2604" w:type="dxa"/>
          </w:tcPr>
          <w:p w14:paraId="2C3DBEBC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 xml:space="preserve">Прирост </w:t>
            </w:r>
          </w:p>
        </w:tc>
      </w:tr>
      <w:tr w:rsidR="0026181E" w:rsidRPr="002253CC" w14:paraId="6539E841" w14:textId="77777777" w:rsidTr="002253CC">
        <w:trPr>
          <w:jc w:val="center"/>
        </w:trPr>
        <w:tc>
          <w:tcPr>
            <w:tcW w:w="2867" w:type="dxa"/>
          </w:tcPr>
          <w:p w14:paraId="23DF896A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69" w:type="dxa"/>
          </w:tcPr>
          <w:p w14:paraId="51A76ED7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869" w:type="dxa"/>
          </w:tcPr>
          <w:p w14:paraId="1F5404F3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604" w:type="dxa"/>
          </w:tcPr>
          <w:p w14:paraId="754EA5C2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6181E" w:rsidRPr="002253CC" w14:paraId="617654B3" w14:textId="77777777" w:rsidTr="002253CC">
        <w:trPr>
          <w:jc w:val="center"/>
        </w:trPr>
        <w:tc>
          <w:tcPr>
            <w:tcW w:w="2867" w:type="dxa"/>
          </w:tcPr>
          <w:p w14:paraId="798FEB4A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69" w:type="dxa"/>
          </w:tcPr>
          <w:p w14:paraId="21426262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869" w:type="dxa"/>
          </w:tcPr>
          <w:p w14:paraId="0AC4FDAE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604" w:type="dxa"/>
          </w:tcPr>
          <w:p w14:paraId="4244B8E7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6181E" w:rsidRPr="002253CC" w14:paraId="1CB5432D" w14:textId="77777777" w:rsidTr="002253CC">
        <w:trPr>
          <w:jc w:val="center"/>
        </w:trPr>
        <w:tc>
          <w:tcPr>
            <w:tcW w:w="2867" w:type="dxa"/>
          </w:tcPr>
          <w:p w14:paraId="139C4E9E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69" w:type="dxa"/>
          </w:tcPr>
          <w:p w14:paraId="6E80B2FA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869" w:type="dxa"/>
          </w:tcPr>
          <w:p w14:paraId="5A5F07C5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604" w:type="dxa"/>
          </w:tcPr>
          <w:p w14:paraId="0ABA0096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6181E" w:rsidRPr="002253CC" w14:paraId="3E759A1F" w14:textId="77777777" w:rsidTr="002253CC">
        <w:trPr>
          <w:jc w:val="center"/>
        </w:trPr>
        <w:tc>
          <w:tcPr>
            <w:tcW w:w="2867" w:type="dxa"/>
          </w:tcPr>
          <w:p w14:paraId="70DED02A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69" w:type="dxa"/>
          </w:tcPr>
          <w:p w14:paraId="2EE4CBA7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869" w:type="dxa"/>
          </w:tcPr>
          <w:p w14:paraId="1A658AD4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604" w:type="dxa"/>
          </w:tcPr>
          <w:p w14:paraId="448BB398" w14:textId="77777777" w:rsidR="0026181E" w:rsidRPr="002253CC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2253CC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40A6712D" w14:textId="77777777" w:rsidR="003163F7" w:rsidRPr="002253CC" w:rsidRDefault="0026181E" w:rsidP="002253C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3CC">
        <w:rPr>
          <w:rFonts w:ascii="Times New Roman" w:hAnsi="Times New Roman" w:cs="Times New Roman"/>
          <w:b/>
          <w:bCs/>
          <w:sz w:val="28"/>
          <w:szCs w:val="28"/>
        </w:rPr>
        <w:t>Таблица 2. Показатели прироста уровня координационных способностей у учащихся 12-15 лет в тесте «приседания подбивая мяч ракеткой» до и после эксперимента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58"/>
        <w:gridCol w:w="2281"/>
        <w:gridCol w:w="2281"/>
        <w:gridCol w:w="2125"/>
      </w:tblGrid>
      <w:tr w:rsidR="0026181E" w:rsidRPr="0026181E" w14:paraId="349404FB" w14:textId="77777777" w:rsidTr="00773CE3">
        <w:trPr>
          <w:jc w:val="center"/>
        </w:trPr>
        <w:tc>
          <w:tcPr>
            <w:tcW w:w="2867" w:type="dxa"/>
          </w:tcPr>
          <w:p w14:paraId="4C50A3FD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Испытуемые </w:t>
            </w:r>
          </w:p>
        </w:tc>
        <w:tc>
          <w:tcPr>
            <w:tcW w:w="1869" w:type="dxa"/>
          </w:tcPr>
          <w:p w14:paraId="4CAFF62E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до</w:t>
            </w:r>
          </w:p>
        </w:tc>
        <w:tc>
          <w:tcPr>
            <w:tcW w:w="1869" w:type="dxa"/>
          </w:tcPr>
          <w:p w14:paraId="15841150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после</w:t>
            </w:r>
          </w:p>
        </w:tc>
        <w:tc>
          <w:tcPr>
            <w:tcW w:w="2321" w:type="dxa"/>
          </w:tcPr>
          <w:p w14:paraId="0698F24C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Прирост </w:t>
            </w:r>
          </w:p>
        </w:tc>
      </w:tr>
      <w:tr w:rsidR="0026181E" w:rsidRPr="0026181E" w14:paraId="42E6B582" w14:textId="77777777" w:rsidTr="00773CE3">
        <w:trPr>
          <w:jc w:val="center"/>
        </w:trPr>
        <w:tc>
          <w:tcPr>
            <w:tcW w:w="2867" w:type="dxa"/>
          </w:tcPr>
          <w:p w14:paraId="2D8FF3F1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068E2777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8,7</w:t>
            </w:r>
          </w:p>
        </w:tc>
        <w:tc>
          <w:tcPr>
            <w:tcW w:w="1869" w:type="dxa"/>
          </w:tcPr>
          <w:p w14:paraId="168CBB94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7,1</w:t>
            </w:r>
          </w:p>
        </w:tc>
        <w:tc>
          <w:tcPr>
            <w:tcW w:w="2321" w:type="dxa"/>
          </w:tcPr>
          <w:p w14:paraId="3004CAD9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</w:tr>
      <w:tr w:rsidR="0026181E" w:rsidRPr="0026181E" w14:paraId="3FDDB32E" w14:textId="77777777" w:rsidTr="00773CE3">
        <w:trPr>
          <w:jc w:val="center"/>
        </w:trPr>
        <w:tc>
          <w:tcPr>
            <w:tcW w:w="2867" w:type="dxa"/>
          </w:tcPr>
          <w:p w14:paraId="27CE0B6D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26992E37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869" w:type="dxa"/>
          </w:tcPr>
          <w:p w14:paraId="5D8EB0BF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21" w:type="dxa"/>
          </w:tcPr>
          <w:p w14:paraId="461F7524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</w:tr>
      <w:tr w:rsidR="0026181E" w:rsidRPr="0026181E" w14:paraId="5F68C777" w14:textId="77777777" w:rsidTr="00773CE3">
        <w:trPr>
          <w:jc w:val="center"/>
        </w:trPr>
        <w:tc>
          <w:tcPr>
            <w:tcW w:w="2867" w:type="dxa"/>
          </w:tcPr>
          <w:p w14:paraId="372FC207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3E3369F9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14:paraId="557550B8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21" w:type="dxa"/>
          </w:tcPr>
          <w:p w14:paraId="10A685D4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6181E" w:rsidRPr="0026181E" w14:paraId="7431F82D" w14:textId="77777777" w:rsidTr="00773CE3">
        <w:trPr>
          <w:jc w:val="center"/>
        </w:trPr>
        <w:tc>
          <w:tcPr>
            <w:tcW w:w="2867" w:type="dxa"/>
          </w:tcPr>
          <w:p w14:paraId="51B91BF0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45719BC1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8,1</w:t>
            </w:r>
          </w:p>
        </w:tc>
        <w:tc>
          <w:tcPr>
            <w:tcW w:w="1869" w:type="dxa"/>
          </w:tcPr>
          <w:p w14:paraId="32712596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21" w:type="dxa"/>
          </w:tcPr>
          <w:p w14:paraId="39BBC99A" w14:textId="77777777" w:rsidR="0026181E" w:rsidRPr="0026181E" w:rsidRDefault="0026181E" w:rsidP="002253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1E">
              <w:rPr>
                <w:rFonts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</w:tr>
    </w:tbl>
    <w:p w14:paraId="3C0AD161" w14:textId="77777777" w:rsidR="003163F7" w:rsidRPr="002253CC" w:rsidRDefault="0026181E" w:rsidP="002253C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3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</w:t>
      </w:r>
      <w:r w:rsidR="002253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53C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253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53CC">
        <w:rPr>
          <w:rFonts w:ascii="Times New Roman" w:hAnsi="Times New Roman" w:cs="Times New Roman"/>
          <w:b/>
          <w:bCs/>
          <w:sz w:val="28"/>
          <w:szCs w:val="28"/>
        </w:rPr>
        <w:t>Показатели уровня проявления координационных способностей в тесте бег вокруг стола, удерживая мяч на ракетке (сек)у учащихся 12-15 лет до и после эксперимента.</w:t>
      </w:r>
    </w:p>
    <w:p w14:paraId="060F59F9" w14:textId="77777777" w:rsidR="0026181E" w:rsidRPr="00B2051A" w:rsidRDefault="003163F7" w:rsidP="002253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51A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15FB4FDF" w14:textId="77777777" w:rsidR="002F2466" w:rsidRPr="0026181E" w:rsidRDefault="00780F27" w:rsidP="002253C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81E">
        <w:rPr>
          <w:rFonts w:ascii="Times New Roman" w:hAnsi="Times New Roman" w:cs="Times New Roman"/>
          <w:sz w:val="28"/>
          <w:szCs w:val="28"/>
        </w:rPr>
        <w:t>Как свидетельствуют данные таблицы 1, у всех испытуемых наблюдается прирост развития</w:t>
      </w:r>
      <w:r w:rsidR="0026181E" w:rsidRPr="0026181E">
        <w:rPr>
          <w:rFonts w:ascii="Times New Roman" w:hAnsi="Times New Roman" w:cs="Times New Roman"/>
          <w:sz w:val="28"/>
          <w:szCs w:val="28"/>
        </w:rPr>
        <w:t xml:space="preserve"> </w:t>
      </w:r>
      <w:r w:rsidRPr="0026181E">
        <w:rPr>
          <w:rFonts w:ascii="Times New Roman" w:hAnsi="Times New Roman" w:cs="Times New Roman"/>
          <w:sz w:val="28"/>
          <w:szCs w:val="28"/>
        </w:rPr>
        <w:t>координационных способностей в тесте приседания, подбивая мяч ракеткой.</w:t>
      </w:r>
    </w:p>
    <w:p w14:paraId="6533CA24" w14:textId="77777777" w:rsidR="002F2466" w:rsidRPr="0026181E" w:rsidRDefault="00780F27" w:rsidP="0022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1E">
        <w:rPr>
          <w:rFonts w:ascii="Times New Roman" w:hAnsi="Times New Roman" w:cs="Times New Roman"/>
          <w:sz w:val="28"/>
          <w:szCs w:val="28"/>
        </w:rPr>
        <w:t>В среднем прирост улучшения показателей в данном тесте составил 3,8 удара или 5,3 % прироста, при этом максимальный прирост составил 13,5 % а минимальный прирост 3,2 %, что свидетельствует об улучшении качеств в выполнении данного теста.</w:t>
      </w:r>
    </w:p>
    <w:p w14:paraId="0EDEC6C2" w14:textId="77777777" w:rsidR="002F2466" w:rsidRPr="0026181E" w:rsidRDefault="00780F27" w:rsidP="0022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1E">
        <w:rPr>
          <w:rFonts w:ascii="Times New Roman" w:hAnsi="Times New Roman" w:cs="Times New Roman"/>
          <w:sz w:val="28"/>
          <w:szCs w:val="28"/>
        </w:rPr>
        <w:t>Проведенный анализ литературы, наблюдения за соревновательной деятельностью и беседы с тренерами позволили выявить, что средства настольного тенниса способствуют совершенствованию двигательных способностей детей 12-15 лет и координационных способностей в частности.</w:t>
      </w:r>
    </w:p>
    <w:p w14:paraId="137BC7BD" w14:textId="77777777" w:rsidR="002F2466" w:rsidRPr="0026181E" w:rsidRDefault="00780F27" w:rsidP="0022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1E">
        <w:rPr>
          <w:rFonts w:ascii="Times New Roman" w:hAnsi="Times New Roman" w:cs="Times New Roman"/>
          <w:sz w:val="28"/>
          <w:szCs w:val="28"/>
        </w:rPr>
        <w:t>На основании анализа литературы и бесед с тренерами разработана методика совершенствования координационных способностей и психофизические функций детей 12-15 лет в условиях учебных занятий.</w:t>
      </w:r>
    </w:p>
    <w:p w14:paraId="0EAA472C" w14:textId="77777777" w:rsidR="003163F7" w:rsidRDefault="003163F7" w:rsidP="0022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92E97" w14:textId="77777777" w:rsidR="002253CC" w:rsidRPr="00D268A6" w:rsidRDefault="002253CC" w:rsidP="00780F27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D268A6">
        <w:rPr>
          <w:rStyle w:val="a7"/>
          <w:rFonts w:ascii="Times New Roman" w:hAnsi="Times New Roman" w:cs="Times New Roman"/>
          <w:sz w:val="28"/>
          <w:szCs w:val="28"/>
        </w:rPr>
        <w:t>Список литературы</w:t>
      </w:r>
    </w:p>
    <w:p w14:paraId="04FD14E6" w14:textId="77777777" w:rsidR="00B866DA" w:rsidRPr="00D268A6" w:rsidRDefault="00B866DA" w:rsidP="00780F27">
      <w:pPr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68A6">
        <w:rPr>
          <w:rStyle w:val="a7"/>
          <w:rFonts w:ascii="Times New Roman" w:hAnsi="Times New Roman" w:cs="Times New Roman"/>
          <w:b w:val="0"/>
          <w:sz w:val="28"/>
          <w:szCs w:val="28"/>
        </w:rPr>
        <w:t>1. Лях В.И. Критерии определения «координационных способностей» // Теория и практика физической культуры. 1991. -№ 11.- С. 17-20.</w:t>
      </w:r>
    </w:p>
    <w:p w14:paraId="7C177E50" w14:textId="77777777" w:rsidR="00B866DA" w:rsidRPr="00D268A6" w:rsidRDefault="00B866DA" w:rsidP="00780F27">
      <w:pPr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68A6">
        <w:rPr>
          <w:rStyle w:val="a7"/>
          <w:rFonts w:ascii="Times New Roman" w:hAnsi="Times New Roman" w:cs="Times New Roman"/>
          <w:b w:val="0"/>
          <w:sz w:val="28"/>
          <w:szCs w:val="28"/>
        </w:rPr>
        <w:t>2. Лях В.И. Основные закономерности взаимосвязей показателей, характеризующих координационные способности детей и молодежи: попытка анализа в свете концепции Н.А.Бернштейна // Теория и практика физической культуры.- 1996. № 11.- С. 20-25.</w:t>
      </w:r>
    </w:p>
    <w:p w14:paraId="2C55BD32" w14:textId="77777777" w:rsidR="002253CC" w:rsidRPr="00D268A6" w:rsidRDefault="002253CC" w:rsidP="00780F27">
      <w:pPr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sectPr w:rsidR="002253CC" w:rsidRPr="00D2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4658"/>
    <w:multiLevelType w:val="hybridMultilevel"/>
    <w:tmpl w:val="9D4AB316"/>
    <w:lvl w:ilvl="0" w:tplc="D85E08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F69B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AE62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AA7F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0ECB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5624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8EE6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666F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A6FF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7C77F5F"/>
    <w:multiLevelType w:val="hybridMultilevel"/>
    <w:tmpl w:val="756E6B62"/>
    <w:lvl w:ilvl="0" w:tplc="FA6214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546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84FE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BE64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C807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2825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B822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40B5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C46D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2CA553C"/>
    <w:multiLevelType w:val="hybridMultilevel"/>
    <w:tmpl w:val="5FBE84B6"/>
    <w:lvl w:ilvl="0" w:tplc="BC266F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B61A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7A14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5867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74F6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AC66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5026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708F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6B5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CBC4FB5"/>
    <w:multiLevelType w:val="hybridMultilevel"/>
    <w:tmpl w:val="33DC0D5E"/>
    <w:lvl w:ilvl="0" w:tplc="37AE8B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5650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5A37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7AC9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54A2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1CB2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3EE0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867D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3EFC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E274293"/>
    <w:multiLevelType w:val="hybridMultilevel"/>
    <w:tmpl w:val="A5900C70"/>
    <w:lvl w:ilvl="0" w:tplc="6FAEC9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2458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FE45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AEF3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FE0E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AA6D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1035B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C038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8218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F086E48"/>
    <w:multiLevelType w:val="hybridMultilevel"/>
    <w:tmpl w:val="97029652"/>
    <w:lvl w:ilvl="0" w:tplc="A28658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66753E6"/>
    <w:multiLevelType w:val="hybridMultilevel"/>
    <w:tmpl w:val="BEA8C8DC"/>
    <w:lvl w:ilvl="0" w:tplc="37A66B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8423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F6C8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5CF1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7CC7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0080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B48B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3CBA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F886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7365DC7"/>
    <w:multiLevelType w:val="hybridMultilevel"/>
    <w:tmpl w:val="A96C0A80"/>
    <w:lvl w:ilvl="0" w:tplc="55C258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B6F8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C27A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B8A2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4825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62968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3E35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9EAB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F0CC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90D4B57"/>
    <w:multiLevelType w:val="hybridMultilevel"/>
    <w:tmpl w:val="3E103ED2"/>
    <w:lvl w:ilvl="0" w:tplc="612C48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5E19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AC17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E684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B88C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FC37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CD0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2619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0C7C0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33778533">
    <w:abstractNumId w:val="1"/>
  </w:num>
  <w:num w:numId="2" w16cid:durableId="558369932">
    <w:abstractNumId w:val="4"/>
  </w:num>
  <w:num w:numId="3" w16cid:durableId="141391839">
    <w:abstractNumId w:val="7"/>
  </w:num>
  <w:num w:numId="4" w16cid:durableId="2001690185">
    <w:abstractNumId w:val="0"/>
  </w:num>
  <w:num w:numId="5" w16cid:durableId="987243528">
    <w:abstractNumId w:val="8"/>
  </w:num>
  <w:num w:numId="6" w16cid:durableId="1302811761">
    <w:abstractNumId w:val="6"/>
  </w:num>
  <w:num w:numId="7" w16cid:durableId="370613897">
    <w:abstractNumId w:val="3"/>
  </w:num>
  <w:num w:numId="8" w16cid:durableId="1251505068">
    <w:abstractNumId w:val="5"/>
  </w:num>
  <w:num w:numId="9" w16cid:durableId="90868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F7"/>
    <w:rsid w:val="00061E82"/>
    <w:rsid w:val="002253CC"/>
    <w:rsid w:val="0026181E"/>
    <w:rsid w:val="002F2466"/>
    <w:rsid w:val="003163F7"/>
    <w:rsid w:val="004C78D1"/>
    <w:rsid w:val="0073432D"/>
    <w:rsid w:val="00780F27"/>
    <w:rsid w:val="00A778EE"/>
    <w:rsid w:val="00B2051A"/>
    <w:rsid w:val="00B866DA"/>
    <w:rsid w:val="00CF5271"/>
    <w:rsid w:val="00D268A6"/>
    <w:rsid w:val="00E74438"/>
    <w:rsid w:val="00EC6A2D"/>
    <w:rsid w:val="00F044A0"/>
    <w:rsid w:val="00F3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9F70"/>
  <w15:chartTrackingRefBased/>
  <w15:docId w15:val="{A8DCAF51-E350-4B7C-B821-C94CC89F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71"/>
    <w:pPr>
      <w:ind w:left="720"/>
      <w:contextualSpacing/>
    </w:pPr>
  </w:style>
  <w:style w:type="table" w:styleId="a4">
    <w:name w:val="Table Grid"/>
    <w:basedOn w:val="a1"/>
    <w:uiPriority w:val="39"/>
    <w:rsid w:val="00CF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8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268A6"/>
    <w:pPr>
      <w:spacing w:after="0" w:line="240" w:lineRule="auto"/>
    </w:pPr>
  </w:style>
  <w:style w:type="character" w:styleId="a7">
    <w:name w:val="Strong"/>
    <w:basedOn w:val="a0"/>
    <w:uiPriority w:val="22"/>
    <w:qFormat/>
    <w:rsid w:val="00D26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057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546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693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107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393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487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074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688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286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020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443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026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89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72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775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143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093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828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98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92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33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65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636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905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495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35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1634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Arctic School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Алексей Сономович</dc:creator>
  <cp:keywords/>
  <dc:description/>
  <cp:lastModifiedBy>Аэлита Дмитриева</cp:lastModifiedBy>
  <cp:revision>12</cp:revision>
  <dcterms:created xsi:type="dcterms:W3CDTF">2022-01-12T03:20:00Z</dcterms:created>
  <dcterms:modified xsi:type="dcterms:W3CDTF">2024-09-23T09:59:00Z</dcterms:modified>
</cp:coreProperties>
</file>