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035A5" w14:textId="47AA4F58" w:rsidR="00244533" w:rsidRDefault="00244533" w:rsidP="00244533">
      <w:pPr>
        <w:jc w:val="center"/>
      </w:pPr>
      <w:r w:rsidRPr="00244533">
        <w:rPr>
          <w:b/>
          <w:bCs/>
        </w:rPr>
        <w:t>МОДЕЛИ ТЕХНИКИ ГРЕБЛИ НА БАЙДАРКАХ И КАНОЭ</w:t>
      </w:r>
    </w:p>
    <w:p w14:paraId="459FE4BD" w14:textId="27474B05" w:rsidR="00244533" w:rsidRPr="00244533" w:rsidRDefault="00244533" w:rsidP="00244533">
      <w:pPr>
        <w:jc w:val="center"/>
      </w:pPr>
      <w:r>
        <w:t xml:space="preserve">Автор: </w:t>
      </w:r>
      <w:r w:rsidRPr="00244533">
        <w:t xml:space="preserve">Баранова Наталья Александровна 1973 г.р.  </w:t>
      </w:r>
      <w:proofErr w:type="gramStart"/>
      <w:r w:rsidRPr="00244533">
        <w:t>ОГБПОУ  УУ</w:t>
      </w:r>
      <w:proofErr w:type="gramEnd"/>
      <w:r w:rsidRPr="00244533">
        <w:t>(т)ОР   тренер преподаватель</w:t>
      </w:r>
      <w:r>
        <w:t xml:space="preserve"> г. Ульяновск</w:t>
      </w:r>
    </w:p>
    <w:p w14:paraId="0DF6BFCE" w14:textId="033D89F4" w:rsidR="00244533" w:rsidRPr="00244533" w:rsidRDefault="00244533" w:rsidP="00244533">
      <w:r>
        <w:t>ВВЕДЕНИЕ</w:t>
      </w:r>
    </w:p>
    <w:p w14:paraId="4E28F28A" w14:textId="77777777" w:rsidR="00244533" w:rsidRPr="00244533" w:rsidRDefault="00244533" w:rsidP="00244533">
      <w:r w:rsidRPr="00244533">
        <w:t>Для успешного осуществления многолетней тренировки спортсменов в гребле на байдарках и каноэ на каждом этапе необходимо учитывать следующие методические положения:</w:t>
      </w:r>
    </w:p>
    <w:p w14:paraId="13ED7486" w14:textId="77777777" w:rsidR="00244533" w:rsidRPr="00244533" w:rsidRDefault="00244533" w:rsidP="00244533">
      <w:r w:rsidRPr="00244533">
        <w:t>многолетнюю подготовку спортсменов всех возрастов следует рассматривать как единый педагогический процесс, обеспечивающий преемственность задач, средств и методов тренировки детей, подростков, юношей, девушек и взрослых спортсменов на всех этапах такой подготовки;</w:t>
      </w:r>
    </w:p>
    <w:p w14:paraId="179BEABC" w14:textId="77777777" w:rsidR="00244533" w:rsidRPr="00244533" w:rsidRDefault="00244533" w:rsidP="00244533">
      <w:r w:rsidRPr="00244533">
        <w:t>при построении учебно-тренировочного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w:t>
      </w:r>
    </w:p>
    <w:p w14:paraId="5388EEA9" w14:textId="77777777" w:rsidR="00244533" w:rsidRPr="00244533" w:rsidRDefault="00244533" w:rsidP="00244533">
      <w:r w:rsidRPr="00244533">
        <w:t>в процессе подготовки всех возрастных групп нагрузка должна быть направлена на уровень, характерный для следующего этапа;</w:t>
      </w:r>
    </w:p>
    <w:p w14:paraId="4738A45B" w14:textId="77777777" w:rsidR="00244533" w:rsidRPr="00244533" w:rsidRDefault="00244533" w:rsidP="00244533">
      <w:r w:rsidRPr="00244533">
        <w:t>неуклонный рост объема средств общей и специальной подготовки, соотношение между которыми постепенно изменяются в сторону увеличения удельного веса средств специальной физической подготовки, а на уровне групп спортивного совершенствования вновь уравниваются;</w:t>
      </w:r>
    </w:p>
    <w:p w14:paraId="63062487" w14:textId="77777777" w:rsidR="00244533" w:rsidRPr="00244533" w:rsidRDefault="00244533" w:rsidP="00244533">
      <w:r w:rsidRPr="00244533">
        <w:t>необходимо обеспечить преемственность и увеличение объема и интенсивности тренировочных и соревновательных нагрузок на протяжении многолетней подготовки;</w:t>
      </w:r>
    </w:p>
    <w:p w14:paraId="7DB43757" w14:textId="77777777" w:rsidR="00244533" w:rsidRPr="00244533" w:rsidRDefault="00244533" w:rsidP="00244533">
      <w:r w:rsidRPr="00244533">
        <w:t>следует строго соблюдать принцип постепенности в учебно-тренировочном процессе спортсменов. Специальная подготовленность спортсмена будет должным образом повышаться лишь в том случае, если нагрузки на всех этапах многолетней подготовки полностью соответствуют возрастным и индивидуальным возможностям спортсменов.</w:t>
      </w:r>
    </w:p>
    <w:p w14:paraId="05BBFED1" w14:textId="77777777" w:rsidR="00244533" w:rsidRPr="00244533" w:rsidRDefault="00244533" w:rsidP="00244533">
      <w:pPr>
        <w:rPr>
          <w:b/>
          <w:bCs/>
          <w:i/>
          <w:iCs/>
        </w:rPr>
      </w:pPr>
      <w:r w:rsidRPr="00244533">
        <w:rPr>
          <w:b/>
          <w:bCs/>
          <w:i/>
          <w:iCs/>
        </w:rPr>
        <w:t>Техника гребли на байдарках и каноэ.</w:t>
      </w:r>
    </w:p>
    <w:p w14:paraId="5173EF05" w14:textId="77777777" w:rsidR="00244533" w:rsidRPr="00244533" w:rsidRDefault="00244533" w:rsidP="00244533">
      <w:r w:rsidRPr="00244533">
        <w:t>Опорный период занимает фазы: захват, подтягивание, отталкивание, извлечение. Безопорный период занимает фазы: выход из гребка, хлест.</w:t>
      </w:r>
    </w:p>
    <w:p w14:paraId="67A5654F" w14:textId="77777777" w:rsidR="00244533" w:rsidRPr="00244533" w:rsidRDefault="00244533" w:rsidP="00244533">
      <w:r w:rsidRPr="00244533">
        <w:t>Выход из гребка. Фаза начинается в момент отрыва лопасти от воды.</w:t>
      </w:r>
    </w:p>
    <w:p w14:paraId="4F2C8760" w14:textId="77777777" w:rsidR="00244533" w:rsidRPr="00244533" w:rsidRDefault="00244533" w:rsidP="00244533">
      <w:r w:rsidRPr="00244533">
        <w:t xml:space="preserve">Основная задача фазы: обеспечение ускоренного движения вперед массы </w:t>
      </w:r>
      <w:proofErr w:type="gramStart"/>
      <w:r w:rsidRPr="00244533">
        <w:t>тела</w:t>
      </w:r>
      <w:proofErr w:type="gramEnd"/>
      <w:r w:rsidRPr="00244533">
        <w:t xml:space="preserve"> обгоняющего движение лодки, не вызывая ее торможения.</w:t>
      </w:r>
    </w:p>
    <w:p w14:paraId="7A525B7E" w14:textId="77777777" w:rsidR="00244533" w:rsidRPr="00244533" w:rsidRDefault="00244533" w:rsidP="00244533">
      <w:r w:rsidRPr="00244533">
        <w:t>Туловище начинает ускоренно разворачиваться в сторону рабочего борта. Движение туловища происходит на фоне движения вперед бедра и таза за счет использования инерции, приобретенной во время окончания гребка. В результате не должно возникать опорного давления в лодку назад. Руки выводятся вперед также за счет инерции движения туловища.</w:t>
      </w:r>
    </w:p>
    <w:p w14:paraId="448CE703" w14:textId="77777777" w:rsidR="00244533" w:rsidRPr="00244533" w:rsidRDefault="00244533" w:rsidP="00244533">
      <w:r w:rsidRPr="00244533">
        <w:t xml:space="preserve">Тянущая рука - движением вперед-вверх по дуге через сторону. Верхняя рука - вверх. Движение рук должно обеспечивать возрастание скорости звеньев от туловища к кисти и лопасти. </w:t>
      </w:r>
      <w:r w:rsidRPr="00244533">
        <w:lastRenderedPageBreak/>
        <w:t>Лодка продвигается вперед давлением опорной ноги через подушку. При правильном использовании инерции массы тела торможение лодки должно уменьшаться.</w:t>
      </w:r>
    </w:p>
    <w:p w14:paraId="6C8729D7" w14:textId="77777777" w:rsidR="00244533" w:rsidRPr="00244533" w:rsidRDefault="00244533" w:rsidP="00244533">
      <w:r w:rsidRPr="00244533">
        <w:t>Хлест. Фаза начинается в момент выведения рук по отношению к туловищу в крайнее верхнее положение по отношению к лодке. Основная задача - обеспечить нарастание скорости лодки за счет использования инерции движения вперед массы тела.</w:t>
      </w:r>
    </w:p>
    <w:p w14:paraId="185D0F73" w14:textId="77777777" w:rsidR="00244533" w:rsidRPr="00244533" w:rsidRDefault="00244533" w:rsidP="00244533">
      <w:r w:rsidRPr="00244533">
        <w:t>Туловище начинает ускоренно двигаться вперед-вниз на следующей гребок, полностью разворачиваясь плечевым поясом в сторону нерабочего борта. При этом угол в тазобедренном суставе между туловищем и бедром опорной ноги практически не уменьшается. То есть движение туловища происходит преимущественно разгибанием в коленном суставе опорной ноги и смещением центра тяжести к стопе направляющей ноги. Однако вес тела на нее не переносится.</w:t>
      </w:r>
    </w:p>
    <w:p w14:paraId="45266972" w14:textId="77777777" w:rsidR="00244533" w:rsidRPr="00244533" w:rsidRDefault="00244533" w:rsidP="00244533">
      <w:r w:rsidRPr="00244533">
        <w:t>Тянущая и толчковая руки полностью выпрямляются и вытягиваются вперед, сохраняя жесткость в плечевом поясе.</w:t>
      </w:r>
    </w:p>
    <w:p w14:paraId="6DA81CDE" w14:textId="77777777" w:rsidR="00244533" w:rsidRPr="00244533" w:rsidRDefault="00244533" w:rsidP="00244533">
      <w:r w:rsidRPr="00244533">
        <w:t xml:space="preserve">Движение рук вниз должно выполняться вместе с туловищем, не обгоняя его и не отставая. Большое накрытие воды лопастью обеспечивается за счет большего разворота плечевого пояса. Инерция движения массы тела начинает передаваться на лодку </w:t>
      </w:r>
      <w:proofErr w:type="spellStart"/>
      <w:r w:rsidRPr="00244533">
        <w:t>черезнаправляющею</w:t>
      </w:r>
      <w:proofErr w:type="spellEnd"/>
      <w:r w:rsidRPr="00244533">
        <w:t xml:space="preserve"> ногу, которая как бы тормозит движение массы вперед. При этом вес тела на нее не переносится.</w:t>
      </w:r>
    </w:p>
    <w:p w14:paraId="65686469" w14:textId="77777777" w:rsidR="00244533" w:rsidRPr="00244533" w:rsidRDefault="00244533" w:rsidP="00244533">
      <w:r w:rsidRPr="00244533">
        <w:t>Субъективно гребок начинается уже в этой фазе. Характер движения напоминает хлест кнута, окончанием которого является лопасть, достигающая к концу гребка максимальной скорости. Акцент движения хлеста должен быть направлен к воде.</w:t>
      </w:r>
    </w:p>
    <w:p w14:paraId="70E10268" w14:textId="77777777" w:rsidR="00244533" w:rsidRPr="00244533" w:rsidRDefault="00244533" w:rsidP="00244533">
      <w:r w:rsidRPr="00244533">
        <w:t xml:space="preserve">Захват. Фаза начинается в момент касания лопастью воды. Основная задача фазы: обеспечение нарастания скорости лодки за счет активного </w:t>
      </w:r>
      <w:proofErr w:type="spellStart"/>
      <w:r w:rsidRPr="00244533">
        <w:t>вгребания</w:t>
      </w:r>
      <w:proofErr w:type="spellEnd"/>
      <w:r w:rsidRPr="00244533">
        <w:t xml:space="preserve"> весла вперед-вниз.</w:t>
      </w:r>
    </w:p>
    <w:p w14:paraId="03265010" w14:textId="77777777" w:rsidR="00244533" w:rsidRPr="00244533" w:rsidRDefault="00244533" w:rsidP="00244533">
      <w:r w:rsidRPr="00244533">
        <w:t>Туловище выполняет основное рабочее движение за счет давления вниз на весло, одновременного подтягивания вперед бедра и разворота плечевого пояса. В результате с момента начала фазы начинается подъем поясничного отдела, хотя плечи могут продолжать двигаться вниз. Сила давления туловища вниз передается на весло через толчковую руку. Сила продольного усилия туловища передается на весло через тянущую руку. Кисть толчковой руки практически не смещается вперед, выполняя функцию уключины.</w:t>
      </w:r>
    </w:p>
    <w:p w14:paraId="6FDA2816" w14:textId="77777777" w:rsidR="00244533" w:rsidRPr="00244533" w:rsidRDefault="00244533" w:rsidP="00244533">
      <w:r w:rsidRPr="00244533">
        <w:t>Лодка продвигается давлением направляющей ноги, которое в этой фазе достигает максимума.</w:t>
      </w:r>
    </w:p>
    <w:p w14:paraId="1F40CFA1" w14:textId="77777777" w:rsidR="00244533" w:rsidRPr="00244533" w:rsidRDefault="00244533" w:rsidP="00244533">
      <w:r w:rsidRPr="00244533">
        <w:t>Основной субъективный акцент движения направлен на подтягивание бедра вперед к опоре с момента касания лопастью воды и полноценное использование инерционных сил хлеста и веса тела для наращивания усилий. Рабочие усилия в этой фазе достигают максимума.</w:t>
      </w:r>
    </w:p>
    <w:p w14:paraId="146A12CE" w14:textId="77777777" w:rsidR="00244533" w:rsidRPr="00244533" w:rsidRDefault="00244533" w:rsidP="00244533">
      <w:r w:rsidRPr="00244533">
        <w:t>Подтягивание. Фаза начинается в момент полного погружения лопасти в воду. Основная задача фазы: увеличение скорости лодки.</w:t>
      </w:r>
    </w:p>
    <w:p w14:paraId="44602EF8" w14:textId="77777777" w:rsidR="00244533" w:rsidRPr="00244533" w:rsidRDefault="00244533" w:rsidP="00244533">
      <w:r w:rsidRPr="00244533">
        <w:t>Туловище выполняет основное рабочее усилие за счет разворота, подъема и сгибания в поясничном отделе.</w:t>
      </w:r>
    </w:p>
    <w:p w14:paraId="38F6BA88" w14:textId="77777777" w:rsidR="00244533" w:rsidRPr="00244533" w:rsidRDefault="00244533" w:rsidP="00244533">
      <w:r w:rsidRPr="00244533">
        <w:lastRenderedPageBreak/>
        <w:t xml:space="preserve">Толчковая рука удерживает опору весла, следуя за гребком. В результате ее движения ось вращения рукоятки весла относительно лодки проходит выше кисти. </w:t>
      </w:r>
      <w:proofErr w:type="gramStart"/>
      <w:r w:rsidRPr="00244533">
        <w:t>Тянущая рука</w:t>
      </w:r>
      <w:proofErr w:type="gramEnd"/>
      <w:r w:rsidRPr="00244533">
        <w:t xml:space="preserve"> не сгибаясь передает на весло рабочее движение туловища.</w:t>
      </w:r>
    </w:p>
    <w:p w14:paraId="6C5ED676" w14:textId="77777777" w:rsidR="00244533" w:rsidRPr="00244533" w:rsidRDefault="00244533" w:rsidP="00244533">
      <w:r w:rsidRPr="00244533">
        <w:t xml:space="preserve">Лодка продвигается вперед давлением направляющей ноги и колена. Подъем, сгибание и разворот туловища должны </w:t>
      </w:r>
      <w:proofErr w:type="gramStart"/>
      <w:r w:rsidRPr="00244533">
        <w:t>выполнятся</w:t>
      </w:r>
      <w:proofErr w:type="gramEnd"/>
      <w:r w:rsidRPr="00244533">
        <w:t xml:space="preserve"> одновременно, не вызывая западаний в ускорении лодки. Давление вперед направляющей ноги должно быть не ниже давления весла вниз.</w:t>
      </w:r>
    </w:p>
    <w:p w14:paraId="0D564BA8" w14:textId="77777777" w:rsidR="00244533" w:rsidRPr="00244533" w:rsidRDefault="00244533" w:rsidP="00244533">
      <w:r w:rsidRPr="00244533">
        <w:t>В этой фазе полностью реализуется энергия хлеста, скорость лодки достигает максимума.</w:t>
      </w:r>
    </w:p>
    <w:p w14:paraId="42A116F7" w14:textId="77777777" w:rsidR="00244533" w:rsidRPr="00244533" w:rsidRDefault="00244533" w:rsidP="00244533">
      <w:r w:rsidRPr="00244533">
        <w:t>Отталкивание. Фаза начинается после прохождения веслом перпендикулярного положения по отношению к воде. Основная задача фазы - сообщение максимального ускорения общему центру тяжести гребца.</w:t>
      </w:r>
    </w:p>
    <w:p w14:paraId="38FADEA4" w14:textId="77777777" w:rsidR="00244533" w:rsidRPr="00244533" w:rsidRDefault="00244533" w:rsidP="00244533">
      <w:r w:rsidRPr="00244533">
        <w:t>Туловище полностью поднимается и разворачивается в сторону рабочего борта. Плечи немного не доходят до условной вертикали, проходящей через таз. Тянущая рука дополняет рабочее усилие, допускается некоторое ее сгибание. Толкающая рука также активно участвует в поддержании рабочего усилия на весле, кисть ее не опускается ниже рабочего плеча.</w:t>
      </w:r>
    </w:p>
    <w:p w14:paraId="0B3C1C69" w14:textId="77777777" w:rsidR="00244533" w:rsidRPr="00244533" w:rsidRDefault="00244533" w:rsidP="00244533">
      <w:r w:rsidRPr="00244533">
        <w:t>Основное рабочее усилие направлено на отталкивание вперед таза</w:t>
      </w:r>
    </w:p>
    <w:p w14:paraId="1C1AB207" w14:textId="77777777" w:rsidR="00244533" w:rsidRPr="00244533" w:rsidRDefault="00244533" w:rsidP="00244533">
      <w:r w:rsidRPr="00244533">
        <w:t xml:space="preserve">и бедра опорной ноги. Скорость лодки при этом начинает снижаться. Ее продвижение осуществляется за счет давления вперед опорной ноги через подушку, величина которого составляет около </w:t>
      </w:r>
      <w:proofErr w:type="gramStart"/>
      <w:r w:rsidRPr="00244533">
        <w:t>40-50</w:t>
      </w:r>
      <w:proofErr w:type="gramEnd"/>
      <w:r w:rsidRPr="00244533">
        <w:t>% максимума продвигающего давления направляющей ноги в предыдущей фазе.</w:t>
      </w:r>
    </w:p>
    <w:p w14:paraId="472C6DC4" w14:textId="77777777" w:rsidR="00244533" w:rsidRPr="00244533" w:rsidRDefault="00244533" w:rsidP="00244533">
      <w:r w:rsidRPr="00244533">
        <w:t>В этой фазе выполняется </w:t>
      </w:r>
      <w:proofErr w:type="spellStart"/>
      <w:r w:rsidRPr="00244533">
        <w:t>отруливание</w:t>
      </w:r>
      <w:proofErr w:type="spellEnd"/>
      <w:r w:rsidRPr="00244533">
        <w:t>.</w:t>
      </w:r>
    </w:p>
    <w:p w14:paraId="0E7BCD06" w14:textId="77777777" w:rsidR="00244533" w:rsidRPr="00244533" w:rsidRDefault="00244533" w:rsidP="00244533">
      <w:r w:rsidRPr="00244533">
        <w:t>Извлечение. Фаза начинается в момент доведения кисти рабочей руки до середины бедра. Основная задача - начало движения всех звеньев тела вперед.</w:t>
      </w:r>
    </w:p>
    <w:p w14:paraId="3E752A55" w14:textId="77777777" w:rsidR="00244533" w:rsidRPr="00244533" w:rsidRDefault="00244533" w:rsidP="00244533">
      <w:r w:rsidRPr="00244533">
        <w:t>Все мышцы прекращают тянущее усилие. Весло извлекается из воды движением тянущей руки по дуге через сторону вперед-вверх и толчковой руки вперед - в сторону внешнего борта.</w:t>
      </w:r>
    </w:p>
    <w:p w14:paraId="2FE5DFD6" w14:textId="77777777" w:rsidR="00244533" w:rsidRPr="00244533" w:rsidRDefault="00244533" w:rsidP="00244533">
      <w:r w:rsidRPr="00244533">
        <w:t>Перемещение вперед ОЦМ осуществляется преимущественно за счет акцентированного движения вперед таза и раскручивания туловища на следующий гребок. На основе этого движения в следующих фазах должны будут выполняться движение рук и наклон туловища вперед таким образом, чтобы не вызвать давления на лодку назад уменьшения наката.</w:t>
      </w:r>
    </w:p>
    <w:p w14:paraId="57B4D8F4" w14:textId="77777777" w:rsidR="00244533" w:rsidRPr="00244533" w:rsidRDefault="00244533" w:rsidP="00244533">
      <w:pPr>
        <w:rPr>
          <w:b/>
          <w:bCs/>
          <w:i/>
          <w:iCs/>
        </w:rPr>
      </w:pPr>
      <w:r w:rsidRPr="00244533">
        <w:rPr>
          <w:b/>
          <w:bCs/>
          <w:i/>
          <w:iCs/>
        </w:rPr>
        <w:t>Методика обучения.</w:t>
      </w:r>
    </w:p>
    <w:p w14:paraId="4FF3FA75" w14:textId="77777777" w:rsidR="00244533" w:rsidRPr="00244533" w:rsidRDefault="00244533" w:rsidP="00244533">
      <w:r w:rsidRPr="00244533">
        <w:t>Прежде чем начать обучение спортивной технике, необходимо определить двигательные возможности юного спортсмена. Наибольшее влияние на успешность овладения упражнением оказывают показатели роста и массы тела. Имеют значение конституционные особенности и состояние здоровья.</w:t>
      </w:r>
    </w:p>
    <w:p w14:paraId="5DDC30F8" w14:textId="77777777" w:rsidR="00244533" w:rsidRPr="00244533" w:rsidRDefault="00244533" w:rsidP="00244533">
      <w:r w:rsidRPr="00244533">
        <w:t xml:space="preserve">Преимущество в овладении техникой сложно координированных упражнений имеют спортсмены, обладающие большой скоростью двигательных реакций, меньшим латентным </w:t>
      </w:r>
      <w:r w:rsidRPr="00244533">
        <w:lastRenderedPageBreak/>
        <w:t>периодом расслабления мышц, лучшей устойчивостью равновесия, большей прыгучестью, уровнем развития силы и подвижности в суставах.</w:t>
      </w:r>
    </w:p>
    <w:p w14:paraId="634F8B75" w14:textId="77777777" w:rsidR="00244533" w:rsidRPr="00244533" w:rsidRDefault="00244533" w:rsidP="00244533">
      <w:r w:rsidRPr="00244533">
        <w:t>Средства решения задач развития спортивной техники делятся на основные и дополнительные. Основной метод обучения – упражнение, вспомогательный - упражнения с помощью партнера, в представлении движений, упражнение в имитации.</w:t>
      </w:r>
    </w:p>
    <w:p w14:paraId="7DA600E2" w14:textId="77777777" w:rsidR="00244533" w:rsidRPr="00244533" w:rsidRDefault="00244533" w:rsidP="00244533">
      <w:r w:rsidRPr="00244533">
        <w:t>Успешность обучения в спорте зависит от того, в какой мере удалось сформулировать цель, соответствующую интересам тренера и возможностям спортсмена, создать установку на ее достижение, создать интерес к конкретному виду спорта.</w:t>
      </w:r>
    </w:p>
    <w:p w14:paraId="647CE831" w14:textId="77777777" w:rsidR="00244533" w:rsidRPr="00244533" w:rsidRDefault="00244533" w:rsidP="00244533">
      <w:r w:rsidRPr="00244533">
        <w:t>Для достижения совершенства в выполнении изучаемого действия больше времени следует уделять двигательным основам. Процесс обучения спортивной технике делится на: ознакомление, овладение, совершенствование.</w:t>
      </w:r>
    </w:p>
    <w:p w14:paraId="26E49703" w14:textId="77777777" w:rsidR="00244533" w:rsidRPr="00244533" w:rsidRDefault="00244533" w:rsidP="00244533">
      <w:r w:rsidRPr="00244533">
        <w:t>Рациональность системы обучения спортивной технике будет зависеть от учета явлений «переноса» двигательных навыков и качеств.</w:t>
      </w:r>
    </w:p>
    <w:p w14:paraId="2A82278E" w14:textId="77777777" w:rsidR="00244533" w:rsidRPr="00244533" w:rsidRDefault="00244533" w:rsidP="00244533">
      <w:r w:rsidRPr="00244533">
        <w:t>На всех этапах обучения спортивной техники тренер должен:</w:t>
      </w:r>
    </w:p>
    <w:p w14:paraId="5E3447C7" w14:textId="77777777" w:rsidR="00244533" w:rsidRPr="00244533" w:rsidRDefault="00244533" w:rsidP="00244533">
      <w:r w:rsidRPr="00244533">
        <w:t>- выявлять ошибки, неточности, допускаемые спортсменом;</w:t>
      </w:r>
    </w:p>
    <w:p w14:paraId="16B28B4A" w14:textId="77777777" w:rsidR="00244533" w:rsidRPr="00244533" w:rsidRDefault="00244533" w:rsidP="00244533">
      <w:r w:rsidRPr="00244533">
        <w:t>- устанавливать среди них те, которые в наибольшей мере отражаются на решении двигательных задач;</w:t>
      </w:r>
    </w:p>
    <w:p w14:paraId="5A96623C" w14:textId="77777777" w:rsidR="00244533" w:rsidRPr="00244533" w:rsidRDefault="00244533" w:rsidP="00244533">
      <w:r w:rsidRPr="00244533">
        <w:t>- находить причины, вызвавшие их;</w:t>
      </w:r>
    </w:p>
    <w:p w14:paraId="56437528" w14:textId="77777777" w:rsidR="00244533" w:rsidRPr="00244533" w:rsidRDefault="00244533" w:rsidP="00244533">
      <w:r w:rsidRPr="00244533">
        <w:t>- определять средства и методы устранения этих причин с учетом особенностей спортсмена.</w:t>
      </w:r>
    </w:p>
    <w:p w14:paraId="74F265CE" w14:textId="77777777" w:rsidR="00244533" w:rsidRPr="00244533" w:rsidRDefault="00244533" w:rsidP="00244533">
      <w:r w:rsidRPr="00244533">
        <w:t>Для начального обучения технике спортивных упражнений следует упрощать условия, сопутствующие занятиям. Лучшие результаты достигаются в том случае, если чередуется выполнение упражнений в обычных, облегченных и в усложненных условиях.</w:t>
      </w:r>
    </w:p>
    <w:p w14:paraId="12388DB8" w14:textId="77777777" w:rsidR="00244533" w:rsidRPr="00244533" w:rsidRDefault="00244533" w:rsidP="00244533">
      <w:r w:rsidRPr="00244533">
        <w:t>На всех этапах обучения необходимо создавать условия для сохранения равновесия во время выполнения упражнений и по их завершении.</w:t>
      </w:r>
    </w:p>
    <w:p w14:paraId="1EA18551" w14:textId="77777777" w:rsidR="00244533" w:rsidRPr="00244533" w:rsidRDefault="00244533" w:rsidP="00244533">
      <w:r w:rsidRPr="00244533">
        <w:t>Вначале следует выполнять изучаемое двигательное действие с малым размахом и по мере овладения движением постепенно увеличивать его до оптимального.</w:t>
      </w:r>
    </w:p>
    <w:p w14:paraId="3584341E" w14:textId="77777777" w:rsidR="00244533" w:rsidRPr="00244533" w:rsidRDefault="00244533" w:rsidP="00244533">
      <w:r w:rsidRPr="00244533">
        <w:t>Двигательные задания и вспомогательные упражнения</w:t>
      </w:r>
    </w:p>
    <w:p w14:paraId="2BD02583" w14:textId="77777777" w:rsidR="00244533" w:rsidRPr="00244533" w:rsidRDefault="00244533" w:rsidP="00244533">
      <w:r w:rsidRPr="00244533">
        <w:t>Это является наиболее универсальным средством технической подготовки. Ни одно тренировочное занятие, связанное в основном с развитием двигательных качеств, не должно проходить без конкретного двигательного задания.</w:t>
      </w:r>
    </w:p>
    <w:p w14:paraId="6B3BD86C" w14:textId="77777777" w:rsidR="00244533" w:rsidRPr="00244533" w:rsidRDefault="00244533" w:rsidP="00244533">
      <w:r w:rsidRPr="00244533">
        <w:t>При подборе заданий необходимо учитывать следующее:</w:t>
      </w:r>
    </w:p>
    <w:p w14:paraId="71EA8C29" w14:textId="77777777" w:rsidR="00244533" w:rsidRPr="00244533" w:rsidRDefault="00244533" w:rsidP="00244533">
      <w:r w:rsidRPr="00244533">
        <w:t>а) двигательные задания и их формулировки должны быть связаны с представлениями гребца о своей технике, не должны противоречить представлениям о других элементах гребка, на которые воздействие в данный момент не направлено;</w:t>
      </w:r>
    </w:p>
    <w:p w14:paraId="4E0FF482" w14:textId="77777777" w:rsidR="00244533" w:rsidRPr="00244533" w:rsidRDefault="00244533" w:rsidP="00244533">
      <w:r w:rsidRPr="00244533">
        <w:lastRenderedPageBreak/>
        <w:t>б) задания должны быть связаны с режимом тренировки - при тренировке на коротких отрезках в высоком темпе лучше обращать внимание на перестройку временных компонентов гребного цикла, при работе на длинных отрезках и с гидротормозами - на пространственные и силовые компоненты;</w:t>
      </w:r>
    </w:p>
    <w:p w14:paraId="5524038E" w14:textId="77777777" w:rsidR="00244533" w:rsidRPr="00244533" w:rsidRDefault="00244533" w:rsidP="00244533">
      <w:r w:rsidRPr="00244533">
        <w:t>в) задания должны быть связаны с задачами микроциклов. В накопительных микроциклах лучше использовать задания, направленные на пространственные и силовые элементы локального характера, в реализационных - направленные на временные компоненты глобального характера;</w:t>
      </w:r>
    </w:p>
    <w:p w14:paraId="61A940BE" w14:textId="77777777" w:rsidR="00244533" w:rsidRPr="00244533" w:rsidRDefault="00244533" w:rsidP="00244533">
      <w:r w:rsidRPr="00244533">
        <w:t>г) предлагаемые задания должны учитывать связь элементов движения между собой и последовательность исправления ошибки;</w:t>
      </w:r>
    </w:p>
    <w:p w14:paraId="352590EA" w14:textId="77777777" w:rsidR="00244533" w:rsidRPr="00244533" w:rsidRDefault="00244533" w:rsidP="00244533">
      <w:r w:rsidRPr="00244533">
        <w:t>д) задания после определения их содержания и формулировки должны выполняться без существенных изменений до решения задач обучения.</w:t>
      </w:r>
    </w:p>
    <w:p w14:paraId="47D9FBD7" w14:textId="77777777" w:rsidR="00244533" w:rsidRDefault="00244533" w:rsidP="00244533">
      <w:r w:rsidRPr="00244533">
        <w:t>Гребля в различных режимах интенсивности и степени утомляемости является средством технического совершенствования в связи с неизбежными перестройками структуры движений в этих режимах. При целенаправленном использовании этого средства необходимо выделять зоны оптимального темпа, критического и «прогулочного». Зона оптимального темпа характеризуется индивидуально оптимальным соотношением и взаимосвязью элементов движений. У квалифицированных гребцов она может доходить до соревновательной скорости. Критическая зона отмечается при дальнейшем повышении темпа и характеризуется скоростным барьером, снижением амплитудных характеристик и качества движений. Прогулочная зона характеризуется нарушением оптимального соотношения временных характеристик гребного цикла, специальных ощущений, отсутствием использования инерционных сил, иногда работы рук. Совершенствование элементов гребного цикла необходимо обязательно заканчивать в утомленном состоянии. Часто в состоянии утомления эффективна и работа над исправлением технических ошибок.</w:t>
      </w:r>
    </w:p>
    <w:p w14:paraId="7E7E443C" w14:textId="3AED9781" w:rsidR="00244533" w:rsidRPr="00244533" w:rsidRDefault="00244533" w:rsidP="00244533">
      <w:r w:rsidRPr="00244533">
        <w:t>Гребля с изменением сопротивления внешней среды осуществляется за счет использования гидротормозов различного типа и облегчающего лидирования (буксировки). При использовании гидротормозов необходимо учитывать следующее:</w:t>
      </w:r>
    </w:p>
    <w:p w14:paraId="4D0C9CB8" w14:textId="77777777" w:rsidR="00244533" w:rsidRPr="00244533" w:rsidRDefault="00244533" w:rsidP="00244533">
      <w:r w:rsidRPr="00244533">
        <w:t>а) принципиально отличаются внешние гидротормозы, крепящиеся к корпусу или плывущие за лодкой на привязи, грузы в лодке. При использовании внешних гидротормозов ухудшается выкат лодки (чаще вообще отсутствует активный выкат) и динамический акцент гребка смещается ближе к захвату. При использовании груза в лодке активный выкат сохраняется и усиливается в связи с увеличением общей массы.</w:t>
      </w:r>
    </w:p>
    <w:p w14:paraId="77E52079" w14:textId="77777777" w:rsidR="00244533" w:rsidRPr="00244533" w:rsidRDefault="00244533" w:rsidP="00244533">
      <w:r w:rsidRPr="00244533">
        <w:t xml:space="preserve">б) при использовании гидротормоза на коротких отрезках взрывного характера увеличивается максимальное усилие на весле при сохранении длительности гребного цикла. На длинных отрезках свыше 300 м величина усилия не превышает соревновательного, но </w:t>
      </w:r>
      <w:r w:rsidRPr="00244533">
        <w:lastRenderedPageBreak/>
        <w:t xml:space="preserve">увеличивается длительность гребка, что облегчает решение ряда технических задач при значительной силовой нагрузке, на отрезках </w:t>
      </w:r>
      <w:proofErr w:type="gramStart"/>
      <w:r w:rsidRPr="00244533">
        <w:t>150-300</w:t>
      </w:r>
      <w:proofErr w:type="gramEnd"/>
      <w:r w:rsidRPr="00244533">
        <w:t xml:space="preserve"> м может быть достигнут и тот и другой эффект в зависимости от двигательного задания;</w:t>
      </w:r>
    </w:p>
    <w:p w14:paraId="2C1BB5CC" w14:textId="77777777" w:rsidR="00244533" w:rsidRPr="00244533" w:rsidRDefault="00244533" w:rsidP="00244533">
      <w:r w:rsidRPr="00244533">
        <w:t xml:space="preserve">в) гидротормоз до </w:t>
      </w:r>
      <w:proofErr w:type="gramStart"/>
      <w:r w:rsidRPr="00244533">
        <w:t>20-25</w:t>
      </w:r>
      <w:proofErr w:type="gramEnd"/>
      <w:r w:rsidRPr="00244533">
        <w:t xml:space="preserve"> см и груз до 10 кг при работе взрывного характера способствуют увеличению усилия весла на 20-25% при сохранении координации движений. Увеличение площади гидротормоза свыше 30 см и веса груза до 15 кг приводит к снижению величины усилий и существенному нарушению координации движений. Использование таких грузов нецелесообразно.</w:t>
      </w:r>
    </w:p>
    <w:p w14:paraId="3E1A260E" w14:textId="77777777" w:rsidR="00244533" w:rsidRPr="00244533" w:rsidRDefault="00244533" w:rsidP="00244533">
      <w:r w:rsidRPr="00244533">
        <w:t>Использование облегчающего лидирования преимущественно воздействует на:</w:t>
      </w:r>
    </w:p>
    <w:p w14:paraId="0C32C3DA" w14:textId="77777777" w:rsidR="00244533" w:rsidRPr="00244533" w:rsidRDefault="00244533" w:rsidP="00244533">
      <w:r w:rsidRPr="00244533">
        <w:t>а) улучшение характеристик выполнения захвата воды;</w:t>
      </w:r>
    </w:p>
    <w:p w14:paraId="129030BB" w14:textId="77777777" w:rsidR="00244533" w:rsidRPr="00244533" w:rsidRDefault="00244533" w:rsidP="00244533">
      <w:r w:rsidRPr="00244533">
        <w:t>б) улучшение работы туловища;</w:t>
      </w:r>
    </w:p>
    <w:p w14:paraId="40AA21B1" w14:textId="77777777" w:rsidR="00244533" w:rsidRPr="00244533" w:rsidRDefault="00244533" w:rsidP="00244533">
      <w:r w:rsidRPr="00244533">
        <w:t>в) увеличение использования инерционных сил.</w:t>
      </w:r>
    </w:p>
    <w:p w14:paraId="59DB6023" w14:textId="77777777" w:rsidR="00244533" w:rsidRPr="00244533" w:rsidRDefault="00244533" w:rsidP="00244533">
      <w:r w:rsidRPr="00244533">
        <w:t xml:space="preserve">Гребля в командных лодках связана с более высоким темпом гребли на </w:t>
      </w:r>
      <w:proofErr w:type="gramStart"/>
      <w:r w:rsidRPr="00244533">
        <w:t>10-15</w:t>
      </w:r>
      <w:proofErr w:type="gramEnd"/>
      <w:r w:rsidRPr="00244533">
        <w:t xml:space="preserve"> %, при уменьшении усилия на весле на 5-10% может быть использована для расширения скоростных возможностей. Гребли различных погодных условиях и водоемах необходимо для расширения диапазона вариативности двигательного навыка гребца.</w:t>
      </w:r>
    </w:p>
    <w:p w14:paraId="5003FA94" w14:textId="77777777" w:rsidR="00244533" w:rsidRPr="00244533" w:rsidRDefault="00244533" w:rsidP="00244533">
      <w:r w:rsidRPr="00244533">
        <w:t>Под вспомогательными понимаются упражнения, содействующие избирательному совершенствованию одного из компонентов двигательного навыка или структуры специальной подготовленности, а также формированию навыков и качеств, облегчающих овладение техникой гребли.</w:t>
      </w:r>
    </w:p>
    <w:p w14:paraId="43B0CDC4" w14:textId="77777777" w:rsidR="00244533" w:rsidRPr="00244533" w:rsidRDefault="00244533" w:rsidP="00244533">
      <w:r w:rsidRPr="00244533">
        <w:t xml:space="preserve">К ним относятся: работа на тренажерах различного типа, упражнения для развития </w:t>
      </w:r>
      <w:proofErr w:type="gramStart"/>
      <w:r w:rsidRPr="00244533">
        <w:t>отдельных .групп</w:t>
      </w:r>
      <w:proofErr w:type="gramEnd"/>
      <w:r w:rsidRPr="00244533">
        <w:t xml:space="preserve"> мышц из арсенала атлетической подготовки и упражнения из других видов спорта, оказывающие влияние на развитие специальных двигательных качеств гребца (плавание, лыжи, баскетбол и др.).</w:t>
      </w:r>
    </w:p>
    <w:p w14:paraId="70D2B569" w14:textId="77777777" w:rsidR="00244533" w:rsidRPr="00244533" w:rsidRDefault="00244533" w:rsidP="00244533">
      <w:r w:rsidRPr="00244533">
        <w:t>Из атлетических упражнений для развития МС и СВ специальных мышечных групп гребца применяются следующие:</w:t>
      </w:r>
    </w:p>
    <w:p w14:paraId="5E867BD9" w14:textId="77777777" w:rsidR="00244533" w:rsidRPr="00244533" w:rsidRDefault="00244533" w:rsidP="00244533">
      <w:r w:rsidRPr="00244533">
        <w:t xml:space="preserve">а) направленные на развитие мышц - ротаторов туловища </w:t>
      </w:r>
      <w:proofErr w:type="gramStart"/>
      <w:r w:rsidRPr="00244533">
        <w:t>( в</w:t>
      </w:r>
      <w:proofErr w:type="gramEnd"/>
      <w:r w:rsidRPr="00244533">
        <w:t xml:space="preserve"> основном косой мышцы живота):</w:t>
      </w:r>
    </w:p>
    <w:p w14:paraId="684A13AA" w14:textId="77777777" w:rsidR="00244533" w:rsidRPr="00244533" w:rsidRDefault="00244533" w:rsidP="00244533">
      <w:r w:rsidRPr="00244533">
        <w:t>- тяга гири из наклона с выпрямлением туловища;</w:t>
      </w:r>
    </w:p>
    <w:p w14:paraId="7CE146CF" w14:textId="77777777" w:rsidR="00244533" w:rsidRPr="00244533" w:rsidRDefault="00244533" w:rsidP="00244533">
      <w:r w:rsidRPr="00244533">
        <w:t>- разгибание туловища, поднимая гриф штанги хватом у конца рукоятки весом 35 кг (для каноистов);</w:t>
      </w:r>
    </w:p>
    <w:p w14:paraId="69665C2C" w14:textId="77777777" w:rsidR="00244533" w:rsidRPr="00244533" w:rsidRDefault="00244533" w:rsidP="00244533">
      <w:r w:rsidRPr="00244533">
        <w:t>- имитация гребли на байдарке с блином от штанги в руках (для байдарочников);</w:t>
      </w:r>
    </w:p>
    <w:p w14:paraId="16EAF042" w14:textId="77777777" w:rsidR="00244533" w:rsidRPr="00244533" w:rsidRDefault="00244533" w:rsidP="00244533">
      <w:r w:rsidRPr="00244533">
        <w:t>- из положения лежа на спине ноги врозь, руки в стороны - опусканием прямых ног в стороны;</w:t>
      </w:r>
    </w:p>
    <w:p w14:paraId="4E0FD982" w14:textId="77777777" w:rsidR="00244533" w:rsidRPr="00244533" w:rsidRDefault="00244533" w:rsidP="00244533">
      <w:r w:rsidRPr="00244533">
        <w:t>- из положения виса на наклонной доске (40°), руки за головой или с отягощением у одного плеча - сгибания туловища со скручиванием к противоположной ноге до касания ее локтем;</w:t>
      </w:r>
    </w:p>
    <w:p w14:paraId="51183FA5" w14:textId="77777777" w:rsidR="00244533" w:rsidRPr="00244533" w:rsidRDefault="00244533" w:rsidP="00244533">
      <w:r w:rsidRPr="00244533">
        <w:lastRenderedPageBreak/>
        <w:t>- из положения стоя ноги врозь, стопы параллельны, с отягощением в одной руке - наклоны к противоположной ноге, опуская грудь до середины голени;</w:t>
      </w:r>
    </w:p>
    <w:p w14:paraId="2A4E7A9A" w14:textId="77777777" w:rsidR="00244533" w:rsidRPr="00244533" w:rsidRDefault="00244533" w:rsidP="00244533">
      <w:r w:rsidRPr="00244533">
        <w:t xml:space="preserve">- из положения сидя спиной к тренажеру под углом 20-30°, рукоятка в </w:t>
      </w:r>
      <w:proofErr w:type="spellStart"/>
      <w:r w:rsidRPr="00244533">
        <w:t>согпутой</w:t>
      </w:r>
      <w:proofErr w:type="spellEnd"/>
      <w:r w:rsidRPr="00244533">
        <w:t xml:space="preserve"> руке у плеча - тяга вперед за счет разворота </w:t>
      </w:r>
      <w:proofErr w:type="gramStart"/>
      <w:r w:rsidRPr="00244533">
        <w:t>туловища</w:t>
      </w:r>
      <w:proofErr w:type="gramEnd"/>
      <w:r w:rsidRPr="00244533">
        <w:t xml:space="preserve"> не разгибая руки;</w:t>
      </w:r>
    </w:p>
    <w:p w14:paraId="1FC241BC" w14:textId="77777777" w:rsidR="00244533" w:rsidRPr="00244533" w:rsidRDefault="00244533" w:rsidP="00244533">
      <w:r w:rsidRPr="00244533">
        <w:t>б) направленные на развитие мышц спины и плеча, выполняющих гребковое движение руки (в основном широчайшей мышцы спины):</w:t>
      </w:r>
    </w:p>
    <w:p w14:paraId="7A609053" w14:textId="77777777" w:rsidR="00244533" w:rsidRPr="00244533" w:rsidRDefault="00244533" w:rsidP="00244533">
      <w:r w:rsidRPr="00244533">
        <w:t>- тяга штанги;</w:t>
      </w:r>
    </w:p>
    <w:p w14:paraId="658DC7D8" w14:textId="77777777" w:rsidR="00244533" w:rsidRPr="00244533" w:rsidRDefault="00244533" w:rsidP="00244533">
      <w:r w:rsidRPr="00244533">
        <w:t>- из положения виса на перекладине узким хватом подтягивание, прогибаясь в пояснице, до касания грудными мышцами кистей рук;</w:t>
      </w:r>
    </w:p>
    <w:p w14:paraId="0B38A7E0" w14:textId="77777777" w:rsidR="00244533" w:rsidRPr="00244533" w:rsidRDefault="00244533" w:rsidP="00244533">
      <w:r w:rsidRPr="00244533">
        <w:t>- из положения виса на перекладине широким хватом подтягивание до касания шеей перекладины;</w:t>
      </w:r>
    </w:p>
    <w:p w14:paraId="178D0043" w14:textId="77777777" w:rsidR="00244533" w:rsidRPr="00244533" w:rsidRDefault="00244533" w:rsidP="00244533">
      <w:r w:rsidRPr="00244533">
        <w:t>- из положения стоя в наклоне слегка согнув ноги, упираясь одной рукой в колено – тяга второй рукой гири вдоль бедра до тазобедренного сустава (вниз опускать на вытянутую руку);</w:t>
      </w:r>
    </w:p>
    <w:p w14:paraId="174FD38C" w14:textId="77777777" w:rsidR="00244533" w:rsidRPr="00244533" w:rsidRDefault="00244533" w:rsidP="00244533">
      <w:r w:rsidRPr="00244533">
        <w:t>- из положения стоя в наклоне, лицом к тренажеру - тяга двумя руками, согнутыми в локтях (не опуская груз на опору);</w:t>
      </w:r>
    </w:p>
    <w:p w14:paraId="6C736717" w14:textId="77777777" w:rsidR="00244533" w:rsidRPr="00244533" w:rsidRDefault="00244533" w:rsidP="00244533">
      <w:r w:rsidRPr="00244533">
        <w:t>- из положения сидя лицом к тренажеру, с упором ног, наклонясь в перед – тяга двумя согнутыми в локтях руками, разгибая туловище;</w:t>
      </w:r>
    </w:p>
    <w:p w14:paraId="2246D744" w14:textId="77777777" w:rsidR="00244533" w:rsidRPr="00244533" w:rsidRDefault="00244533" w:rsidP="00244533">
      <w:r w:rsidRPr="00244533">
        <w:t>в) на развитие мышц - сгибателей туловища (прямой мышцы живота):</w:t>
      </w:r>
    </w:p>
    <w:p w14:paraId="12BD1390" w14:textId="77777777" w:rsidR="00244533" w:rsidRPr="00244533" w:rsidRDefault="00244533" w:rsidP="00244533">
      <w:r w:rsidRPr="00244533">
        <w:t>- подъем переворотом на перекладине;</w:t>
      </w:r>
    </w:p>
    <w:p w14:paraId="7AA43634" w14:textId="77777777" w:rsidR="00244533" w:rsidRPr="00244533" w:rsidRDefault="00244533" w:rsidP="00244533">
      <w:r w:rsidRPr="00244533">
        <w:t>- в висе на гимнастической стенке подъем ног до касания рук;</w:t>
      </w:r>
    </w:p>
    <w:p w14:paraId="08C06041" w14:textId="77777777" w:rsidR="00244533" w:rsidRPr="00244533" w:rsidRDefault="00244533" w:rsidP="00244533">
      <w:r w:rsidRPr="00244533">
        <w:t>- сгибание туловища в висе на доске с уклоном 40°;</w:t>
      </w:r>
    </w:p>
    <w:p w14:paraId="57395EBA" w14:textId="77777777" w:rsidR="00244533" w:rsidRPr="00244533" w:rsidRDefault="00244533" w:rsidP="00244533">
      <w:r w:rsidRPr="00244533">
        <w:t>- удержание угла в висе на перекладине;</w:t>
      </w:r>
    </w:p>
    <w:p w14:paraId="4EF3D97D" w14:textId="77777777" w:rsidR="00244533" w:rsidRPr="00244533" w:rsidRDefault="00244533" w:rsidP="00244533">
      <w:r w:rsidRPr="00244533">
        <w:t>г) направленные на развитие мышц, выполняющих толчковое движение гребка (грудные мышцы, передний пучок дельтовидной мышцы, трехглавая мышца и др.):</w:t>
      </w:r>
    </w:p>
    <w:p w14:paraId="7BEB7B08" w14:textId="77777777" w:rsidR="00244533" w:rsidRPr="00244533" w:rsidRDefault="00244533" w:rsidP="00244533">
      <w:r w:rsidRPr="00244533">
        <w:t xml:space="preserve">- жим штанги лежа (варианты: с широким хватом </w:t>
      </w:r>
      <w:proofErr w:type="gramStart"/>
      <w:r w:rsidRPr="00244533">
        <w:t>60-85</w:t>
      </w:r>
      <w:proofErr w:type="gramEnd"/>
      <w:r w:rsidRPr="00244533">
        <w:t xml:space="preserve"> см для развития грудных мышц; с узким хватом до 10 см для развития трехглавых мышц плеча);</w:t>
      </w:r>
    </w:p>
    <w:p w14:paraId="13DBCDF5" w14:textId="77777777" w:rsidR="00244533" w:rsidRPr="00244533" w:rsidRDefault="00244533" w:rsidP="00244533">
      <w:r w:rsidRPr="00244533">
        <w:t>- разгибание рук в упоре лежа;</w:t>
      </w:r>
    </w:p>
    <w:p w14:paraId="7278E0C8" w14:textId="77777777" w:rsidR="00244533" w:rsidRPr="00244533" w:rsidRDefault="00244533" w:rsidP="00244533">
      <w:r w:rsidRPr="00244533">
        <w:t>- из положения лежа на скамье руки с грузом разведены в стороны и согнуты в локтях - сведение рук;</w:t>
      </w:r>
    </w:p>
    <w:p w14:paraId="22543C03" w14:textId="77777777" w:rsidR="00244533" w:rsidRPr="00244533" w:rsidRDefault="00244533" w:rsidP="00244533">
      <w:r w:rsidRPr="00244533">
        <w:t>- из положения стоя с отягощением в одной руке - подъем груза в сторону противоположного плеча;</w:t>
      </w:r>
    </w:p>
    <w:p w14:paraId="148F1389" w14:textId="77777777" w:rsidR="00244533" w:rsidRPr="00244533" w:rsidRDefault="00244533" w:rsidP="00244533">
      <w:r w:rsidRPr="00244533">
        <w:t>- из положения лежа на спине, руки вверх, удерживая штангу узким хватом (</w:t>
      </w:r>
      <w:proofErr w:type="gramStart"/>
      <w:r w:rsidRPr="00244533">
        <w:t>5-7</w:t>
      </w:r>
      <w:proofErr w:type="gramEnd"/>
      <w:r w:rsidRPr="00244533">
        <w:t xml:space="preserve"> см) опускание штанги к переносице, сохраняя вертикальное положение плеча (локти могут фиксироваться напарником);</w:t>
      </w:r>
    </w:p>
    <w:p w14:paraId="4FED3D72" w14:textId="77777777" w:rsidR="00244533" w:rsidRPr="00244533" w:rsidRDefault="00244533" w:rsidP="00244533">
      <w:r w:rsidRPr="00244533">
        <w:t>- из положения лежа на скамье на спине, руки удерживают гирю за головой ниже уровня скамьи - тяга гири по дуге до груди, не выпрямляя руки в локтях (спину не отрывать от скамьи);</w:t>
      </w:r>
    </w:p>
    <w:p w14:paraId="5B5B0D9D" w14:textId="77777777" w:rsidR="00244533" w:rsidRPr="00244533" w:rsidRDefault="00244533" w:rsidP="00244533">
      <w:r w:rsidRPr="00244533">
        <w:lastRenderedPageBreak/>
        <w:t>- из положения сидя спиной к тренажеру, удерживая рукоятку в вытянутых вверх руках - тяга разгибанием рук в локтевых сустава (плечо фиксировано);</w:t>
      </w:r>
    </w:p>
    <w:p w14:paraId="4F2619A6" w14:textId="77777777" w:rsidR="00244533" w:rsidRPr="00244533" w:rsidRDefault="00244533" w:rsidP="00244533">
      <w:r w:rsidRPr="00244533">
        <w:t>- из положения стоя, отягощение в одной руке - подъем груза в сторону противоположного плеча до вертикального положения руки.</w:t>
      </w:r>
    </w:p>
    <w:p w14:paraId="03B2D870" w14:textId="77777777" w:rsidR="00244533" w:rsidRPr="00244533" w:rsidRDefault="00244533" w:rsidP="00244533">
      <w:r w:rsidRPr="00244533">
        <w:t xml:space="preserve">Эти упражнения могут использоваться как повторно, в процессе развития МС, так и в комплексах круговой тренировки. Комплекс круговой тренировки, как правило, включают </w:t>
      </w:r>
      <w:proofErr w:type="gramStart"/>
      <w:r w:rsidRPr="00244533">
        <w:t>6-8</w:t>
      </w:r>
      <w:proofErr w:type="gramEnd"/>
      <w:r w:rsidRPr="00244533">
        <w:t xml:space="preserve"> упражнений. Из них не менее 2 должно выполняться на тренажерах или не менее половины быть направлены на развитие мышц туловища (ротаторов, сгибателей, разгибателей).</w:t>
      </w:r>
    </w:p>
    <w:p w14:paraId="6FDDCC5D" w14:textId="77777777" w:rsidR="00244533" w:rsidRPr="00244533" w:rsidRDefault="00244533" w:rsidP="00244533">
      <w:r w:rsidRPr="00244533">
        <w:t>Список литературы:</w:t>
      </w:r>
    </w:p>
    <w:p w14:paraId="3BB2809B" w14:textId="55D3BF43" w:rsidR="00244533" w:rsidRPr="00244533" w:rsidRDefault="00244533" w:rsidP="00244533">
      <w:r>
        <w:t>1.</w:t>
      </w:r>
      <w:r w:rsidRPr="00244533">
        <w:t xml:space="preserve">Ганженко, Ю.В. Оценка технического мастерства в гребле на байдарках и каноэ [Текст] / Ю.В. </w:t>
      </w:r>
      <w:proofErr w:type="spellStart"/>
      <w:r w:rsidRPr="00244533">
        <w:t>Ганженко</w:t>
      </w:r>
      <w:proofErr w:type="spellEnd"/>
      <w:r w:rsidRPr="00244533">
        <w:t>, Г.М. Краснопевцев, Э.Г.</w:t>
      </w:r>
    </w:p>
    <w:p w14:paraId="49FC986B" w14:textId="12972955" w:rsidR="00244533" w:rsidRPr="00244533" w:rsidRDefault="00244533" w:rsidP="00244533">
      <w:r>
        <w:t>2.</w:t>
      </w:r>
      <w:r w:rsidRPr="00244533">
        <w:t>Усоскин // Гребной спорт: Ежегодник. - 1978. - С.79-84.</w:t>
      </w:r>
    </w:p>
    <w:p w14:paraId="7A70201A" w14:textId="02F7D538" w:rsidR="00244533" w:rsidRPr="00244533" w:rsidRDefault="00244533" w:rsidP="00244533">
      <w:r>
        <w:t>3.</w:t>
      </w:r>
      <w:r w:rsidRPr="00244533">
        <w:t xml:space="preserve">Гребля на байдарках и каноэ.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спортивного совершенствования и высшего спортивного мастерства) [Текст] / Автор-состав: </w:t>
      </w:r>
      <w:proofErr w:type="gramStart"/>
      <w:r w:rsidRPr="00244533">
        <w:t>В.Ф.</w:t>
      </w:r>
      <w:proofErr w:type="gramEnd"/>
      <w:r w:rsidRPr="00244533">
        <w:t xml:space="preserve"> Каверин, А.П. Ткачук, И.И. Столов. – М.: Советский спорт, 2004. – 132 с.</w:t>
      </w:r>
    </w:p>
    <w:p w14:paraId="3A8C807A" w14:textId="488D3F31" w:rsidR="00244533" w:rsidRPr="00244533" w:rsidRDefault="00244533" w:rsidP="00244533">
      <w:r>
        <w:t>4.</w:t>
      </w:r>
      <w:r w:rsidRPr="00244533">
        <w:t xml:space="preserve">Жмарев, Н.В. Тренировка гребцов [Текст] / Н.В. </w:t>
      </w:r>
      <w:proofErr w:type="spellStart"/>
      <w:r w:rsidRPr="00244533">
        <w:t>Жмарев</w:t>
      </w:r>
      <w:proofErr w:type="spellEnd"/>
      <w:r w:rsidRPr="00244533">
        <w:t>. – М.: Физкультура и спорт, 1981. – 110 с.</w:t>
      </w:r>
    </w:p>
    <w:p w14:paraId="3F1C33DE" w14:textId="77777777" w:rsidR="00F32B6A" w:rsidRPr="00244533" w:rsidRDefault="00F32B6A" w:rsidP="00244533"/>
    <w:sectPr w:rsidR="00F32B6A" w:rsidRPr="00244533" w:rsidSect="00244533">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B76"/>
    <w:multiLevelType w:val="multilevel"/>
    <w:tmpl w:val="CEAA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72F16"/>
    <w:multiLevelType w:val="multilevel"/>
    <w:tmpl w:val="2650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265CF"/>
    <w:multiLevelType w:val="multilevel"/>
    <w:tmpl w:val="2676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71EF4"/>
    <w:multiLevelType w:val="multilevel"/>
    <w:tmpl w:val="5E20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34429"/>
    <w:multiLevelType w:val="multilevel"/>
    <w:tmpl w:val="4BFC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3A0C7A"/>
    <w:multiLevelType w:val="multilevel"/>
    <w:tmpl w:val="985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E0B9C"/>
    <w:multiLevelType w:val="multilevel"/>
    <w:tmpl w:val="106A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95F45"/>
    <w:multiLevelType w:val="multilevel"/>
    <w:tmpl w:val="581A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42169"/>
    <w:multiLevelType w:val="multilevel"/>
    <w:tmpl w:val="EAC6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737836">
    <w:abstractNumId w:val="5"/>
  </w:num>
  <w:num w:numId="2" w16cid:durableId="935675744">
    <w:abstractNumId w:val="8"/>
  </w:num>
  <w:num w:numId="3" w16cid:durableId="47145476">
    <w:abstractNumId w:val="6"/>
  </w:num>
  <w:num w:numId="4" w16cid:durableId="1752853830">
    <w:abstractNumId w:val="1"/>
  </w:num>
  <w:num w:numId="5" w16cid:durableId="2015917599">
    <w:abstractNumId w:val="3"/>
  </w:num>
  <w:num w:numId="6" w16cid:durableId="1032027431">
    <w:abstractNumId w:val="4"/>
  </w:num>
  <w:num w:numId="7" w16cid:durableId="955061942">
    <w:abstractNumId w:val="2"/>
  </w:num>
  <w:num w:numId="8" w16cid:durableId="77945831">
    <w:abstractNumId w:val="7"/>
  </w:num>
  <w:num w:numId="9" w16cid:durableId="210738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33"/>
    <w:rsid w:val="00244533"/>
    <w:rsid w:val="00F3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91E1"/>
  <w15:chartTrackingRefBased/>
  <w15:docId w15:val="{33D4C2C9-0461-4AA3-8DCC-EA072B78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533"/>
    <w:pPr>
      <w:spacing w:after="0" w:line="360" w:lineRule="auto"/>
      <w:ind w:firstLine="709"/>
      <w:jc w:val="both"/>
    </w:pPr>
    <w:rPr>
      <w:rFonts w:ascii="Times New Roman" w:hAnsi="Times New Roman"/>
      <w:sz w:val="24"/>
    </w:rPr>
  </w:style>
  <w:style w:type="paragraph" w:styleId="1">
    <w:name w:val="heading 1"/>
    <w:basedOn w:val="a"/>
    <w:next w:val="a"/>
    <w:link w:val="10"/>
    <w:uiPriority w:val="9"/>
    <w:qFormat/>
    <w:rsid w:val="00244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44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445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445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445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4453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453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453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453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53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4453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4453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4453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4453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445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4533"/>
    <w:rPr>
      <w:rFonts w:eastAsiaTheme="majorEastAsia" w:cstheme="majorBidi"/>
      <w:color w:val="595959" w:themeColor="text1" w:themeTint="A6"/>
    </w:rPr>
  </w:style>
  <w:style w:type="character" w:customStyle="1" w:styleId="80">
    <w:name w:val="Заголовок 8 Знак"/>
    <w:basedOn w:val="a0"/>
    <w:link w:val="8"/>
    <w:uiPriority w:val="9"/>
    <w:semiHidden/>
    <w:rsid w:val="002445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4533"/>
    <w:rPr>
      <w:rFonts w:eastAsiaTheme="majorEastAsia" w:cstheme="majorBidi"/>
      <w:color w:val="272727" w:themeColor="text1" w:themeTint="D8"/>
    </w:rPr>
  </w:style>
  <w:style w:type="paragraph" w:styleId="a3">
    <w:name w:val="Title"/>
    <w:basedOn w:val="a"/>
    <w:next w:val="a"/>
    <w:link w:val="a4"/>
    <w:uiPriority w:val="10"/>
    <w:qFormat/>
    <w:rsid w:val="00244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4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5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45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4533"/>
    <w:pPr>
      <w:spacing w:before="160"/>
      <w:jc w:val="center"/>
    </w:pPr>
    <w:rPr>
      <w:i/>
      <w:iCs/>
      <w:color w:val="404040" w:themeColor="text1" w:themeTint="BF"/>
    </w:rPr>
  </w:style>
  <w:style w:type="character" w:customStyle="1" w:styleId="22">
    <w:name w:val="Цитата 2 Знак"/>
    <w:basedOn w:val="a0"/>
    <w:link w:val="21"/>
    <w:uiPriority w:val="29"/>
    <w:rsid w:val="00244533"/>
    <w:rPr>
      <w:i/>
      <w:iCs/>
      <w:color w:val="404040" w:themeColor="text1" w:themeTint="BF"/>
    </w:rPr>
  </w:style>
  <w:style w:type="paragraph" w:styleId="a7">
    <w:name w:val="List Paragraph"/>
    <w:basedOn w:val="a"/>
    <w:uiPriority w:val="34"/>
    <w:qFormat/>
    <w:rsid w:val="00244533"/>
    <w:pPr>
      <w:ind w:left="720"/>
      <w:contextualSpacing/>
    </w:pPr>
  </w:style>
  <w:style w:type="character" w:styleId="a8">
    <w:name w:val="Intense Emphasis"/>
    <w:basedOn w:val="a0"/>
    <w:uiPriority w:val="21"/>
    <w:qFormat/>
    <w:rsid w:val="00244533"/>
    <w:rPr>
      <w:i/>
      <w:iCs/>
      <w:color w:val="0F4761" w:themeColor="accent1" w:themeShade="BF"/>
    </w:rPr>
  </w:style>
  <w:style w:type="paragraph" w:styleId="a9">
    <w:name w:val="Intense Quote"/>
    <w:basedOn w:val="a"/>
    <w:next w:val="a"/>
    <w:link w:val="aa"/>
    <w:uiPriority w:val="30"/>
    <w:qFormat/>
    <w:rsid w:val="00244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44533"/>
    <w:rPr>
      <w:i/>
      <w:iCs/>
      <w:color w:val="0F4761" w:themeColor="accent1" w:themeShade="BF"/>
    </w:rPr>
  </w:style>
  <w:style w:type="character" w:styleId="ab">
    <w:name w:val="Intense Reference"/>
    <w:basedOn w:val="a0"/>
    <w:uiPriority w:val="32"/>
    <w:qFormat/>
    <w:rsid w:val="00244533"/>
    <w:rPr>
      <w:b/>
      <w:bCs/>
      <w:smallCaps/>
      <w:color w:val="0F4761" w:themeColor="accent1" w:themeShade="BF"/>
      <w:spacing w:val="5"/>
    </w:rPr>
  </w:style>
  <w:style w:type="paragraph" w:styleId="ac">
    <w:name w:val="Normal (Web)"/>
    <w:basedOn w:val="a"/>
    <w:uiPriority w:val="99"/>
    <w:semiHidden/>
    <w:unhideWhenUsed/>
    <w:rsid w:val="00244533"/>
    <w:pPr>
      <w:spacing w:before="100" w:beforeAutospacing="1" w:after="100" w:afterAutospacing="1" w:line="240" w:lineRule="auto"/>
    </w:pPr>
    <w:rPr>
      <w:rFonts w:eastAsia="Times New Roman" w:cs="Times New Roman"/>
      <w:kern w:val="0"/>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7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2760</Words>
  <Characters>15737</Characters>
  <Application>Microsoft Office Word</Application>
  <DocSecurity>0</DocSecurity>
  <Lines>131</Lines>
  <Paragraphs>36</Paragraphs>
  <ScaleCrop>false</ScaleCrop>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cp:revision>
  <dcterms:created xsi:type="dcterms:W3CDTF">2024-09-25T14:58:00Z</dcterms:created>
  <dcterms:modified xsi:type="dcterms:W3CDTF">2024-09-25T15:03:00Z</dcterms:modified>
</cp:coreProperties>
</file>