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  <w:lang w:eastAsia="ru-RU"/>
        </w:rPr>
      </w:pPr>
    </w:p>
    <w:p w:rsidR="00EF416F" w:rsidRPr="006328BD" w:rsidRDefault="00EF416F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6328BD"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  <w:lang w:eastAsia="ru-RU"/>
        </w:rPr>
        <w:t>МЕТОДИЧЕСКИЕ РЕКОМЕНДАЦИИ</w:t>
      </w: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</w:pPr>
    </w:p>
    <w:p w:rsidR="00EF416F" w:rsidRPr="006328BD" w:rsidRDefault="00EF416F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6328BD"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  <w:t>по организации образовательной работы</w:t>
      </w:r>
    </w:p>
    <w:p w:rsidR="00EF416F" w:rsidRPr="006328BD" w:rsidRDefault="00EF416F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6328BD"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  <w:t>с дошкольниками</w:t>
      </w: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16F" w:rsidRPr="006328BD" w:rsidRDefault="00EF416F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6328BD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Сборник предназначен для воспитателей ДОУ</w:t>
      </w: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8BD" w:rsidRDefault="006328BD" w:rsidP="00216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416F" w:rsidRPr="00EF416F" w:rsidRDefault="00EF416F" w:rsidP="00010D7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F416F" w:rsidRPr="00EF416F" w:rsidRDefault="00EF416F" w:rsidP="00C1204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современной дошкольной педагогике проблема организации образовательной работы в дошкольных учреждениях занимает особое место. Это связано с тем, что сегодня со всей остротой встает вопрос о необходимости конструирования воспитательно-образовательной работы, ориентированной на принципы гуманности, ненасилия, </w:t>
      </w:r>
      <w:proofErr w:type="spell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целостности и </w:t>
      </w:r>
      <w:proofErr w:type="spell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интегративности</w:t>
      </w:r>
      <w:proofErr w:type="spellEnd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гуманное отношение к ребенку как субъекту воспитательно-образовательного процесса и необходимость развивать его внутренний потенциал с целью более успешного и менее болезненного прохождения активной социализации рассматриваются в качестве ведущих тенденций на современном этапе развития дошкольного воспитания и образования. Дошкольная дидактика исходит из положения о том, что полноценное развитие ребенка должно осуществляться в интересной, значимой для него деятельности. Поэтому педагогу, конструирующему образовательный процесс, необходимо представить ребенку все разнообразие присущих ему видов деятельности, педагогически грамотно согласовывая и интегрируя их между собой.</w:t>
      </w:r>
    </w:p>
    <w:p w:rsidR="00EF416F" w:rsidRPr="00EF416F" w:rsidRDefault="00EF416F" w:rsidP="00C1204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Воспитатель, работающий по выбранным программам, должен осуществлять </w:t>
      </w:r>
      <w:proofErr w:type="spell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полидисциплинарную</w:t>
      </w:r>
      <w:proofErr w:type="spellEnd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с использованием многофокусного анализа. Это означает, что педагог на занятии должен выступать в нескольких позициях: психолога, педагога, </w:t>
      </w:r>
      <w:proofErr w:type="spell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игротехника</w:t>
      </w:r>
      <w:proofErr w:type="spellEnd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позиционных "портретов" детей у него должен быть сформирован и интегрированный "</w:t>
      </w:r>
      <w:proofErr w:type="spell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личностно-деятельностный</w:t>
      </w:r>
      <w:proofErr w:type="spellEnd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портрет ребенка. Педагог должен реализовать основную цель применяемых программ: с помощью развития творческих способностей создать условия для общего психического развития дошкольника, в частности условия формирования у них готовности к современному (развивающему) школьному обучению, развивать умения и способности к самостоятельному решению педагогических проблем в процессе реализации ФГОС на основе базовых теоретических подходов</w:t>
      </w:r>
    </w:p>
    <w:p w:rsidR="00EF416F" w:rsidRDefault="00EF416F" w:rsidP="00C1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пособии представлены методические материалы, переработанные с учетом реализации целей, задач, принципов развивающего обучения в рамках введения федеральных государственных образовательных стандартов, позволяющие педагогам проектировать и анализировать НОД.</w:t>
      </w:r>
    </w:p>
    <w:p w:rsidR="006D115E" w:rsidRPr="00EF416F" w:rsidRDefault="006D115E" w:rsidP="00C1204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115E" w:rsidRDefault="00EF416F" w:rsidP="006D11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проведения педагогического анализа.</w:t>
      </w:r>
    </w:p>
    <w:p w:rsidR="00EF416F" w:rsidRPr="00EF416F" w:rsidRDefault="00EF416F" w:rsidP="006D11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Педагогический анализ — 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 изучение занятия в целом, его объективная оценка, выявление причин, определивших его уровень, результат и последующая выработка на этой основе рекомендации по совершенствованию работы педагога.</w:t>
      </w:r>
    </w:p>
    <w:p w:rsidR="00EF416F" w:rsidRPr="00EF416F" w:rsidRDefault="00EF416F" w:rsidP="00C1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данного определения следует</w:t>
      </w:r>
      <w:proofErr w:type="gramEnd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методика его проведения, с одной стороны, должна способствовать раскрытию сущности занятий как особой формы обучения в детском саду, а с другой стороны, должна позволять осуществлять анализ на теоретическом уровне, характеризующемся выделением функциональных связей структурных элементов занятия.</w:t>
      </w:r>
    </w:p>
    <w:p w:rsidR="00EF416F" w:rsidRPr="00EF416F" w:rsidRDefault="00EF416F" w:rsidP="00C1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анализ проводится с целью определения эффективности образовательного процесса. Установление причин и факторов, определяющих качество педагогической деятельности, возможно лишь на основе системного подхода.</w:t>
      </w:r>
    </w:p>
    <w:p w:rsidR="00EF416F" w:rsidRPr="00EF416F" w:rsidRDefault="00EF416F" w:rsidP="00EF4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подход к педагогическому анализу заключается в том, что объект изучается через призму функциональных связей структурных элементов занятия, которые обуславливают целостность объекта, его развивающую направленность.</w:t>
      </w:r>
    </w:p>
    <w:p w:rsidR="00EF416F" w:rsidRPr="00EF416F" w:rsidRDefault="00EF416F" w:rsidP="00C1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структурными элементами понимается:</w:t>
      </w:r>
    </w:p>
    <w:p w:rsidR="00EF416F" w:rsidRPr="00EF416F" w:rsidRDefault="00EF416F" w:rsidP="00C1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EF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F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характеристика занятия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включает в себя раздел образовательной программы, вид занятия, тему занятия, форму проведения занятия, части занятия, временные рамки, конспект, модель или план проведения;</w:t>
      </w:r>
    </w:p>
    <w:p w:rsidR="00EF416F" w:rsidRPr="00EF416F" w:rsidRDefault="00EF416F" w:rsidP="00C1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sym w:font="Symbol" w:char="F02D"/>
      </w:r>
      <w:r w:rsidRPr="00EF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F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цель, задачи занятия — 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элементы, объединяющие в единое, целостное образование деятельность педагога, деятельность детей, условия, так как нельзя оценить деятельность воспитателя и детей вне тех целей, задач, ради которых оно совершается;</w:t>
      </w:r>
    </w:p>
    <w:p w:rsidR="00EF416F" w:rsidRPr="00EF416F" w:rsidRDefault="00EF416F" w:rsidP="00C1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EF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F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условия 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(материальные, санитарно-гигиенические, организационно-педагогические), обеспечивающие возможность успешной </w:t>
      </w:r>
      <w:proofErr w:type="gram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воспитателя, так и детей;</w:t>
      </w:r>
    </w:p>
    <w:p w:rsidR="00EF416F" w:rsidRPr="00EF416F" w:rsidRDefault="00EF416F" w:rsidP="00C1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EF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F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деятельность педагога, 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направленная на организацию познавательной деятельности детей, обеспечивающая с помощью разнообразных методов, средств достижение цели занятия;</w:t>
      </w:r>
    </w:p>
    <w:p w:rsidR="00EF416F" w:rsidRPr="00EF416F" w:rsidRDefault="00EF416F" w:rsidP="00C1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EF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F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деятельность детей, 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направленная на овладение знаниями, умениями, навыками или способами открытия новых знаний.</w:t>
      </w:r>
    </w:p>
    <w:p w:rsidR="00EF416F" w:rsidRPr="00EF416F" w:rsidRDefault="00EF416F" w:rsidP="00C1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Выделенные элементы между собой образуют три вида связи (порождения, развития, изменения) и характеризуют занятие как педагогическую систему.</w:t>
      </w:r>
    </w:p>
    <w:p w:rsidR="00EF416F" w:rsidRPr="00EF416F" w:rsidRDefault="00EF416F" w:rsidP="00C1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Связь порождения 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между программными задачами, деятельностью педагога и условиями проведения занятия.</w:t>
      </w:r>
    </w:p>
    <w:p w:rsidR="00EF416F" w:rsidRPr="00EF416F" w:rsidRDefault="00EF416F" w:rsidP="00C1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занятия порождают организационно–педагогические условия и деятельность педагога, наличие приемов и пособий, направленных на решение каждой задачи занятия, умение педагога творчески использовать конспект, модель занятия, рационально размещать оборудование.</w:t>
      </w:r>
    </w:p>
    <w:p w:rsidR="00EF416F" w:rsidRPr="00EF416F" w:rsidRDefault="00EF416F" w:rsidP="00C1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Связь развития 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внутри двух гру</w:t>
      </w:r>
      <w:proofErr w:type="gram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 стр</w:t>
      </w:r>
      <w:proofErr w:type="gramEnd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уктурных элементов занятия: «программные задачи – деятельность детей»; «деятельность педагога – деятельность детей». Постановка определенных целей и задач должна приводить к дальнейшему продвижению ребенка в развитии. Работа педагога на занятии развивает детей, определяет и регулирует их поведение. Деятельность же детей на занятии меняет качественные характеристики работы педагога. Умение корректировать ход занятия с учетом «обратной» связи: сменить форму организации детей, использовать отдых в зависимости от степени утомляемости детей, сменить прием, характер педагогического воздействия.</w:t>
      </w:r>
    </w:p>
    <w:p w:rsidR="00EF416F" w:rsidRPr="00EF416F" w:rsidRDefault="00EF416F" w:rsidP="00C1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Связь изменения 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внутри двух гру</w:t>
      </w:r>
      <w:proofErr w:type="gram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 стр</w:t>
      </w:r>
      <w:proofErr w:type="gramEnd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уктурных элементов занятия: «условия – деятельность педагога»; «условия – деятельность детей».</w:t>
      </w:r>
    </w:p>
    <w:p w:rsidR="002B70FF" w:rsidRDefault="002B70FF" w:rsidP="002B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0FF" w:rsidRDefault="00EF416F" w:rsidP="002B70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НОД - непосредственно образовательная деятельность</w:t>
      </w:r>
    </w:p>
    <w:p w:rsidR="006D115E" w:rsidRDefault="00EF416F" w:rsidP="002B70F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lang w:eastAsia="ru-RU"/>
        </w:rPr>
      </w:pPr>
      <w:r w:rsidRPr="00EF416F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lang w:eastAsia="ru-RU"/>
        </w:rPr>
        <w:t>ТИПЫ</w:t>
      </w:r>
    </w:p>
    <w:p w:rsidR="002B70FF" w:rsidRPr="00EF416F" w:rsidRDefault="002B70FF" w:rsidP="00632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D115E" w:rsidTr="006D115E">
        <w:tc>
          <w:tcPr>
            <w:tcW w:w="4785" w:type="dxa"/>
          </w:tcPr>
          <w:p w:rsidR="006D115E" w:rsidRPr="00EF416F" w:rsidRDefault="006D115E" w:rsidP="006D115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</w:t>
            </w:r>
          </w:p>
          <w:p w:rsidR="006D115E" w:rsidRPr="00EF416F" w:rsidRDefault="006D115E" w:rsidP="006D115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сказочного сюжета</w:t>
            </w:r>
          </w:p>
          <w:p w:rsidR="006D115E" w:rsidRPr="00EF416F" w:rsidRDefault="006D115E" w:rsidP="006D115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фантазирования</w:t>
            </w:r>
          </w:p>
          <w:p w:rsidR="006D115E" w:rsidRPr="00EF416F" w:rsidRDefault="006D115E" w:rsidP="006D115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  <w:p w:rsidR="006D115E" w:rsidRPr="00EF416F" w:rsidRDefault="006D115E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6D115E" w:rsidRPr="00EF416F" w:rsidRDefault="006D115E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открытых мыслей</w:t>
            </w:r>
          </w:p>
          <w:p w:rsidR="006D115E" w:rsidRPr="00EF416F" w:rsidRDefault="006D115E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Занятие-соревнование</w:t>
            </w:r>
          </w:p>
          <w:p w:rsidR="006D115E" w:rsidRPr="00EF416F" w:rsidRDefault="006D115E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Занятие-КВН</w:t>
            </w:r>
          </w:p>
          <w:p w:rsidR="006D115E" w:rsidRPr="00EF416F" w:rsidRDefault="006D115E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  <w:p w:rsidR="006D115E" w:rsidRPr="00EF416F" w:rsidRDefault="006D115E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Следствие ведут знатоки</w:t>
            </w:r>
          </w:p>
          <w:p w:rsidR="006D115E" w:rsidRPr="006D115E" w:rsidRDefault="006D115E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знаний</w:t>
            </w:r>
          </w:p>
        </w:tc>
        <w:tc>
          <w:tcPr>
            <w:tcW w:w="4786" w:type="dxa"/>
          </w:tcPr>
          <w:p w:rsidR="006D115E" w:rsidRPr="00EF416F" w:rsidRDefault="006D115E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конверт</w:t>
            </w:r>
          </w:p>
          <w:p w:rsidR="006D115E" w:rsidRPr="00EF416F" w:rsidRDefault="006D115E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EF4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  <w:p w:rsidR="006D115E" w:rsidRPr="00EF416F" w:rsidRDefault="006D115E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творчества</w:t>
            </w:r>
          </w:p>
          <w:p w:rsidR="006D115E" w:rsidRPr="00EF416F" w:rsidRDefault="006D115E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хоккей</w:t>
            </w:r>
          </w:p>
          <w:p w:rsidR="006D115E" w:rsidRPr="00EF416F" w:rsidRDefault="006D115E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Занятие-спектакль</w:t>
            </w:r>
          </w:p>
          <w:p w:rsidR="006D115E" w:rsidRPr="00EF416F" w:rsidRDefault="006D115E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знаний</w:t>
            </w:r>
          </w:p>
          <w:p w:rsidR="006D115E" w:rsidRPr="00EF416F" w:rsidRDefault="006D115E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  <w:p w:rsidR="006D115E" w:rsidRPr="00EF416F" w:rsidRDefault="006D115E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Занятие-зачет</w:t>
            </w:r>
          </w:p>
          <w:p w:rsidR="006D115E" w:rsidRPr="00EF416F" w:rsidRDefault="006D115E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Занятие-путешествие</w:t>
            </w:r>
          </w:p>
          <w:p w:rsidR="006D115E" w:rsidRPr="00A82B26" w:rsidRDefault="006D115E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Занятие-состязание</w:t>
            </w:r>
          </w:p>
          <w:p w:rsidR="00A82B26" w:rsidRPr="006D115E" w:rsidRDefault="00A82B26" w:rsidP="006D115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B70FF" w:rsidRPr="00EF416F" w:rsidRDefault="002B70FF" w:rsidP="00EF4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416F" w:rsidRPr="00EF416F" w:rsidRDefault="00EF416F" w:rsidP="002B70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требования к организации НОД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1.Соответствие содержания принципам обучения и воспитания.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2.Воспитательная направленность.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3.Сочетание принципа доступности с достаточно интенсивным трудом детей.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4.Научность.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 уровне достижений педагогики, психологии и передового опыта.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6.Наличие приемов, развивающих умственную деятельность детей.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7.Целевая установка занятия, его структурных частей.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8.Логичность, оправданный набор приемов.</w:t>
      </w:r>
      <w:bookmarkStart w:id="0" w:name="_GoBack"/>
      <w:bookmarkEnd w:id="0"/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9.Однообразие и разнообразие приемов и методов.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10.Наличие </w:t>
      </w:r>
      <w:proofErr w:type="spell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11.Связь изучаемого материала с предыдущим и последующим материалом.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12.Наличие закрепления, повторения и обобщения материала.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13.Сочетание коллективных, индивидуальных и групповых форм обучения.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14.Уровень совершенствования знаний: уточнение, расширение, систематизация, соединение знаний и умений с развитием личности.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15.Качество знаний детей (осознанность, прочность, системность, объемность, мобильность).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16.Количество детей.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17.Законченность занятия.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Психологическая готовность педагога вести занятие.</w:t>
      </w:r>
    </w:p>
    <w:p w:rsidR="00EF416F" w:rsidRPr="00EF416F" w:rsidRDefault="00EF416F" w:rsidP="002B70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Гигиенические требования</w:t>
      </w:r>
    </w:p>
    <w:p w:rsidR="00EF416F" w:rsidRPr="002B70FF" w:rsidRDefault="00EF416F" w:rsidP="002B70FF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2B70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СанПиН 2.4.1.2660 - 10 «Санитарно-эпидемиологические требования к устройству, содержанию и организации режима работы в дошкольных организациях»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1.Температурный режим.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2.Проветривание.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3.Освещение.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4.Предупреждение утомления и переутомления.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5.Чередование видов деятельности.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6.Своевременное и качественное проведение физкультминуток.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7.Соблюдение правильной позы детьми.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8.Соответствие росту детей мебели.</w:t>
      </w:r>
    </w:p>
    <w:p w:rsidR="00EF416F" w:rsidRPr="00EF416F" w:rsidRDefault="00EF416F" w:rsidP="002B70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технике проведения НОД</w:t>
      </w:r>
    </w:p>
    <w:p w:rsidR="00EF416F" w:rsidRPr="00EF416F" w:rsidRDefault="00EF416F" w:rsidP="002B70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 должна быть эмоциональной, вызывать интерес к обучению и воспитывать потребность в знаниях.</w:t>
      </w:r>
    </w:p>
    <w:p w:rsidR="00EF416F" w:rsidRPr="00EF416F" w:rsidRDefault="00EF416F" w:rsidP="002B70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и ритм НОД должны быть оптимальными, действия педагога и ребенка завершенными.</w:t>
      </w:r>
    </w:p>
    <w:p w:rsidR="00EF416F" w:rsidRPr="00EF416F" w:rsidRDefault="00EF416F" w:rsidP="002B70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 полный контакт во взаимодействии педагога и ребенка, должен соблюдаться педагогический такт и педагогический оптимизм.</w:t>
      </w:r>
    </w:p>
    <w:p w:rsidR="00EF416F" w:rsidRPr="00EF416F" w:rsidRDefault="00EF416F" w:rsidP="002B70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Доминировать должна атмосфера доброжелательности и активного творческого труда.</w:t>
      </w:r>
    </w:p>
    <w:p w:rsidR="00EF416F" w:rsidRPr="00EF416F" w:rsidRDefault="00EF416F" w:rsidP="002B70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должен обеспечить активное обучение каждого ребенка.</w:t>
      </w:r>
    </w:p>
    <w:p w:rsidR="00EF416F" w:rsidRPr="00EF416F" w:rsidRDefault="00EF416F" w:rsidP="002B70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следует менять виды деятельности, оптимально сочетать различные методы и приемы обучения.</w:t>
      </w:r>
    </w:p>
    <w:p w:rsidR="002B70FF" w:rsidRDefault="002B70FF" w:rsidP="00EF41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416F" w:rsidRPr="00EF416F" w:rsidRDefault="00EF416F" w:rsidP="00EF41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умения воспитателя, работающего по развивающим программам.</w:t>
      </w:r>
    </w:p>
    <w:p w:rsidR="00EF416F" w:rsidRPr="00EF416F" w:rsidRDefault="00EF416F" w:rsidP="00EF4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Гностические умения: (</w:t>
      </w:r>
      <w:proofErr w:type="gramStart"/>
      <w:r w:rsidRPr="00EF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EF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греческого </w:t>
      </w:r>
      <w:proofErr w:type="spellStart"/>
      <w:r w:rsidRPr="00EF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гносис-знание</w:t>
      </w:r>
      <w:proofErr w:type="spellEnd"/>
      <w:r w:rsidRPr="00EF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-диагностировать развитие личностной и интеллектуальной сферы отдельного ребенка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психологический климат в группе, анализировать психическое и физическое здоровье ребенка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-анализировать опыт других, свою педагогическую деятельность, профессиональное общение </w:t>
      </w:r>
      <w:proofErr w:type="gram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 работать с литературой</w:t>
      </w:r>
    </w:p>
    <w:p w:rsidR="00EF416F" w:rsidRPr="00EF416F" w:rsidRDefault="00EF416F" w:rsidP="00EF4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Проективные и конструктивные умения: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текущее и перспективное планирование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динамическое проектирование развития группы и отдельных детей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проблемные педагогические ситуации, предвидеть возможные трудности в работе и намечать пути их ликвидации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конкретные образовательно-воспитательные задачи с учетом возрастных и индивидуальных особенностей детей дошкольного возраста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-методически грамотно строить педагогический процесс, используя разнообразные фор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методы, средства, приемы воспитания и развития в соответствии с поставленными конкретными задачами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-избирать наиболее адекватные целям и задачам формы и методы взаимодействия с ро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дителями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ситуацию успеха для каждого ребенка (особенно неуверенных в себе, застенчивых).</w:t>
      </w:r>
      <w:proofErr w:type="gramEnd"/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-согласовывать свои педагогические воздействия на детей с коллегами, помощником воспитателя, родителями.</w:t>
      </w:r>
    </w:p>
    <w:p w:rsidR="00EF416F" w:rsidRPr="00EF416F" w:rsidRDefault="00EF416F" w:rsidP="00EF4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умения: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-легко и быстро устанавливать контакт с детьми, коллегами, родителями, проявлять гиб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кость и терпимость в</w:t>
      </w:r>
      <w:r w:rsidRPr="00EF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-создавать в процессе общения атмосферу доброжелательности, сотрудничества </w:t>
      </w:r>
      <w:proofErr w:type="gram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ладеть вербальными и невербальными средствами общения</w:t>
      </w:r>
    </w:p>
    <w:p w:rsidR="00EF416F" w:rsidRPr="00EF416F" w:rsidRDefault="00EF416F" w:rsidP="002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юмор, шутку в общении регулировать межличностные отношения в детском коллективе.</w:t>
      </w:r>
    </w:p>
    <w:p w:rsidR="00EF416F" w:rsidRPr="00EF416F" w:rsidRDefault="00EF416F" w:rsidP="00EF41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ЦЕЛЕЙ</w:t>
      </w:r>
    </w:p>
    <w:p w:rsidR="00EF416F" w:rsidRPr="00EF416F" w:rsidRDefault="00EF416F" w:rsidP="00EF41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НЕПОСРЕДСТВЕННО ОБРАЗОВАТЕЛЬНОЙ ДЕЯТЕЛЬНОСТИ</w:t>
      </w:r>
    </w:p>
    <w:p w:rsidR="00EF416F" w:rsidRPr="00EF416F" w:rsidRDefault="00EF416F" w:rsidP="00EF4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цели НОД – это не элементарное определение замыслов, а логическое определение направления и результатов движения (точки постепенного движения к цели по определенному маршруту).</w:t>
      </w:r>
    </w:p>
    <w:p w:rsidR="00EF416F" w:rsidRPr="00EF416F" w:rsidRDefault="00EF416F" w:rsidP="00EF4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педагогической деятельности – мысленное предвосхищение результатов процесса. В своих формулировках педагогическая цель должна отражать те качества, на развитие которых </w:t>
      </w:r>
      <w:proofErr w:type="spell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направленпедпроцесс</w:t>
      </w:r>
      <w:proofErr w:type="spellEnd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416F" w:rsidRPr="00EF416F" w:rsidRDefault="00EF416F" w:rsidP="00EF4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ЦЕЛИ:</w:t>
      </w:r>
    </w:p>
    <w:p w:rsidR="00EF416F" w:rsidRPr="00EF416F" w:rsidRDefault="00EF416F" w:rsidP="00EF4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Цели, </w:t>
      </w:r>
      <w:r w:rsidRPr="006577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ориентированные на развитие личностно-смыслового отношения к изучаемому материалу и процессу собственной познавательной деятельности: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актуальность и личностный смысл изучаемой темы для детей, помощь детям в осознании социальной, практической и личностной значимости изучаемого материала.</w:t>
      </w:r>
      <w:proofErr w:type="gramEnd"/>
    </w:p>
    <w:p w:rsidR="00EF416F" w:rsidRPr="00EF416F" w:rsidRDefault="00EF416F" w:rsidP="00EF4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Цели, </w:t>
      </w:r>
      <w:r w:rsidRPr="006577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ориентированные на развитие ценностных отношений детей к окружающей действительности: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содействовать осознанию детьми ценностей изучаемого материала, помочь детям осознать ценность совместной деятельности.</w:t>
      </w:r>
    </w:p>
    <w:p w:rsidR="00EF416F" w:rsidRPr="00EF416F" w:rsidRDefault="00EF416F" w:rsidP="00EF4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Цели, </w:t>
      </w:r>
      <w:r w:rsidRPr="006577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направленные на развитие у детей интеллектуальной культуры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вооружить (т.е. создать организационные и содержательные условия для развития у детей умений) способами (приемами) мыслительной деятельности: учить детей анализировать познавательный объект, развивать умение сравнивать, обобщать, классифицировать, соотносить, видеть закономерности, находить противоречие и т.д.</w:t>
      </w:r>
      <w:proofErr w:type="gramEnd"/>
    </w:p>
    <w:p w:rsidR="00EF416F" w:rsidRPr="00EF416F" w:rsidRDefault="00EF416F" w:rsidP="00EF4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Цели, </w:t>
      </w:r>
      <w:r w:rsidRPr="006577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ориентированные на развитие исследовательской культуры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(исследовательских умений): содействовать развитию у детей умению использовать различные методы познания: наблюдение, выдвижение гипотезы, умение анализировать объект, выделять его существенные признаки, сопоставлять различные факты, делать выводы.</w:t>
      </w:r>
    </w:p>
    <w:p w:rsidR="00EF416F" w:rsidRPr="00EF416F" w:rsidRDefault="00EF416F" w:rsidP="00EF4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Цели, </w:t>
      </w:r>
      <w:r w:rsidRPr="006577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ориентированные на развитие у детей организации деятельной культуры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развитие у детей умений ставить цель, планировать свою деятельность (осуществлять контроль, самооценку и </w:t>
      </w:r>
      <w:proofErr w:type="spell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деятельности).</w:t>
      </w:r>
    </w:p>
    <w:p w:rsidR="00EF416F" w:rsidRPr="00EF416F" w:rsidRDefault="00EF416F" w:rsidP="00EF4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Цели, </w:t>
      </w:r>
      <w:r w:rsidRPr="006577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ориентированные на развитие коммуникативных умений (культуры) детей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содействовать развитию у детей умению общаться, обеспечить развитие у детей монологической и диалогической речи.</w:t>
      </w:r>
    </w:p>
    <w:p w:rsidR="00EF416F" w:rsidRPr="00EF416F" w:rsidRDefault="00EF416F" w:rsidP="00EF4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Цели, </w:t>
      </w:r>
      <w:r w:rsidRPr="006577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ориентированные на развитие рефлексивной культуры детей</w:t>
      </w:r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создать условия для развития у детей умений приостановить свою деятельность, выделять узловые моменты своей или чужой деятельности, обеспечить развитие умений </w:t>
      </w:r>
      <w:proofErr w:type="spellStart"/>
      <w:r w:rsidRPr="00E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объектировать</w:t>
      </w:r>
      <w:proofErr w:type="spellEnd"/>
      <w:r w:rsidRPr="00EF416F">
        <w:rPr>
          <w:rFonts w:ascii="Times New Roman" w:eastAsia="Times New Roman" w:hAnsi="Times New Roman" w:cs="Times New Roman"/>
          <w:color w:val="000000"/>
          <w:lang w:eastAsia="ru-RU"/>
        </w:rPr>
        <w:t> деятельность.</w:t>
      </w:r>
    </w:p>
    <w:p w:rsidR="00EF416F" w:rsidRPr="00EF416F" w:rsidRDefault="00EF416F" w:rsidP="00891B7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41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Современные формулировки задач программного содержания:</w:t>
      </w:r>
    </w:p>
    <w:tbl>
      <w:tblPr>
        <w:tblStyle w:val="a4"/>
        <w:tblW w:w="10349" w:type="dxa"/>
        <w:tblInd w:w="-318" w:type="dxa"/>
        <w:tblLook w:val="04A0"/>
      </w:tblPr>
      <w:tblGrid>
        <w:gridCol w:w="2274"/>
        <w:gridCol w:w="8075"/>
      </w:tblGrid>
      <w:tr w:rsidR="006D115E" w:rsidTr="002B70FF">
        <w:tc>
          <w:tcPr>
            <w:tcW w:w="2274" w:type="dxa"/>
          </w:tcPr>
          <w:p w:rsidR="006D115E" w:rsidRPr="006D115E" w:rsidRDefault="006577F0" w:rsidP="007868D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075" w:type="dxa"/>
          </w:tcPr>
          <w:p w:rsidR="006D115E" w:rsidRPr="006D115E" w:rsidRDefault="006D115E" w:rsidP="007868D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6D115E" w:rsidTr="002B70FF">
        <w:tc>
          <w:tcPr>
            <w:tcW w:w="2274" w:type="dxa"/>
          </w:tcPr>
          <w:p w:rsidR="006D115E" w:rsidRPr="006D115E" w:rsidRDefault="006D115E" w:rsidP="007868D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1.образовательные</w:t>
            </w:r>
          </w:p>
        </w:tc>
        <w:tc>
          <w:tcPr>
            <w:tcW w:w="8075" w:type="dxa"/>
          </w:tcPr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усвоение знаний о…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способствовать формированию знаний о…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научить…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доказать…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понятие…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способствовать формированию или </w:t>
            </w:r>
            <w:r w:rsidR="002B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умений</w:t>
            </w:r>
            <w:proofErr w:type="gramStart"/>
            <w:r w:rsidR="002B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повторение, обобщение, систематизацию знаний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знания, умения…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обобщить, систематизировать знания о…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устранить пробелы в знаниях…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отработать навыки…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умение…</w:t>
            </w:r>
          </w:p>
          <w:p w:rsidR="006D115E" w:rsidRPr="006D115E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расширить, углубить…и т.д.</w:t>
            </w:r>
          </w:p>
        </w:tc>
      </w:tr>
      <w:tr w:rsidR="006D115E" w:rsidTr="002B70FF">
        <w:tc>
          <w:tcPr>
            <w:tcW w:w="2274" w:type="dxa"/>
          </w:tcPr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F4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развивающие</w:t>
            </w:r>
          </w:p>
          <w:p w:rsidR="006D115E" w:rsidRDefault="006D115E" w:rsidP="006D11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5" w:type="dxa"/>
          </w:tcPr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анализировать, синтезировать, сравнивать, обобщать, конкретизировать, классифицировать; наблюдать;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выделять главное, устанавливать единые общие признаки и свойства целого, делать обобщающие выводы;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частично-поисковой познавательной деятельности;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выдвигать гипотезы, решать проблемы;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планировать и оценивать результаты выполненных действий;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эмоции детей;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действовать самостоятельно;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творчески подходить к решению самых разнообразных задач;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применять знания на практике;</w:t>
            </w:r>
          </w:p>
          <w:p w:rsidR="006D115E" w:rsidRPr="006D115E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память, речь, логическое мышление</w:t>
            </w:r>
          </w:p>
        </w:tc>
      </w:tr>
      <w:tr w:rsidR="006D115E" w:rsidTr="002B70FF">
        <w:tc>
          <w:tcPr>
            <w:tcW w:w="2274" w:type="dxa"/>
          </w:tcPr>
          <w:p w:rsidR="006D115E" w:rsidRPr="00EF416F" w:rsidRDefault="006D115E" w:rsidP="006D115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F4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воспитательные</w:t>
            </w:r>
          </w:p>
          <w:p w:rsidR="006D115E" w:rsidRDefault="006D115E" w:rsidP="007868D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5" w:type="dxa"/>
          </w:tcPr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содействовать нравственному воспитанию дошкольников;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воспитание контактности детей;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содействовать эстетическому воспитанию;</w:t>
            </w:r>
          </w:p>
          <w:p w:rsidR="006D115E" w:rsidRPr="00EF416F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воспитание усидчивости, инициативности,</w:t>
            </w:r>
          </w:p>
          <w:p w:rsidR="006D115E" w:rsidRPr="006D115E" w:rsidRDefault="006D115E" w:rsidP="006D115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мотивов учения, положительного отношения к знаниям, воспитание толерантности.</w:t>
            </w:r>
          </w:p>
        </w:tc>
      </w:tr>
    </w:tbl>
    <w:p w:rsidR="006328BD" w:rsidRDefault="006328BD" w:rsidP="00EF416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8BD" w:rsidRDefault="006328BD" w:rsidP="00EF416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8BD" w:rsidRDefault="006328BD" w:rsidP="00EF416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8BD" w:rsidRDefault="006328BD" w:rsidP="00EF416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8BD" w:rsidRDefault="006328BD" w:rsidP="00EF416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8BD" w:rsidRDefault="006328BD" w:rsidP="00EF416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7F0" w:rsidRDefault="006577F0" w:rsidP="00EF416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6577F0" w:rsidSect="006328B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ECB"/>
    <w:multiLevelType w:val="multilevel"/>
    <w:tmpl w:val="A04A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3D93930"/>
    <w:multiLevelType w:val="multilevel"/>
    <w:tmpl w:val="BA56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B3C86"/>
    <w:multiLevelType w:val="multilevel"/>
    <w:tmpl w:val="1E36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E5C53"/>
    <w:multiLevelType w:val="multilevel"/>
    <w:tmpl w:val="37C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32923"/>
    <w:multiLevelType w:val="multilevel"/>
    <w:tmpl w:val="D418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7787B"/>
    <w:multiLevelType w:val="multilevel"/>
    <w:tmpl w:val="C50876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96025C"/>
    <w:multiLevelType w:val="multilevel"/>
    <w:tmpl w:val="84A88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011B1"/>
    <w:multiLevelType w:val="multilevel"/>
    <w:tmpl w:val="BFA22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E95A7D"/>
    <w:multiLevelType w:val="multilevel"/>
    <w:tmpl w:val="75F6D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33B53"/>
    <w:multiLevelType w:val="multilevel"/>
    <w:tmpl w:val="41DE4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80B55"/>
    <w:multiLevelType w:val="multilevel"/>
    <w:tmpl w:val="00E6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C01D17"/>
    <w:multiLevelType w:val="multilevel"/>
    <w:tmpl w:val="7AD8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E7618"/>
    <w:multiLevelType w:val="multilevel"/>
    <w:tmpl w:val="7432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E0E45"/>
    <w:multiLevelType w:val="multilevel"/>
    <w:tmpl w:val="41384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A86493"/>
    <w:multiLevelType w:val="multilevel"/>
    <w:tmpl w:val="7252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527317"/>
    <w:multiLevelType w:val="multilevel"/>
    <w:tmpl w:val="EE2CB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585DE9"/>
    <w:multiLevelType w:val="multilevel"/>
    <w:tmpl w:val="FF3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69170D"/>
    <w:multiLevelType w:val="multilevel"/>
    <w:tmpl w:val="0E62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877E47"/>
    <w:multiLevelType w:val="multilevel"/>
    <w:tmpl w:val="A0B00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473527"/>
    <w:multiLevelType w:val="multilevel"/>
    <w:tmpl w:val="A814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DD352C"/>
    <w:multiLevelType w:val="multilevel"/>
    <w:tmpl w:val="4496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850CAE"/>
    <w:multiLevelType w:val="multilevel"/>
    <w:tmpl w:val="356C01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DE00EE"/>
    <w:multiLevelType w:val="multilevel"/>
    <w:tmpl w:val="CF48A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8D34D2"/>
    <w:multiLevelType w:val="multilevel"/>
    <w:tmpl w:val="134A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5D69BE"/>
    <w:multiLevelType w:val="multilevel"/>
    <w:tmpl w:val="DC96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705CA5"/>
    <w:multiLevelType w:val="multilevel"/>
    <w:tmpl w:val="C92A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09401A"/>
    <w:multiLevelType w:val="multilevel"/>
    <w:tmpl w:val="C65A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14A8F"/>
    <w:multiLevelType w:val="multilevel"/>
    <w:tmpl w:val="2D707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6526D9"/>
    <w:multiLevelType w:val="multilevel"/>
    <w:tmpl w:val="393E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3E49E9"/>
    <w:multiLevelType w:val="multilevel"/>
    <w:tmpl w:val="782A5A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0E42BA1"/>
    <w:multiLevelType w:val="multilevel"/>
    <w:tmpl w:val="0A86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C135E8"/>
    <w:multiLevelType w:val="multilevel"/>
    <w:tmpl w:val="993E4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F6042A"/>
    <w:multiLevelType w:val="multilevel"/>
    <w:tmpl w:val="DCA662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FC3276"/>
    <w:multiLevelType w:val="multilevel"/>
    <w:tmpl w:val="0DCA7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5A1401"/>
    <w:multiLevelType w:val="multilevel"/>
    <w:tmpl w:val="46EA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6"/>
  </w:num>
  <w:num w:numId="3">
    <w:abstractNumId w:val="12"/>
  </w:num>
  <w:num w:numId="4">
    <w:abstractNumId w:val="10"/>
  </w:num>
  <w:num w:numId="5">
    <w:abstractNumId w:val="19"/>
  </w:num>
  <w:num w:numId="6">
    <w:abstractNumId w:val="8"/>
  </w:num>
  <w:num w:numId="7">
    <w:abstractNumId w:val="34"/>
  </w:num>
  <w:num w:numId="8">
    <w:abstractNumId w:val="27"/>
  </w:num>
  <w:num w:numId="9">
    <w:abstractNumId w:val="25"/>
  </w:num>
  <w:num w:numId="10">
    <w:abstractNumId w:val="5"/>
  </w:num>
  <w:num w:numId="11">
    <w:abstractNumId w:val="4"/>
  </w:num>
  <w:num w:numId="12">
    <w:abstractNumId w:val="29"/>
  </w:num>
  <w:num w:numId="13">
    <w:abstractNumId w:val="3"/>
  </w:num>
  <w:num w:numId="14">
    <w:abstractNumId w:val="11"/>
  </w:num>
  <w:num w:numId="15">
    <w:abstractNumId w:val="17"/>
  </w:num>
  <w:num w:numId="16">
    <w:abstractNumId w:val="6"/>
  </w:num>
  <w:num w:numId="17">
    <w:abstractNumId w:val="13"/>
  </w:num>
  <w:num w:numId="18">
    <w:abstractNumId w:val="15"/>
  </w:num>
  <w:num w:numId="19">
    <w:abstractNumId w:val="23"/>
  </w:num>
  <w:num w:numId="20">
    <w:abstractNumId w:val="16"/>
  </w:num>
  <w:num w:numId="21">
    <w:abstractNumId w:val="7"/>
  </w:num>
  <w:num w:numId="22">
    <w:abstractNumId w:val="33"/>
  </w:num>
  <w:num w:numId="23">
    <w:abstractNumId w:val="0"/>
  </w:num>
  <w:num w:numId="24">
    <w:abstractNumId w:val="28"/>
  </w:num>
  <w:num w:numId="25">
    <w:abstractNumId w:val="31"/>
  </w:num>
  <w:num w:numId="26">
    <w:abstractNumId w:val="9"/>
  </w:num>
  <w:num w:numId="27">
    <w:abstractNumId w:val="18"/>
  </w:num>
  <w:num w:numId="28">
    <w:abstractNumId w:val="22"/>
  </w:num>
  <w:num w:numId="29">
    <w:abstractNumId w:val="21"/>
  </w:num>
  <w:num w:numId="30">
    <w:abstractNumId w:val="32"/>
  </w:num>
  <w:num w:numId="31">
    <w:abstractNumId w:val="2"/>
  </w:num>
  <w:num w:numId="32">
    <w:abstractNumId w:val="24"/>
  </w:num>
  <w:num w:numId="33">
    <w:abstractNumId w:val="20"/>
  </w:num>
  <w:num w:numId="34">
    <w:abstractNumId w:val="30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16F"/>
    <w:rsid w:val="00010D76"/>
    <w:rsid w:val="00122A37"/>
    <w:rsid w:val="0021675F"/>
    <w:rsid w:val="002371EF"/>
    <w:rsid w:val="002B70FF"/>
    <w:rsid w:val="00366868"/>
    <w:rsid w:val="00470A09"/>
    <w:rsid w:val="005221AD"/>
    <w:rsid w:val="005D113F"/>
    <w:rsid w:val="00602B34"/>
    <w:rsid w:val="006328BD"/>
    <w:rsid w:val="006577F0"/>
    <w:rsid w:val="006D115E"/>
    <w:rsid w:val="007868D1"/>
    <w:rsid w:val="00891B77"/>
    <w:rsid w:val="00A82B26"/>
    <w:rsid w:val="00BF7FC2"/>
    <w:rsid w:val="00C12048"/>
    <w:rsid w:val="00E96282"/>
    <w:rsid w:val="00EF416F"/>
    <w:rsid w:val="00FB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7B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295B-09A5-442B-94B5-A78CA641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комп2015</cp:lastModifiedBy>
  <cp:revision>18</cp:revision>
  <cp:lastPrinted>2018-03-14T05:57:00Z</cp:lastPrinted>
  <dcterms:created xsi:type="dcterms:W3CDTF">2018-01-29T15:44:00Z</dcterms:created>
  <dcterms:modified xsi:type="dcterms:W3CDTF">2024-10-03T05:20:00Z</dcterms:modified>
</cp:coreProperties>
</file>