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CC723" w14:textId="77777777" w:rsidR="00883A3E" w:rsidRDefault="00883A3E" w:rsidP="00973CAB">
      <w:pPr>
        <w:spacing w:line="268" w:lineRule="auto"/>
        <w:ind w:firstLine="510"/>
        <w:jc w:val="both"/>
        <w:rPr>
          <w:rFonts w:ascii="Arial Narrow" w:hAnsi="Arial Narrow"/>
          <w:b/>
          <w:sz w:val="28"/>
          <w:szCs w:val="28"/>
        </w:rPr>
      </w:pPr>
      <w:r>
        <w:rPr>
          <w:rFonts w:ascii="Arial Narrow" w:hAnsi="Arial Narrow"/>
          <w:b/>
          <w:sz w:val="28"/>
          <w:szCs w:val="28"/>
        </w:rPr>
        <w:t xml:space="preserve">СПОСОБЫ АКТИВИЗАЦИИ ЭМОЦИОНАЛЬНОГО ИНТЕЛЛЕКТА ОБУЧАЮЩИХСЯ С </w:t>
      </w:r>
      <w:r w:rsidR="00973CAB">
        <w:rPr>
          <w:rFonts w:ascii="Arial Narrow" w:hAnsi="Arial Narrow"/>
          <w:b/>
          <w:sz w:val="28"/>
          <w:szCs w:val="28"/>
        </w:rPr>
        <w:t xml:space="preserve">ОВЗ, </w:t>
      </w:r>
      <w:r>
        <w:rPr>
          <w:rFonts w:ascii="Arial Narrow" w:hAnsi="Arial Narrow"/>
          <w:b/>
          <w:sz w:val="28"/>
          <w:szCs w:val="28"/>
        </w:rPr>
        <w:t>ЧЕРЕЗ ОРГАНИЗАЦИЮ ДИНАМИКИ ОБУЧЕНИЯ</w:t>
      </w:r>
      <w:r w:rsidR="00973CAB">
        <w:rPr>
          <w:rFonts w:ascii="Arial Narrow" w:hAnsi="Arial Narrow"/>
          <w:b/>
          <w:sz w:val="28"/>
          <w:szCs w:val="28"/>
        </w:rPr>
        <w:t xml:space="preserve"> ПРОФЕССИИ</w:t>
      </w:r>
    </w:p>
    <w:p w14:paraId="32B056E4" w14:textId="77777777" w:rsidR="00883A3E" w:rsidRDefault="00883A3E" w:rsidP="00883A3E">
      <w:pPr>
        <w:spacing w:line="268" w:lineRule="auto"/>
        <w:ind w:firstLine="510"/>
        <w:rPr>
          <w:rFonts w:ascii="Arial Narrow" w:hAnsi="Arial Narrow"/>
          <w:i/>
          <w:sz w:val="28"/>
          <w:szCs w:val="28"/>
        </w:rPr>
      </w:pPr>
      <w:r>
        <w:rPr>
          <w:rFonts w:ascii="Arial Narrow" w:hAnsi="Arial Narrow"/>
          <w:b/>
          <w:sz w:val="28"/>
          <w:szCs w:val="28"/>
        </w:rPr>
        <w:t xml:space="preserve">Абу-Хаттаб Елена </w:t>
      </w:r>
      <w:proofErr w:type="gramStart"/>
      <w:r>
        <w:rPr>
          <w:rFonts w:ascii="Arial Narrow" w:hAnsi="Arial Narrow"/>
          <w:b/>
          <w:sz w:val="28"/>
          <w:szCs w:val="28"/>
        </w:rPr>
        <w:t>Павловна</w:t>
      </w:r>
      <w:r>
        <w:rPr>
          <w:rFonts w:ascii="Arial Narrow" w:hAnsi="Arial Narrow"/>
          <w:sz w:val="28"/>
          <w:szCs w:val="28"/>
        </w:rPr>
        <w:t>,,</w:t>
      </w:r>
      <w:proofErr w:type="gramEnd"/>
      <w:r>
        <w:rPr>
          <w:rFonts w:ascii="Arial Narrow" w:hAnsi="Arial Narrow"/>
          <w:sz w:val="28"/>
          <w:szCs w:val="28"/>
        </w:rPr>
        <w:t xml:space="preserve">  </w:t>
      </w:r>
      <w:r>
        <w:rPr>
          <w:rFonts w:ascii="Arial Narrow" w:hAnsi="Arial Narrow"/>
          <w:b/>
          <w:sz w:val="28"/>
          <w:szCs w:val="28"/>
        </w:rPr>
        <w:t xml:space="preserve">Абу-Хаттаб Анастасия </w:t>
      </w:r>
      <w:proofErr w:type="spellStart"/>
      <w:r>
        <w:rPr>
          <w:rFonts w:ascii="Arial Narrow" w:hAnsi="Arial Narrow"/>
          <w:b/>
          <w:sz w:val="28"/>
          <w:szCs w:val="28"/>
        </w:rPr>
        <w:t>Ахматовна</w:t>
      </w:r>
      <w:proofErr w:type="spellEnd"/>
    </w:p>
    <w:p w14:paraId="3202461D" w14:textId="77777777" w:rsidR="00883A3E" w:rsidRDefault="00883A3E" w:rsidP="00883A3E">
      <w:pPr>
        <w:pStyle w:val="1"/>
        <w:spacing w:before="0" w:line="268" w:lineRule="auto"/>
        <w:ind w:firstLine="510"/>
        <w:jc w:val="right"/>
        <w:rPr>
          <w:rFonts w:ascii="Arial Narrow" w:hAnsi="Arial Narrow"/>
          <w:color w:val="000000"/>
          <w:sz w:val="24"/>
          <w:szCs w:val="24"/>
        </w:rPr>
      </w:pPr>
      <w:bookmarkStart w:id="0" w:name="_Toc348189217"/>
      <w:bookmarkStart w:id="1" w:name="_Toc348189110"/>
      <w:r>
        <w:rPr>
          <w:rFonts w:ascii="Arial Narrow" w:hAnsi="Arial Narrow"/>
          <w:color w:val="000000"/>
          <w:sz w:val="24"/>
          <w:szCs w:val="24"/>
        </w:rPr>
        <w:t xml:space="preserve">«Я научился заблуждающемуся уму сообщать такие знания, </w:t>
      </w:r>
    </w:p>
    <w:p w14:paraId="1C48A5D9" w14:textId="77777777" w:rsidR="00883A3E" w:rsidRDefault="00883A3E" w:rsidP="00883A3E">
      <w:pPr>
        <w:pStyle w:val="1"/>
        <w:spacing w:before="0" w:line="268" w:lineRule="auto"/>
        <w:ind w:firstLine="510"/>
        <w:jc w:val="right"/>
        <w:rPr>
          <w:rFonts w:ascii="Arial Narrow" w:hAnsi="Arial Narrow"/>
          <w:color w:val="000000"/>
          <w:sz w:val="24"/>
          <w:szCs w:val="24"/>
        </w:rPr>
      </w:pPr>
      <w:r>
        <w:rPr>
          <w:rFonts w:ascii="Arial Narrow" w:hAnsi="Arial Narrow"/>
          <w:color w:val="000000"/>
          <w:sz w:val="24"/>
          <w:szCs w:val="24"/>
        </w:rPr>
        <w:t>которые его просвещают</w:t>
      </w:r>
      <w:bookmarkEnd w:id="0"/>
      <w:bookmarkEnd w:id="1"/>
      <w:r>
        <w:rPr>
          <w:rFonts w:ascii="Arial Narrow" w:hAnsi="Arial Narrow"/>
          <w:color w:val="000000"/>
          <w:sz w:val="24"/>
          <w:szCs w:val="24"/>
        </w:rPr>
        <w:t xml:space="preserve">» </w:t>
      </w:r>
    </w:p>
    <w:p w14:paraId="2A0F2B1C" w14:textId="77777777" w:rsidR="00883A3E" w:rsidRDefault="00883A3E" w:rsidP="00883A3E">
      <w:pPr>
        <w:pStyle w:val="1"/>
        <w:spacing w:before="0" w:line="268" w:lineRule="auto"/>
        <w:ind w:firstLine="510"/>
        <w:jc w:val="right"/>
        <w:rPr>
          <w:rFonts w:ascii="Arial Narrow" w:hAnsi="Arial Narrow"/>
          <w:color w:val="000000"/>
          <w:sz w:val="24"/>
          <w:szCs w:val="24"/>
        </w:rPr>
      </w:pPr>
      <w:r>
        <w:rPr>
          <w:rFonts w:ascii="Arial Narrow" w:hAnsi="Arial Narrow"/>
          <w:color w:val="000000"/>
          <w:sz w:val="24"/>
          <w:szCs w:val="24"/>
        </w:rPr>
        <w:t>(</w:t>
      </w:r>
      <w:proofErr w:type="spellStart"/>
      <w:r>
        <w:rPr>
          <w:rFonts w:ascii="Arial Narrow" w:hAnsi="Arial Narrow"/>
          <w:color w:val="000000"/>
          <w:sz w:val="24"/>
          <w:szCs w:val="24"/>
        </w:rPr>
        <w:t>И.Кант</w:t>
      </w:r>
      <w:proofErr w:type="spellEnd"/>
      <w:r>
        <w:rPr>
          <w:rFonts w:ascii="Arial Narrow" w:hAnsi="Arial Narrow"/>
          <w:color w:val="000000"/>
          <w:sz w:val="24"/>
          <w:szCs w:val="24"/>
        </w:rPr>
        <w:t>)</w:t>
      </w:r>
    </w:p>
    <w:p w14:paraId="22F58A45" w14:textId="468F2887" w:rsidR="00883A3E" w:rsidRDefault="00883A3E" w:rsidP="00883A3E">
      <w:pPr>
        <w:spacing w:line="268" w:lineRule="auto"/>
        <w:ind w:firstLine="510"/>
        <w:jc w:val="both"/>
        <w:rPr>
          <w:rFonts w:ascii="Arial Narrow" w:hAnsi="Arial Narrow"/>
          <w:sz w:val="28"/>
          <w:szCs w:val="28"/>
        </w:rPr>
      </w:pPr>
      <w:r>
        <w:rPr>
          <w:rFonts w:ascii="Arial Narrow" w:hAnsi="Arial Narrow"/>
          <w:sz w:val="28"/>
          <w:szCs w:val="28"/>
        </w:rPr>
        <w:t xml:space="preserve">Нельзя постоянно жить с оглядкой назад и там искать резервы для своей работы. Идеалы прошлого в качестве цели воспитания нам оставили одномерность, жесткость, однозначность. Эти средства я сразу оставила, когда стала обучать подростков с задержкой психического развития, которые имеют большую склонность к пороку и нередко бывают жестокими. Моя строгость к ним всегда разумна и направлена на их благо. К этому меня сподвигла Мари </w:t>
      </w:r>
      <w:proofErr w:type="spellStart"/>
      <w:r>
        <w:rPr>
          <w:rFonts w:ascii="Arial Narrow" w:hAnsi="Arial Narrow"/>
          <w:sz w:val="28"/>
          <w:szCs w:val="28"/>
        </w:rPr>
        <w:t>дю</w:t>
      </w:r>
      <w:proofErr w:type="spellEnd"/>
      <w:r>
        <w:rPr>
          <w:rFonts w:ascii="Arial Narrow" w:hAnsi="Arial Narrow"/>
          <w:sz w:val="28"/>
          <w:szCs w:val="28"/>
        </w:rPr>
        <w:t xml:space="preserve"> Мулен</w:t>
      </w:r>
      <w:r w:rsidR="00175604">
        <w:rPr>
          <w:rFonts w:ascii="Arial Narrow" w:hAnsi="Arial Narrow"/>
          <w:sz w:val="28"/>
          <w:szCs w:val="28"/>
        </w:rPr>
        <w:t>, а именно з</w:t>
      </w:r>
      <w:r w:rsidR="00392FAC">
        <w:rPr>
          <w:rFonts w:ascii="Arial Narrow" w:hAnsi="Arial Narrow"/>
          <w:sz w:val="28"/>
          <w:szCs w:val="28"/>
        </w:rPr>
        <w:t xml:space="preserve">накомство </w:t>
      </w:r>
      <w:r>
        <w:rPr>
          <w:rFonts w:ascii="Arial Narrow" w:hAnsi="Arial Narrow"/>
          <w:sz w:val="28"/>
          <w:szCs w:val="28"/>
        </w:rPr>
        <w:t>с взглядами данног</w:t>
      </w:r>
      <w:r w:rsidR="00392FAC">
        <w:rPr>
          <w:rFonts w:ascii="Arial Narrow" w:hAnsi="Arial Narrow"/>
          <w:sz w:val="28"/>
          <w:szCs w:val="28"/>
        </w:rPr>
        <w:t xml:space="preserve">о педагога через </w:t>
      </w:r>
      <w:proofErr w:type="spellStart"/>
      <w:r w:rsidR="00392FAC">
        <w:rPr>
          <w:rFonts w:ascii="Arial Narrow" w:hAnsi="Arial Narrow"/>
          <w:sz w:val="28"/>
          <w:szCs w:val="28"/>
        </w:rPr>
        <w:t>Пьетуван</w:t>
      </w:r>
      <w:proofErr w:type="spellEnd"/>
      <w:r w:rsidR="00392FAC">
        <w:rPr>
          <w:rFonts w:ascii="Arial Narrow" w:hAnsi="Arial Narrow"/>
          <w:sz w:val="28"/>
          <w:szCs w:val="28"/>
        </w:rPr>
        <w:t xml:space="preserve"> Беек. Е</w:t>
      </w:r>
      <w:r>
        <w:rPr>
          <w:rFonts w:ascii="Arial Narrow" w:hAnsi="Arial Narrow"/>
          <w:sz w:val="28"/>
          <w:szCs w:val="28"/>
        </w:rPr>
        <w:t>е основная стратегия: в обучении детей нужно двигаться от простого к</w:t>
      </w:r>
      <w:r w:rsidR="00392FAC">
        <w:rPr>
          <w:rFonts w:ascii="Arial Narrow" w:hAnsi="Arial Narrow"/>
          <w:sz w:val="28"/>
          <w:szCs w:val="28"/>
        </w:rPr>
        <w:t xml:space="preserve"> сложному. Этот опыт я использу</w:t>
      </w:r>
      <w:r w:rsidR="00175604">
        <w:rPr>
          <w:rFonts w:ascii="Arial Narrow" w:hAnsi="Arial Narrow"/>
          <w:sz w:val="28"/>
          <w:szCs w:val="28"/>
        </w:rPr>
        <w:t>ю</w:t>
      </w:r>
      <w:r>
        <w:rPr>
          <w:rFonts w:ascii="Arial Narrow" w:hAnsi="Arial Narrow"/>
          <w:sz w:val="28"/>
          <w:szCs w:val="28"/>
        </w:rPr>
        <w:t>, по мере того как полностью усвоен материал предыдущего этапа</w:t>
      </w:r>
      <w:r w:rsidR="00175604">
        <w:rPr>
          <w:rFonts w:ascii="Arial Narrow" w:hAnsi="Arial Narrow"/>
          <w:sz w:val="28"/>
          <w:szCs w:val="28"/>
        </w:rPr>
        <w:t>.</w:t>
      </w:r>
    </w:p>
    <w:p w14:paraId="40C63C47" w14:textId="0B89DA88" w:rsidR="00883A3E" w:rsidRDefault="00392FAC" w:rsidP="00883A3E">
      <w:pPr>
        <w:spacing w:line="268" w:lineRule="auto"/>
        <w:ind w:firstLine="510"/>
        <w:jc w:val="both"/>
        <w:rPr>
          <w:rFonts w:ascii="Arial Narrow" w:hAnsi="Arial Narrow"/>
          <w:sz w:val="28"/>
          <w:szCs w:val="28"/>
        </w:rPr>
      </w:pPr>
      <w:r>
        <w:rPr>
          <w:rFonts w:ascii="Arial Narrow" w:hAnsi="Arial Narrow"/>
          <w:sz w:val="28"/>
          <w:szCs w:val="28"/>
        </w:rPr>
        <w:t>Н</w:t>
      </w:r>
      <w:r w:rsidR="00883A3E">
        <w:rPr>
          <w:rFonts w:ascii="Arial Narrow" w:hAnsi="Arial Narrow"/>
          <w:sz w:val="28"/>
          <w:szCs w:val="28"/>
        </w:rPr>
        <w:t xml:space="preserve">емаловажно создать естественную и непринужденную атмосферу, погружающую обучающегося в познавательную среду. </w:t>
      </w:r>
      <w:r w:rsidR="00175604">
        <w:rPr>
          <w:rFonts w:ascii="Arial Narrow" w:hAnsi="Arial Narrow"/>
          <w:sz w:val="28"/>
          <w:szCs w:val="28"/>
        </w:rPr>
        <w:t>Ученики</w:t>
      </w:r>
      <w:r w:rsidR="00883A3E">
        <w:rPr>
          <w:rFonts w:ascii="Arial Narrow" w:hAnsi="Arial Narrow"/>
          <w:sz w:val="28"/>
          <w:szCs w:val="28"/>
        </w:rPr>
        <w:t xml:space="preserve"> помогают мне завоевывать доверие и раскрывать резервы нормативной неподвижности. Для этого постоянно приходится вовлекать подростка в стихию прикосновения к будущей профессии, внося в окончательный результат часть своего опыта и своей жизни.</w:t>
      </w:r>
    </w:p>
    <w:p w14:paraId="10034703" w14:textId="77777777" w:rsidR="00883A3E" w:rsidRDefault="00883A3E" w:rsidP="00883A3E">
      <w:pPr>
        <w:spacing w:line="268" w:lineRule="auto"/>
        <w:ind w:firstLine="510"/>
        <w:jc w:val="both"/>
        <w:rPr>
          <w:rFonts w:ascii="Arial Narrow" w:hAnsi="Arial Narrow"/>
          <w:sz w:val="28"/>
          <w:szCs w:val="28"/>
        </w:rPr>
      </w:pPr>
      <w:r>
        <w:rPr>
          <w:rFonts w:ascii="Arial Narrow" w:hAnsi="Arial Narrow"/>
          <w:sz w:val="28"/>
          <w:szCs w:val="28"/>
        </w:rPr>
        <w:t>Профессиональное становление таких подростков затруднено не только их повышенной невротизацией, но раздвоенностью эмоций и сознания. Пропасть между желаниями и пониманием реальной жизни у категории воспитываемых мною подростков по-разному проявляет себя. Поэтому мне приходится всегда искать источник примирения, чтобы воспитанник не развернулся в обратную сторону. Здесь я использую подход, ставящий своей целью особенного опыта переживания энергии смыслов, распаковывая символы редактурой профессионального обучения. Динамика обучения целиком зависит от индивидуальности.</w:t>
      </w:r>
    </w:p>
    <w:p w14:paraId="68C8020C" w14:textId="5ACEF959" w:rsidR="00883A3E" w:rsidRDefault="00883A3E" w:rsidP="00883A3E">
      <w:pPr>
        <w:spacing w:line="268" w:lineRule="auto"/>
        <w:ind w:firstLine="510"/>
        <w:jc w:val="both"/>
        <w:rPr>
          <w:rFonts w:ascii="Arial Narrow" w:hAnsi="Arial Narrow"/>
          <w:sz w:val="28"/>
          <w:szCs w:val="28"/>
        </w:rPr>
      </w:pPr>
      <w:r>
        <w:rPr>
          <w:rFonts w:ascii="Arial Narrow" w:hAnsi="Arial Narrow"/>
          <w:sz w:val="28"/>
          <w:szCs w:val="28"/>
        </w:rPr>
        <w:t xml:space="preserve">Способ </w:t>
      </w:r>
      <w:r w:rsidR="00392FAC">
        <w:rPr>
          <w:rFonts w:ascii="Arial Narrow" w:hAnsi="Arial Narrow"/>
          <w:sz w:val="28"/>
          <w:szCs w:val="28"/>
        </w:rPr>
        <w:t xml:space="preserve">организации динамики обучения </w:t>
      </w:r>
      <w:r w:rsidR="00175604">
        <w:rPr>
          <w:rFonts w:ascii="Arial Narrow" w:hAnsi="Arial Narrow"/>
          <w:sz w:val="28"/>
          <w:szCs w:val="28"/>
        </w:rPr>
        <w:t xml:space="preserve">я </w:t>
      </w:r>
      <w:r w:rsidR="00392FAC">
        <w:rPr>
          <w:rFonts w:ascii="Arial Narrow" w:hAnsi="Arial Narrow"/>
          <w:sz w:val="28"/>
          <w:szCs w:val="28"/>
        </w:rPr>
        <w:t>свя</w:t>
      </w:r>
      <w:r>
        <w:rPr>
          <w:rFonts w:ascii="Arial Narrow" w:hAnsi="Arial Narrow"/>
          <w:sz w:val="28"/>
          <w:szCs w:val="28"/>
        </w:rPr>
        <w:t>зываю с профессиональной игрой. В игре особое значение придаю тексту, ролевому исполнению, состоянию. Участвуя в игре, каждый в свою меру, становится причастным к опыту. Ролевое исполнение, как форма профессионального события, развивается часто непредсказуемо.</w:t>
      </w:r>
    </w:p>
    <w:p w14:paraId="5C037CE5" w14:textId="77777777" w:rsidR="00883A3E" w:rsidRDefault="00883A3E" w:rsidP="00883A3E">
      <w:pPr>
        <w:spacing w:line="268" w:lineRule="auto"/>
        <w:ind w:firstLine="510"/>
        <w:jc w:val="both"/>
        <w:rPr>
          <w:rFonts w:ascii="Arial Narrow" w:hAnsi="Arial Narrow"/>
          <w:sz w:val="28"/>
          <w:szCs w:val="28"/>
        </w:rPr>
      </w:pPr>
      <w:r>
        <w:rPr>
          <w:rFonts w:ascii="Arial Narrow" w:hAnsi="Arial Narrow"/>
          <w:sz w:val="28"/>
          <w:szCs w:val="28"/>
        </w:rPr>
        <w:t xml:space="preserve">Позитивным результатом игровой деятельности становится состояние притягивания познавательных структур, что позволяет лучше донести знаковое содержание предмета. Практика на производстве дополняет актуальное состояние ремесла во всех своих качествах. Она является индикатором того, что требует упрощений и где присутствует перенасыщение в программе. Такая потребность </w:t>
      </w:r>
      <w:proofErr w:type="spellStart"/>
      <w:r>
        <w:rPr>
          <w:rFonts w:ascii="Arial Narrow" w:hAnsi="Arial Narrow"/>
          <w:sz w:val="28"/>
          <w:szCs w:val="28"/>
        </w:rPr>
        <w:t>селекционировать</w:t>
      </w:r>
      <w:proofErr w:type="spellEnd"/>
      <w:r>
        <w:rPr>
          <w:rFonts w:ascii="Arial Narrow" w:hAnsi="Arial Narrow"/>
          <w:sz w:val="28"/>
          <w:szCs w:val="28"/>
        </w:rPr>
        <w:t xml:space="preserve"> терминологическую информацию вызвана невозможностью воспитанником логически понять объект изучения.</w:t>
      </w:r>
    </w:p>
    <w:p w14:paraId="0CDB44AC" w14:textId="5140C1B8" w:rsidR="00883A3E" w:rsidRDefault="00392FAC" w:rsidP="00883A3E">
      <w:pPr>
        <w:spacing w:line="268" w:lineRule="auto"/>
        <w:ind w:firstLine="510"/>
        <w:jc w:val="both"/>
        <w:rPr>
          <w:rFonts w:ascii="Arial Narrow" w:hAnsi="Arial Narrow"/>
          <w:sz w:val="28"/>
          <w:szCs w:val="28"/>
        </w:rPr>
      </w:pPr>
      <w:r>
        <w:rPr>
          <w:rFonts w:ascii="Arial Narrow" w:hAnsi="Arial Narrow"/>
          <w:sz w:val="28"/>
          <w:szCs w:val="28"/>
        </w:rPr>
        <w:lastRenderedPageBreak/>
        <w:t>По нашим</w:t>
      </w:r>
      <w:r w:rsidR="00883A3E">
        <w:rPr>
          <w:rFonts w:ascii="Arial Narrow" w:hAnsi="Arial Narrow"/>
          <w:sz w:val="28"/>
          <w:szCs w:val="28"/>
        </w:rPr>
        <w:t xml:space="preserve"> наблюдениям</w:t>
      </w:r>
      <w:r>
        <w:rPr>
          <w:rFonts w:ascii="Arial Narrow" w:hAnsi="Arial Narrow"/>
          <w:sz w:val="28"/>
          <w:szCs w:val="28"/>
        </w:rPr>
        <w:t xml:space="preserve"> и исследованиям</w:t>
      </w:r>
      <w:r w:rsidR="00883A3E">
        <w:rPr>
          <w:rFonts w:ascii="Arial Narrow" w:hAnsi="Arial Narrow"/>
          <w:sz w:val="28"/>
          <w:szCs w:val="28"/>
        </w:rPr>
        <w:t xml:space="preserve">, </w:t>
      </w:r>
      <w:r>
        <w:rPr>
          <w:rFonts w:ascii="Arial Narrow" w:hAnsi="Arial Narrow"/>
          <w:sz w:val="28"/>
          <w:szCs w:val="28"/>
        </w:rPr>
        <w:t xml:space="preserve">проведенным в группе, данный процесс происходит </w:t>
      </w:r>
      <w:r w:rsidR="00883A3E">
        <w:rPr>
          <w:rFonts w:ascii="Arial Narrow" w:hAnsi="Arial Narrow"/>
          <w:sz w:val="28"/>
          <w:szCs w:val="28"/>
        </w:rPr>
        <w:t xml:space="preserve">при помощи простой, упрощенной профессиональной типизации подражания обеспечивается усвоение практических навыков. Это активизирует развитие сотруднической деятельности в коллективе. </w:t>
      </w:r>
    </w:p>
    <w:p w14:paraId="2DC99163" w14:textId="77777777" w:rsidR="00094835" w:rsidRDefault="00094835"/>
    <w:sectPr w:rsidR="000948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2839"/>
    <w:rsid w:val="00094835"/>
    <w:rsid w:val="00175604"/>
    <w:rsid w:val="00342839"/>
    <w:rsid w:val="00392FAC"/>
    <w:rsid w:val="00883A3E"/>
    <w:rsid w:val="00973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6403"/>
  <w15:docId w15:val="{B1372BF9-7F61-4A19-945E-9EF1D38A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A3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3A3E"/>
    <w:pPr>
      <w:keepNext/>
      <w:keepLines/>
      <w:spacing w:before="480"/>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3A3E"/>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42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437</Words>
  <Characters>2491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crazyzarc crazyzarc</cp:lastModifiedBy>
  <cp:revision>5</cp:revision>
  <dcterms:created xsi:type="dcterms:W3CDTF">2024-10-02T12:15:00Z</dcterms:created>
  <dcterms:modified xsi:type="dcterms:W3CDTF">2024-10-08T15:04:00Z</dcterms:modified>
</cp:coreProperties>
</file>