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3000000">
      <w:pPr>
        <w:spacing w:line="360" w:lineRule="auto"/>
        <w:ind/>
        <w:jc w:val="center"/>
        <w:rPr>
          <w:rFonts w:ascii="Times New Roman" w:hAnsi="Times New Roman"/>
          <w:sz w:val="24"/>
        </w:rPr>
      </w:pPr>
      <w:r>
        <w:rPr>
          <w:rFonts w:ascii="Times New Roman" w:hAnsi="Times New Roman"/>
          <w:b w:val="1"/>
          <w:sz w:val="24"/>
        </w:rPr>
        <w:t>ВВЕДЕНИЕ</w:t>
      </w:r>
    </w:p>
    <w:p w14:paraId="04000000">
      <w:pPr>
        <w:spacing w:after="0" w:line="360" w:lineRule="auto"/>
        <w:ind/>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Курение представляет собой серьезную проблему, имеющую медицинские и социальные аспекты</w:t>
      </w:r>
      <w:r>
        <w:rPr>
          <w:rFonts w:ascii="Times New Roman" w:hAnsi="Times New Roman"/>
          <w:sz w:val="24"/>
        </w:rPr>
        <w:t xml:space="preserve">. Вместо обычных сигарет появились </w:t>
      </w:r>
      <w:r>
        <w:rPr>
          <w:rFonts w:ascii="Times New Roman" w:hAnsi="Times New Roman"/>
          <w:sz w:val="24"/>
        </w:rPr>
        <w:t xml:space="preserve">электронные сигареты, которые начали набирать большую популярность и превращаются в массовое увлечение у людей. </w:t>
      </w:r>
      <w:r>
        <w:rPr>
          <w:rFonts w:ascii="Times New Roman" w:hAnsi="Times New Roman"/>
          <w:sz w:val="24"/>
        </w:rPr>
        <w:t xml:space="preserve">Электронные сигареты стали популярны относительно недавно, но уже завоевали широкое </w:t>
      </w:r>
      <w:r>
        <w:rPr>
          <w:rFonts w:ascii="Times New Roman" w:hAnsi="Times New Roman"/>
          <w:sz w:val="24"/>
        </w:rPr>
        <w:t>распространение среди населения</w:t>
      </w:r>
      <w:r>
        <w:rPr>
          <w:rFonts w:ascii="Times New Roman" w:hAnsi="Times New Roman"/>
          <w:sz w:val="24"/>
        </w:rPr>
        <w:t>. Некоторые люди ценят возможность попробовать различные вкусы, доступные при использовании электронных сигарет</w:t>
      </w:r>
      <w:r>
        <w:rPr>
          <w:rFonts w:ascii="Times New Roman" w:hAnsi="Times New Roman"/>
          <w:sz w:val="24"/>
        </w:rPr>
        <w:t xml:space="preserve"> другие же люди считают, что электронные устройства </w:t>
      </w:r>
      <w:r>
        <w:rPr>
          <w:rFonts w:ascii="Times New Roman" w:hAnsi="Times New Roman"/>
          <w:sz w:val="24"/>
        </w:rPr>
        <w:t>являются практически безвредной альтернативой курению, или даже способом полного отказа от курения.</w:t>
      </w:r>
      <w:r>
        <w:rPr>
          <w:rFonts w:ascii="Times New Roman" w:hAnsi="Times New Roman"/>
          <w:sz w:val="24"/>
        </w:rPr>
        <w:t xml:space="preserve"> </w:t>
      </w:r>
      <w:r>
        <w:rPr>
          <w:rFonts w:ascii="Times New Roman" w:hAnsi="Times New Roman"/>
          <w:sz w:val="24"/>
        </w:rPr>
        <w:t>Возможно, они действительно не содержат многих веществ, которые присутствуют в традиционных сигаретах, но это не означает, что они лишены других компонентов, вызывающих определенные сомнения.</w:t>
      </w:r>
    </w:p>
    <w:p w14:paraId="05000000">
      <w:pPr>
        <w:spacing w:after="0" w:line="360" w:lineRule="auto"/>
        <w:ind/>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Каждый день на улицах </w:t>
      </w:r>
      <w:r>
        <w:rPr>
          <w:rFonts w:ascii="Times New Roman" w:hAnsi="Times New Roman"/>
          <w:sz w:val="24"/>
        </w:rPr>
        <w:t xml:space="preserve">нашего города мы </w:t>
      </w:r>
      <w:r>
        <w:rPr>
          <w:rFonts w:ascii="Times New Roman" w:hAnsi="Times New Roman"/>
          <w:sz w:val="24"/>
        </w:rPr>
        <w:t xml:space="preserve">встречаем так называемых </w:t>
      </w:r>
      <w:r>
        <w:rPr>
          <w:rFonts w:ascii="Times New Roman" w:hAnsi="Times New Roman"/>
          <w:sz w:val="24"/>
        </w:rPr>
        <w:t xml:space="preserve">«парильщиков» или «вейперов» (от английского - vaping –парение). Курение электронных сигарет, или вейпов, породило целую вейп-культуру. Не замечать ее уже невозможно. </w:t>
      </w:r>
      <w:r>
        <w:rPr>
          <w:rFonts w:ascii="Times New Roman" w:hAnsi="Times New Roman"/>
          <w:sz w:val="24"/>
        </w:rPr>
        <w:t xml:space="preserve">Вейперы - это новая категория курильщиков, которые предпочитают электронные сигареты </w:t>
      </w:r>
      <w:r>
        <w:rPr>
          <w:rFonts w:ascii="Times New Roman" w:hAnsi="Times New Roman"/>
          <w:sz w:val="24"/>
        </w:rPr>
        <w:t>взамен</w:t>
      </w:r>
      <w:r>
        <w:rPr>
          <w:rFonts w:ascii="Times New Roman" w:hAnsi="Times New Roman"/>
          <w:sz w:val="24"/>
        </w:rPr>
        <w:t xml:space="preserve"> обычных.</w:t>
      </w:r>
      <w:r>
        <w:rPr>
          <w:rFonts w:ascii="Times New Roman" w:hAnsi="Times New Roman"/>
          <w:sz w:val="24"/>
        </w:rPr>
        <w:t xml:space="preserve"> </w:t>
      </w:r>
      <w:r>
        <w:rPr>
          <w:rFonts w:ascii="Times New Roman" w:hAnsi="Times New Roman"/>
          <w:sz w:val="24"/>
        </w:rPr>
        <w:t xml:space="preserve">Почему все больше молодых людей подсаживается на вейпы, можно ли с их </w:t>
      </w:r>
      <w:r>
        <w:rPr>
          <w:rFonts w:ascii="Times New Roman" w:hAnsi="Times New Roman"/>
          <w:sz w:val="24"/>
        </w:rPr>
        <w:t xml:space="preserve">помощью бросить курить, правда </w:t>
      </w:r>
      <w:r>
        <w:rPr>
          <w:rFonts w:ascii="Times New Roman" w:hAnsi="Times New Roman"/>
          <w:sz w:val="24"/>
        </w:rPr>
        <w:t xml:space="preserve">ли, что вреда от них меньше, чем от обычных сигарет?  </w:t>
      </w:r>
    </w:p>
    <w:p w14:paraId="06000000">
      <w:pPr>
        <w:spacing w:after="0" w:line="360" w:lineRule="auto"/>
        <w:ind/>
        <w:contextualSpacing w:val="1"/>
        <w:jc w:val="both"/>
        <w:rPr>
          <w:rFonts w:ascii="Times New Roman" w:hAnsi="Times New Roman"/>
          <w:sz w:val="24"/>
        </w:rPr>
      </w:pPr>
      <w:r>
        <w:rPr>
          <w:rFonts w:ascii="Times New Roman" w:hAnsi="Times New Roman"/>
          <w:b w:val="1"/>
          <w:sz w:val="24"/>
        </w:rPr>
        <w:t xml:space="preserve">Тема проекта: </w:t>
      </w:r>
      <w:r>
        <w:rPr>
          <w:rFonts w:ascii="Times New Roman" w:hAnsi="Times New Roman"/>
          <w:sz w:val="24"/>
        </w:rPr>
        <w:t>«Вейпинг как иллюзия ухода от курения»</w:t>
      </w:r>
    </w:p>
    <w:p w14:paraId="07000000">
      <w:pPr>
        <w:spacing w:after="0" w:line="360" w:lineRule="auto"/>
        <w:ind/>
        <w:contextualSpacing w:val="1"/>
        <w:jc w:val="both"/>
        <w:rPr>
          <w:rFonts w:ascii="Times New Roman" w:hAnsi="Times New Roman"/>
          <w:sz w:val="24"/>
        </w:rPr>
      </w:pPr>
      <w:r>
        <w:rPr>
          <w:rFonts w:ascii="Times New Roman" w:hAnsi="Times New Roman"/>
          <w:b w:val="1"/>
          <w:sz w:val="24"/>
        </w:rPr>
        <w:t xml:space="preserve">Цель: </w:t>
      </w:r>
      <w:r>
        <w:rPr>
          <w:rFonts w:ascii="Times New Roman" w:hAnsi="Times New Roman"/>
          <w:sz w:val="24"/>
        </w:rPr>
        <w:t xml:space="preserve">Изучение качественного химического состава жидкостей для вейпа и установление их воздействия на </w:t>
      </w:r>
      <w:r>
        <w:rPr>
          <w:rFonts w:ascii="Times New Roman" w:hAnsi="Times New Roman"/>
          <w:sz w:val="24"/>
        </w:rPr>
        <w:t>организм человека.</w:t>
      </w:r>
    </w:p>
    <w:p w14:paraId="08000000">
      <w:pPr>
        <w:spacing w:after="0" w:line="360" w:lineRule="auto"/>
        <w:ind/>
        <w:contextualSpacing w:val="1"/>
        <w:jc w:val="both"/>
        <w:rPr>
          <w:rFonts w:ascii="Times New Roman" w:hAnsi="Times New Roman"/>
          <w:sz w:val="24"/>
        </w:rPr>
      </w:pPr>
      <w:r>
        <w:rPr>
          <w:rFonts w:ascii="Times New Roman" w:hAnsi="Times New Roman"/>
          <w:b w:val="1"/>
          <w:sz w:val="24"/>
        </w:rPr>
        <w:t>Задачи:</w:t>
      </w:r>
    </w:p>
    <w:p w14:paraId="09000000">
      <w:pPr>
        <w:pStyle w:val="Style_2"/>
        <w:numPr>
          <w:ilvl w:val="0"/>
          <w:numId w:val="1"/>
        </w:numPr>
        <w:spacing w:after="0" w:line="360" w:lineRule="auto"/>
        <w:ind w:firstLine="0" w:left="0"/>
        <w:jc w:val="both"/>
        <w:rPr>
          <w:rFonts w:ascii="Times New Roman" w:hAnsi="Times New Roman"/>
          <w:sz w:val="24"/>
        </w:rPr>
      </w:pPr>
      <w:r>
        <w:rPr>
          <w:rFonts w:ascii="Times New Roman" w:hAnsi="Times New Roman"/>
          <w:sz w:val="24"/>
        </w:rPr>
        <w:t>Изучить информацию о вейпах.</w:t>
      </w:r>
    </w:p>
    <w:p w14:paraId="0A000000">
      <w:pPr>
        <w:pStyle w:val="Style_2"/>
        <w:numPr>
          <w:ilvl w:val="0"/>
          <w:numId w:val="1"/>
        </w:numPr>
        <w:spacing w:after="0" w:line="360" w:lineRule="auto"/>
        <w:ind w:firstLine="0" w:left="0"/>
        <w:jc w:val="both"/>
        <w:rPr>
          <w:rFonts w:ascii="Times New Roman" w:hAnsi="Times New Roman"/>
          <w:sz w:val="24"/>
        </w:rPr>
      </w:pPr>
      <w:r>
        <w:rPr>
          <w:rFonts w:ascii="Times New Roman" w:hAnsi="Times New Roman"/>
          <w:sz w:val="24"/>
        </w:rPr>
        <w:t>Изучить</w:t>
      </w:r>
      <w:r>
        <w:rPr>
          <w:rFonts w:ascii="Times New Roman" w:hAnsi="Times New Roman"/>
          <w:sz w:val="24"/>
        </w:rPr>
        <w:t xml:space="preserve"> химический состав жидкостей для вейпа </w:t>
      </w:r>
      <w:r>
        <w:rPr>
          <w:rFonts w:ascii="Times New Roman" w:hAnsi="Times New Roman"/>
          <w:sz w:val="24"/>
        </w:rPr>
        <w:t>и определить влияние компонентов жидкостей на организм человека.</w:t>
      </w:r>
    </w:p>
    <w:p w14:paraId="0B000000">
      <w:pPr>
        <w:pStyle w:val="Style_2"/>
        <w:numPr>
          <w:ilvl w:val="0"/>
          <w:numId w:val="1"/>
        </w:numPr>
        <w:spacing w:after="0" w:line="360" w:lineRule="auto"/>
        <w:ind w:firstLine="0" w:left="0"/>
        <w:jc w:val="both"/>
        <w:rPr>
          <w:rFonts w:ascii="Times New Roman" w:hAnsi="Times New Roman"/>
          <w:sz w:val="24"/>
        </w:rPr>
      </w:pPr>
      <w:r>
        <w:rPr>
          <w:rFonts w:ascii="Times New Roman" w:hAnsi="Times New Roman"/>
          <w:sz w:val="24"/>
        </w:rPr>
        <w:t>Определить действительный состав жидкости для вейпа с помощью качественных реакций.</w:t>
      </w:r>
    </w:p>
    <w:p w14:paraId="0C000000">
      <w:pPr>
        <w:pStyle w:val="Style_2"/>
        <w:numPr>
          <w:ilvl w:val="0"/>
          <w:numId w:val="1"/>
        </w:numPr>
        <w:spacing w:after="0" w:line="360" w:lineRule="auto"/>
        <w:ind w:firstLine="0" w:left="0"/>
        <w:jc w:val="both"/>
        <w:rPr>
          <w:rFonts w:ascii="Times New Roman" w:hAnsi="Times New Roman"/>
          <w:sz w:val="24"/>
        </w:rPr>
      </w:pPr>
      <w:r>
        <w:rPr>
          <w:rFonts w:ascii="Times New Roman" w:hAnsi="Times New Roman"/>
          <w:sz w:val="24"/>
        </w:rPr>
        <w:t>Исследовать воздействие компонентов жидкостей на организм человека на примере белка (альбумин).</w:t>
      </w:r>
    </w:p>
    <w:p w14:paraId="0D000000">
      <w:pPr>
        <w:pStyle w:val="Style_2"/>
        <w:numPr>
          <w:ilvl w:val="0"/>
          <w:numId w:val="1"/>
        </w:numPr>
        <w:spacing w:after="0" w:line="360" w:lineRule="auto"/>
        <w:ind w:firstLine="0" w:left="0"/>
        <w:jc w:val="both"/>
        <w:rPr>
          <w:rFonts w:ascii="Times New Roman" w:hAnsi="Times New Roman"/>
          <w:sz w:val="24"/>
        </w:rPr>
      </w:pPr>
      <w:r>
        <w:rPr>
          <w:rFonts w:ascii="Times New Roman" w:hAnsi="Times New Roman"/>
          <w:sz w:val="24"/>
        </w:rPr>
        <w:t>Провести социологического опроса учащихся.</w:t>
      </w:r>
    </w:p>
    <w:p w14:paraId="0E000000">
      <w:pPr>
        <w:pStyle w:val="Style_2"/>
        <w:numPr>
          <w:ilvl w:val="0"/>
          <w:numId w:val="1"/>
        </w:numPr>
        <w:spacing w:after="0" w:line="360" w:lineRule="auto"/>
        <w:ind w:firstLine="0" w:left="0"/>
        <w:jc w:val="both"/>
        <w:rPr>
          <w:rFonts w:ascii="Times New Roman" w:hAnsi="Times New Roman"/>
          <w:sz w:val="24"/>
        </w:rPr>
      </w:pPr>
      <w:r>
        <w:rPr>
          <w:rFonts w:ascii="Times New Roman" w:hAnsi="Times New Roman"/>
          <w:sz w:val="24"/>
        </w:rPr>
        <w:t>Разработать информационный буклет.</w:t>
      </w:r>
    </w:p>
    <w:p w14:paraId="0F000000">
      <w:pPr>
        <w:spacing w:after="0" w:line="360" w:lineRule="auto"/>
        <w:ind/>
        <w:contextualSpacing w:val="1"/>
        <w:jc w:val="both"/>
        <w:rPr>
          <w:rFonts w:ascii="Times New Roman" w:hAnsi="Times New Roman"/>
          <w:sz w:val="24"/>
        </w:rPr>
      </w:pPr>
      <w:r>
        <w:rPr>
          <w:rFonts w:ascii="Times New Roman" w:hAnsi="Times New Roman"/>
          <w:b w:val="1"/>
          <w:sz w:val="24"/>
        </w:rPr>
        <w:t xml:space="preserve">Объект исследования: </w:t>
      </w:r>
      <w:r>
        <w:rPr>
          <w:rFonts w:ascii="Times New Roman" w:hAnsi="Times New Roman"/>
          <w:sz w:val="24"/>
        </w:rPr>
        <w:t>жидкость</w:t>
      </w:r>
      <w:r>
        <w:rPr>
          <w:rFonts w:ascii="Times New Roman" w:hAnsi="Times New Roman"/>
          <w:sz w:val="24"/>
        </w:rPr>
        <w:t xml:space="preserve"> для вейпа.</w:t>
      </w:r>
    </w:p>
    <w:p w14:paraId="10000000">
      <w:pPr>
        <w:spacing w:after="0" w:line="360" w:lineRule="auto"/>
        <w:ind/>
        <w:contextualSpacing w:val="1"/>
        <w:jc w:val="both"/>
        <w:rPr>
          <w:rFonts w:ascii="Times New Roman" w:hAnsi="Times New Roman"/>
          <w:sz w:val="24"/>
        </w:rPr>
      </w:pPr>
      <w:r>
        <w:rPr>
          <w:rFonts w:ascii="Times New Roman" w:hAnsi="Times New Roman"/>
          <w:b w:val="1"/>
          <w:sz w:val="24"/>
        </w:rPr>
        <w:t>Предмет исследования:</w:t>
      </w:r>
      <w:r>
        <w:rPr>
          <w:rFonts w:ascii="Times New Roman" w:hAnsi="Times New Roman"/>
          <w:b w:val="1"/>
          <w:sz w:val="24"/>
        </w:rPr>
        <w:t xml:space="preserve"> </w:t>
      </w:r>
      <w:r>
        <w:rPr>
          <w:rFonts w:ascii="Times New Roman" w:hAnsi="Times New Roman"/>
          <w:sz w:val="24"/>
        </w:rPr>
        <w:t>химический состав жидкости.</w:t>
      </w:r>
    </w:p>
    <w:p w14:paraId="11000000">
      <w:pPr>
        <w:spacing w:after="0" w:line="360" w:lineRule="auto"/>
        <w:ind/>
        <w:contextualSpacing w:val="1"/>
        <w:jc w:val="both"/>
        <w:rPr>
          <w:rFonts w:ascii="Times New Roman" w:hAnsi="Times New Roman"/>
          <w:sz w:val="24"/>
        </w:rPr>
      </w:pPr>
      <w:r>
        <w:rPr>
          <w:rFonts w:ascii="Times New Roman" w:hAnsi="Times New Roman"/>
          <w:b w:val="1"/>
          <w:sz w:val="24"/>
        </w:rPr>
        <w:t>Методы исследования:</w:t>
      </w:r>
      <w:r>
        <w:rPr>
          <w:rFonts w:ascii="Times New Roman" w:hAnsi="Times New Roman"/>
          <w:sz w:val="24"/>
        </w:rPr>
        <w:t xml:space="preserve">  </w:t>
      </w:r>
    </w:p>
    <w:p w14:paraId="12000000">
      <w:pPr>
        <w:numPr>
          <w:ilvl w:val="0"/>
          <w:numId w:val="2"/>
        </w:numPr>
        <w:spacing w:after="0" w:line="360" w:lineRule="auto"/>
        <w:ind w:firstLine="0" w:left="0" w:right="838"/>
        <w:contextualSpacing w:val="1"/>
        <w:jc w:val="both"/>
        <w:rPr>
          <w:rFonts w:ascii="Times New Roman" w:hAnsi="Times New Roman"/>
          <w:sz w:val="24"/>
        </w:rPr>
      </w:pPr>
      <w:r>
        <w:rPr>
          <w:rFonts w:ascii="Times New Roman" w:hAnsi="Times New Roman"/>
          <w:sz w:val="24"/>
        </w:rPr>
        <w:t xml:space="preserve">теоретические -  изучение, обобщение и систематизация информации, анализ и синтез информации;  </w:t>
      </w:r>
    </w:p>
    <w:p w14:paraId="13000000">
      <w:pPr>
        <w:numPr>
          <w:ilvl w:val="0"/>
          <w:numId w:val="2"/>
        </w:numPr>
        <w:spacing w:after="0" w:line="360" w:lineRule="auto"/>
        <w:ind w:firstLine="0" w:left="0" w:right="838"/>
        <w:contextualSpacing w:val="1"/>
        <w:jc w:val="both"/>
        <w:rPr>
          <w:rFonts w:ascii="Times New Roman" w:hAnsi="Times New Roman"/>
          <w:sz w:val="24"/>
        </w:rPr>
      </w:pPr>
      <w:r>
        <w:rPr>
          <w:rFonts w:ascii="Times New Roman" w:hAnsi="Times New Roman"/>
          <w:sz w:val="24"/>
        </w:rPr>
        <w:t xml:space="preserve">эмпирические - социологический опрос; наблюдение, измерение; </w:t>
      </w:r>
    </w:p>
    <w:p w14:paraId="14000000">
      <w:pPr>
        <w:numPr>
          <w:ilvl w:val="0"/>
          <w:numId w:val="2"/>
        </w:numPr>
        <w:spacing w:after="0" w:line="360" w:lineRule="auto"/>
        <w:ind w:firstLine="0" w:left="0" w:right="838"/>
        <w:contextualSpacing w:val="1"/>
        <w:jc w:val="both"/>
        <w:rPr>
          <w:rFonts w:ascii="Times New Roman" w:hAnsi="Times New Roman"/>
          <w:sz w:val="24"/>
        </w:rPr>
      </w:pPr>
      <w:r>
        <w:rPr>
          <w:rFonts w:ascii="Times New Roman" w:hAnsi="Times New Roman"/>
          <w:sz w:val="24"/>
        </w:rPr>
        <w:t xml:space="preserve">экспериментальные – лабораторный опыт; </w:t>
      </w:r>
    </w:p>
    <w:p w14:paraId="15000000">
      <w:pPr>
        <w:numPr>
          <w:ilvl w:val="0"/>
          <w:numId w:val="2"/>
        </w:numPr>
        <w:spacing w:after="0" w:line="360" w:lineRule="auto"/>
        <w:ind w:firstLine="0" w:left="0" w:right="838"/>
        <w:contextualSpacing w:val="1"/>
        <w:jc w:val="both"/>
        <w:rPr>
          <w:rFonts w:ascii="Times New Roman" w:hAnsi="Times New Roman"/>
          <w:sz w:val="24"/>
        </w:rPr>
      </w:pPr>
      <w:r>
        <w:rPr>
          <w:rFonts w:ascii="Times New Roman" w:hAnsi="Times New Roman"/>
          <w:sz w:val="24"/>
        </w:rPr>
        <w:t xml:space="preserve">математические - статистическая обработка материала. </w:t>
      </w:r>
    </w:p>
    <w:p w14:paraId="16000000">
      <w:pPr>
        <w:spacing w:after="0" w:line="360" w:lineRule="auto"/>
        <w:ind/>
        <w:contextualSpacing w:val="1"/>
        <w:jc w:val="both"/>
        <w:rPr>
          <w:rFonts w:ascii="Times New Roman" w:hAnsi="Times New Roman"/>
          <w:sz w:val="24"/>
        </w:rPr>
      </w:pPr>
      <w:r>
        <w:rPr>
          <w:rFonts w:ascii="Times New Roman" w:hAnsi="Times New Roman"/>
          <w:b w:val="1"/>
          <w:sz w:val="24"/>
        </w:rPr>
        <w:t>Актуальность</w:t>
      </w:r>
      <w:r>
        <w:rPr>
          <w:rFonts w:ascii="Times New Roman" w:hAnsi="Times New Roman"/>
          <w:b w:val="1"/>
          <w:sz w:val="24"/>
        </w:rPr>
        <w:t>:</w:t>
      </w:r>
      <w:r>
        <w:rPr>
          <w:rFonts w:ascii="Times New Roman" w:hAnsi="Times New Roman"/>
          <w:b w:val="1"/>
          <w:sz w:val="24"/>
        </w:rPr>
        <w:t xml:space="preserve"> </w:t>
      </w:r>
      <w:r>
        <w:rPr>
          <w:rFonts w:ascii="Times New Roman" w:hAnsi="Times New Roman"/>
          <w:sz w:val="24"/>
        </w:rPr>
        <w:t>Вейпы– недавнее изобретение человечества, и проблема их влияния на организм человека до конца ещё не изучена. Информированность населения об электронных сигаретах минимальная, что ведёт к повсеместному и бесконтрольному употреблению</w:t>
      </w:r>
      <w:r>
        <w:rPr>
          <w:rFonts w:ascii="Times New Roman" w:hAnsi="Times New Roman"/>
          <w:sz w:val="24"/>
        </w:rPr>
        <w:t xml:space="preserve"> </w:t>
      </w:r>
      <w:r>
        <w:rPr>
          <w:rFonts w:ascii="Times New Roman" w:hAnsi="Times New Roman"/>
          <w:sz w:val="24"/>
        </w:rPr>
        <w:t>вейпов</w:t>
      </w:r>
      <w:r>
        <w:rPr>
          <w:rFonts w:ascii="Times New Roman" w:hAnsi="Times New Roman"/>
          <w:sz w:val="24"/>
        </w:rPr>
        <w:t xml:space="preserve">, особенно среди молодёжи.  </w:t>
      </w:r>
    </w:p>
    <w:p w14:paraId="17000000">
      <w:pPr>
        <w:spacing w:after="0" w:line="360" w:lineRule="auto"/>
        <w:ind/>
        <w:contextualSpacing w:val="1"/>
        <w:jc w:val="both"/>
        <w:rPr>
          <w:rFonts w:ascii="Times New Roman" w:hAnsi="Times New Roman"/>
          <w:sz w:val="24"/>
        </w:rPr>
      </w:pPr>
      <w:r>
        <w:rPr>
          <w:rFonts w:ascii="Times New Roman" w:hAnsi="Times New Roman"/>
          <w:sz w:val="24"/>
        </w:rPr>
        <w:t>В своей работе мы показали, как с помощью простых экспериментов, проведённых в обычной школьной лаборатории, можно определить основной х</w:t>
      </w:r>
      <w:r>
        <w:rPr>
          <w:rFonts w:ascii="Times New Roman" w:hAnsi="Times New Roman"/>
          <w:sz w:val="24"/>
        </w:rPr>
        <w:t xml:space="preserve">имический состав жидкостей для вейпа </w:t>
      </w:r>
      <w:r>
        <w:rPr>
          <w:rFonts w:ascii="Times New Roman" w:hAnsi="Times New Roman"/>
          <w:sz w:val="24"/>
        </w:rPr>
        <w:t xml:space="preserve"> и соответственно выявить их влияние на организм человека</w:t>
      </w:r>
    </w:p>
    <w:p w14:paraId="18000000">
      <w:pPr>
        <w:spacing w:after="0" w:line="360" w:lineRule="auto"/>
        <w:ind/>
        <w:contextualSpacing w:val="1"/>
        <w:jc w:val="both"/>
        <w:rPr>
          <w:rFonts w:ascii="Times New Roman" w:hAnsi="Times New Roman"/>
          <w:sz w:val="24"/>
        </w:rPr>
      </w:pPr>
      <w:r>
        <w:rPr>
          <w:rFonts w:ascii="Times New Roman" w:hAnsi="Times New Roman"/>
          <w:b w:val="1"/>
          <w:sz w:val="24"/>
        </w:rPr>
        <w:t xml:space="preserve">Практическая значимость исследования: </w:t>
      </w:r>
      <w:r>
        <w:rPr>
          <w:rFonts w:ascii="Times New Roman" w:hAnsi="Times New Roman"/>
          <w:sz w:val="24"/>
        </w:rPr>
        <w:t xml:space="preserve">данная работа имеет практическое значение и может быть использована на уроках химии и биологии в качестве дополнительного материала, </w:t>
      </w:r>
      <w:r>
        <w:rPr>
          <w:rFonts w:ascii="Times New Roman" w:hAnsi="Times New Roman"/>
          <w:sz w:val="24"/>
        </w:rPr>
        <w:t xml:space="preserve">во </w:t>
      </w:r>
      <w:r>
        <w:rPr>
          <w:rFonts w:ascii="Times New Roman" w:hAnsi="Times New Roman"/>
          <w:sz w:val="24"/>
        </w:rPr>
        <w:t>внеурочной деятельности, а также для мер профилактики учащихся.</w:t>
      </w:r>
    </w:p>
    <w:p w14:paraId="19000000">
      <w:pPr>
        <w:spacing w:after="0" w:line="360" w:lineRule="auto"/>
        <w:ind/>
        <w:contextualSpacing w:val="1"/>
        <w:jc w:val="both"/>
        <w:rPr>
          <w:rFonts w:ascii="Times New Roman" w:hAnsi="Times New Roman"/>
          <w:sz w:val="24"/>
        </w:rPr>
      </w:pPr>
      <w:r>
        <w:rPr>
          <w:rFonts w:ascii="Times New Roman" w:hAnsi="Times New Roman"/>
          <w:b w:val="1"/>
          <w:sz w:val="24"/>
        </w:rPr>
        <w:t xml:space="preserve">Гипотеза исследования: </w:t>
      </w:r>
      <w:r>
        <w:rPr>
          <w:rFonts w:ascii="Times New Roman" w:hAnsi="Times New Roman"/>
          <w:sz w:val="24"/>
        </w:rPr>
        <w:t xml:space="preserve">вейпы не являются способом отказа от курения, </w:t>
      </w:r>
      <w:r>
        <w:rPr>
          <w:rFonts w:ascii="Times New Roman" w:hAnsi="Times New Roman"/>
          <w:sz w:val="24"/>
        </w:rPr>
        <w:t>а, напротив, нанося</w:t>
      </w:r>
      <w:r>
        <w:rPr>
          <w:rFonts w:ascii="Times New Roman" w:hAnsi="Times New Roman"/>
          <w:sz w:val="24"/>
        </w:rPr>
        <w:t xml:space="preserve">т серьёзный вред здоровью. </w:t>
      </w:r>
    </w:p>
    <w:p w14:paraId="1A000000">
      <w:pPr>
        <w:spacing w:after="0" w:line="360" w:lineRule="auto"/>
        <w:ind/>
        <w:contextualSpacing w:val="1"/>
        <w:jc w:val="both"/>
        <w:rPr>
          <w:rFonts w:ascii="Times New Roman" w:hAnsi="Times New Roman"/>
          <w:sz w:val="24"/>
        </w:rPr>
      </w:pPr>
    </w:p>
    <w:p w14:paraId="1B000000">
      <w:pPr>
        <w:spacing w:after="0" w:line="360" w:lineRule="auto"/>
        <w:ind/>
        <w:contextualSpacing w:val="1"/>
        <w:jc w:val="center"/>
        <w:rPr>
          <w:rFonts w:ascii="Times New Roman" w:hAnsi="Times New Roman"/>
          <w:b w:val="1"/>
          <w:sz w:val="24"/>
        </w:rPr>
      </w:pPr>
    </w:p>
    <w:p w14:paraId="1C000000">
      <w:pPr>
        <w:spacing w:after="0" w:line="360" w:lineRule="auto"/>
        <w:ind/>
        <w:contextualSpacing w:val="1"/>
        <w:jc w:val="center"/>
        <w:rPr>
          <w:rFonts w:ascii="Times New Roman" w:hAnsi="Times New Roman"/>
          <w:b w:val="1"/>
          <w:sz w:val="24"/>
        </w:rPr>
      </w:pPr>
    </w:p>
    <w:p w14:paraId="1D000000">
      <w:pPr>
        <w:spacing w:after="0" w:line="360" w:lineRule="auto"/>
        <w:ind/>
        <w:contextualSpacing w:val="1"/>
        <w:jc w:val="center"/>
        <w:rPr>
          <w:rFonts w:ascii="Times New Roman" w:hAnsi="Times New Roman"/>
          <w:b w:val="1"/>
          <w:sz w:val="24"/>
        </w:rPr>
      </w:pPr>
    </w:p>
    <w:p w14:paraId="1E000000">
      <w:pPr>
        <w:spacing w:after="0" w:line="360" w:lineRule="auto"/>
        <w:ind/>
        <w:contextualSpacing w:val="1"/>
        <w:jc w:val="center"/>
        <w:rPr>
          <w:rFonts w:ascii="Times New Roman" w:hAnsi="Times New Roman"/>
          <w:b w:val="1"/>
          <w:sz w:val="24"/>
        </w:rPr>
      </w:pPr>
    </w:p>
    <w:p w14:paraId="1F000000">
      <w:pPr>
        <w:spacing w:after="0" w:line="360" w:lineRule="auto"/>
        <w:ind/>
        <w:contextualSpacing w:val="1"/>
        <w:jc w:val="center"/>
        <w:rPr>
          <w:rFonts w:ascii="Times New Roman" w:hAnsi="Times New Roman"/>
          <w:b w:val="1"/>
          <w:sz w:val="24"/>
        </w:rPr>
      </w:pPr>
    </w:p>
    <w:p w14:paraId="20000000">
      <w:pPr>
        <w:spacing w:after="0" w:line="360" w:lineRule="auto"/>
        <w:ind/>
        <w:contextualSpacing w:val="1"/>
        <w:jc w:val="center"/>
        <w:rPr>
          <w:rFonts w:ascii="Times New Roman" w:hAnsi="Times New Roman"/>
          <w:b w:val="1"/>
          <w:sz w:val="24"/>
        </w:rPr>
      </w:pPr>
    </w:p>
    <w:p w14:paraId="21000000">
      <w:pPr>
        <w:spacing w:after="0" w:line="360" w:lineRule="auto"/>
        <w:ind/>
        <w:contextualSpacing w:val="1"/>
        <w:jc w:val="center"/>
        <w:rPr>
          <w:rFonts w:ascii="Times New Roman" w:hAnsi="Times New Roman"/>
          <w:b w:val="1"/>
          <w:sz w:val="24"/>
        </w:rPr>
      </w:pPr>
    </w:p>
    <w:p w14:paraId="22000000">
      <w:pPr>
        <w:spacing w:after="0" w:line="360" w:lineRule="auto"/>
        <w:ind/>
        <w:contextualSpacing w:val="1"/>
        <w:jc w:val="center"/>
        <w:rPr>
          <w:rFonts w:ascii="Times New Roman" w:hAnsi="Times New Roman"/>
          <w:b w:val="1"/>
          <w:sz w:val="24"/>
        </w:rPr>
      </w:pPr>
    </w:p>
    <w:p w14:paraId="23000000">
      <w:pPr>
        <w:spacing w:after="0" w:line="360" w:lineRule="auto"/>
        <w:ind/>
        <w:contextualSpacing w:val="1"/>
        <w:jc w:val="center"/>
        <w:rPr>
          <w:rFonts w:ascii="Times New Roman" w:hAnsi="Times New Roman"/>
          <w:b w:val="1"/>
          <w:sz w:val="24"/>
        </w:rPr>
      </w:pPr>
    </w:p>
    <w:p w14:paraId="24000000">
      <w:pPr>
        <w:spacing w:after="0" w:line="360" w:lineRule="auto"/>
        <w:ind/>
        <w:contextualSpacing w:val="1"/>
        <w:jc w:val="center"/>
        <w:rPr>
          <w:rFonts w:ascii="Times New Roman" w:hAnsi="Times New Roman"/>
          <w:b w:val="1"/>
          <w:sz w:val="24"/>
        </w:rPr>
      </w:pPr>
    </w:p>
    <w:p w14:paraId="25000000">
      <w:pPr>
        <w:spacing w:after="0" w:line="360" w:lineRule="auto"/>
        <w:ind/>
        <w:contextualSpacing w:val="1"/>
        <w:jc w:val="center"/>
        <w:rPr>
          <w:rFonts w:ascii="Times New Roman" w:hAnsi="Times New Roman"/>
          <w:b w:val="1"/>
          <w:sz w:val="24"/>
        </w:rPr>
      </w:pPr>
    </w:p>
    <w:p w14:paraId="26000000">
      <w:pPr>
        <w:spacing w:after="0" w:line="360" w:lineRule="auto"/>
        <w:ind/>
        <w:contextualSpacing w:val="1"/>
        <w:jc w:val="center"/>
        <w:rPr>
          <w:rFonts w:ascii="Times New Roman" w:hAnsi="Times New Roman"/>
          <w:b w:val="1"/>
          <w:sz w:val="24"/>
        </w:rPr>
      </w:pPr>
    </w:p>
    <w:p w14:paraId="27000000">
      <w:pPr>
        <w:spacing w:after="0" w:line="360" w:lineRule="auto"/>
        <w:ind/>
        <w:contextualSpacing w:val="1"/>
        <w:jc w:val="center"/>
        <w:rPr>
          <w:rFonts w:ascii="Times New Roman" w:hAnsi="Times New Roman"/>
          <w:b w:val="1"/>
          <w:sz w:val="24"/>
        </w:rPr>
      </w:pPr>
    </w:p>
    <w:p w14:paraId="28000000">
      <w:pPr>
        <w:spacing w:after="0" w:line="360" w:lineRule="auto"/>
        <w:ind/>
        <w:contextualSpacing w:val="1"/>
        <w:jc w:val="center"/>
        <w:rPr>
          <w:rFonts w:ascii="Times New Roman" w:hAnsi="Times New Roman"/>
          <w:b w:val="1"/>
          <w:sz w:val="24"/>
        </w:rPr>
      </w:pPr>
    </w:p>
    <w:p w14:paraId="29000000">
      <w:pPr>
        <w:spacing w:after="0" w:line="360" w:lineRule="auto"/>
        <w:ind/>
        <w:contextualSpacing w:val="1"/>
        <w:jc w:val="center"/>
        <w:rPr>
          <w:rFonts w:ascii="Times New Roman" w:hAnsi="Times New Roman"/>
          <w:b w:val="1"/>
          <w:sz w:val="24"/>
        </w:rPr>
      </w:pPr>
    </w:p>
    <w:p w14:paraId="2A000000">
      <w:pPr>
        <w:spacing w:after="0" w:line="360" w:lineRule="auto"/>
        <w:ind/>
        <w:contextualSpacing w:val="1"/>
        <w:jc w:val="center"/>
        <w:rPr>
          <w:rFonts w:ascii="Times New Roman" w:hAnsi="Times New Roman"/>
          <w:b w:val="1"/>
          <w:sz w:val="24"/>
        </w:rPr>
      </w:pPr>
    </w:p>
    <w:p w14:paraId="2B000000">
      <w:pPr>
        <w:spacing w:after="0" w:line="360" w:lineRule="auto"/>
        <w:ind/>
        <w:contextualSpacing w:val="1"/>
        <w:jc w:val="center"/>
        <w:rPr>
          <w:rFonts w:ascii="Times New Roman" w:hAnsi="Times New Roman"/>
          <w:sz w:val="24"/>
        </w:rPr>
      </w:pPr>
      <w:r>
        <w:rPr>
          <w:rFonts w:ascii="Times New Roman" w:hAnsi="Times New Roman"/>
          <w:b w:val="1"/>
          <w:sz w:val="24"/>
        </w:rPr>
        <w:t>ТЕОРЕТИЧЕСКАЯ ЧАСТЬ</w:t>
      </w:r>
    </w:p>
    <w:p w14:paraId="2C000000">
      <w:pPr>
        <w:spacing w:after="0" w:line="360" w:lineRule="auto"/>
        <w:ind/>
        <w:contextualSpacing w:val="1"/>
        <w:jc w:val="center"/>
        <w:rPr>
          <w:rFonts w:ascii="Times New Roman" w:hAnsi="Times New Roman"/>
          <w:sz w:val="24"/>
        </w:rPr>
      </w:pPr>
      <w:r>
        <w:rPr>
          <w:rFonts w:ascii="Times New Roman" w:hAnsi="Times New Roman"/>
          <w:b w:val="1"/>
          <w:sz w:val="24"/>
        </w:rPr>
        <w:t>2</w:t>
      </w:r>
      <w:r>
        <w:rPr>
          <w:rFonts w:ascii="Times New Roman" w:hAnsi="Times New Roman"/>
          <w:b w:val="1"/>
          <w:sz w:val="24"/>
        </w:rPr>
        <w:t>.1.</w:t>
      </w:r>
      <w:r>
        <w:rPr>
          <w:rFonts w:ascii="Times New Roman" w:hAnsi="Times New Roman"/>
          <w:sz w:val="24"/>
        </w:rPr>
        <w:t xml:space="preserve"> </w:t>
      </w:r>
      <w:r>
        <w:rPr>
          <w:rFonts w:ascii="Times New Roman" w:hAnsi="Times New Roman"/>
          <w:b w:val="1"/>
          <w:sz w:val="24"/>
        </w:rPr>
        <w:t>История возникновения</w:t>
      </w:r>
      <w:r>
        <w:rPr>
          <w:rFonts w:ascii="Times New Roman" w:hAnsi="Times New Roman"/>
          <w:b w:val="1"/>
          <w:sz w:val="24"/>
        </w:rPr>
        <w:t xml:space="preserve"> </w:t>
      </w:r>
      <w:r>
        <w:rPr>
          <w:rFonts w:ascii="Times New Roman" w:hAnsi="Times New Roman"/>
          <w:b w:val="1"/>
          <w:sz w:val="24"/>
        </w:rPr>
        <w:t>вейпа</w:t>
      </w:r>
    </w:p>
    <w:p w14:paraId="2D000000">
      <w:pPr>
        <w:spacing w:after="0" w:line="360" w:lineRule="auto"/>
        <w:ind/>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Китай - одна из самых курящих стран в мире. Хон Лик, </w:t>
      </w:r>
      <w:r>
        <w:rPr>
          <w:rFonts w:ascii="Times New Roman" w:hAnsi="Times New Roman"/>
          <w:sz w:val="24"/>
        </w:rPr>
        <w:t xml:space="preserve">ученый, работающий в Ruyan  </w:t>
      </w:r>
      <w:r>
        <w:rPr>
          <w:rFonts w:ascii="Times New Roman" w:hAnsi="Times New Roman"/>
          <w:sz w:val="24"/>
        </w:rPr>
        <w:t xml:space="preserve">как и множество других китайцев, выкуривал по 2 или 3 пачки сигарет в день и подозревал, что когда-нибудь это может негативно сказаться на его здоровье. Но всю серьезность проблемы он осознал, когда его отцу поставили печальный диагноз - рак легких. Изобретена первая электронная сигарета была в 2003 году в Гонконге крупной электронной компанией Ruyan Group Ltd, которая и запатентовала </w:t>
      </w:r>
      <w:r>
        <w:rPr>
          <w:rFonts w:ascii="Times New Roman" w:hAnsi="Times New Roman"/>
          <w:sz w:val="24"/>
        </w:rPr>
        <w:t>своё инновационное изобретение.</w:t>
      </w:r>
      <w:r>
        <w:rPr>
          <w:rFonts w:ascii="Times New Roman" w:hAnsi="Times New Roman"/>
          <w:sz w:val="24"/>
        </w:rPr>
        <w:t xml:space="preserve"> После периода тестирования и получения необходимых сертификатов в медицинских службах Китая, в мае 2004 года новый товар поступил в продажу.</w:t>
      </w:r>
      <w:r>
        <w:rPr>
          <w:rFonts w:ascii="Times New Roman" w:hAnsi="Times New Roman"/>
          <w:sz w:val="24"/>
        </w:rPr>
        <w:t xml:space="preserve"> Лик утверждал, что с помощью резистивного нагрева он может получить лучшие результаты, трудность заключается в том, что ему требовалось уменьшить размеры устройства до достаточно небольшого размера. И именно изобретение Лика было призвано стать альтернативой курению.</w:t>
      </w:r>
    </w:p>
    <w:p w14:paraId="2E000000">
      <w:pPr>
        <w:spacing w:after="0" w:line="360" w:lineRule="auto"/>
        <w:ind w:right="77"/>
        <w:contextualSpacing w:val="1"/>
        <w:jc w:val="both"/>
        <w:rPr>
          <w:rFonts w:ascii="Times New Roman" w:hAnsi="Times New Roman"/>
          <w:b w:val="1"/>
          <w:sz w:val="24"/>
        </w:rPr>
      </w:pPr>
    </w:p>
    <w:p w14:paraId="2F000000">
      <w:pPr>
        <w:spacing w:after="0" w:line="360" w:lineRule="auto"/>
        <w:ind w:right="77"/>
        <w:contextualSpacing w:val="1"/>
        <w:jc w:val="center"/>
        <w:rPr>
          <w:rFonts w:ascii="Times New Roman" w:hAnsi="Times New Roman"/>
          <w:sz w:val="24"/>
        </w:rPr>
      </w:pPr>
      <w:r>
        <w:rPr>
          <w:rFonts w:ascii="Times New Roman" w:hAnsi="Times New Roman"/>
          <w:b w:val="1"/>
          <w:sz w:val="24"/>
        </w:rPr>
        <w:t>2</w:t>
      </w:r>
      <w:r>
        <w:rPr>
          <w:rFonts w:ascii="Times New Roman" w:hAnsi="Times New Roman"/>
          <w:b w:val="1"/>
          <w:sz w:val="24"/>
        </w:rPr>
        <w:t>.2</w:t>
      </w:r>
      <w:r>
        <w:rPr>
          <w:rFonts w:ascii="Times New Roman" w:hAnsi="Times New Roman"/>
          <w:b w:val="1"/>
          <w:sz w:val="24"/>
        </w:rPr>
        <w:t xml:space="preserve">. Анализ международных </w:t>
      </w:r>
      <w:r>
        <w:rPr>
          <w:rFonts w:ascii="Times New Roman" w:hAnsi="Times New Roman"/>
          <w:b w:val="1"/>
          <w:sz w:val="24"/>
        </w:rPr>
        <w:t>исследований влияния вейпинга</w:t>
      </w:r>
    </w:p>
    <w:p w14:paraId="30000000">
      <w:pPr>
        <w:spacing w:after="0" w:line="360" w:lineRule="auto"/>
        <w:ind/>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«Накопилось уже немало исследований, подтверждающих опасность электронных средств доставки никотина (ЭСДН), а также систем нагревания табака (см. ниже), - говорит председатель правления Международной конфедерации обществ потребителей Дмитрий Янин. - Вот самые впечатляющие данные:</w:t>
      </w:r>
    </w:p>
    <w:p w14:paraId="31000000">
      <w:pPr>
        <w:numPr>
          <w:ilvl w:val="0"/>
          <w:numId w:val="3"/>
        </w:numPr>
        <w:spacing w:after="0" w:line="360" w:lineRule="auto"/>
        <w:ind/>
        <w:contextualSpacing w:val="1"/>
        <w:jc w:val="both"/>
        <w:rPr>
          <w:rFonts w:ascii="Times New Roman" w:hAnsi="Times New Roman"/>
          <w:sz w:val="24"/>
        </w:rPr>
      </w:pPr>
      <w:r>
        <w:rPr>
          <w:rFonts w:ascii="Times New Roman" w:hAnsi="Times New Roman"/>
          <w:sz w:val="24"/>
        </w:rPr>
        <w:t>Американские ученые сравнили уровень содержания 113 химических веществ, обнаруженных в дыме нагреваемых табачных изделий и обычных сигарет. Выяснилось, что концентрация 56 из них при использовании гаджета была выше!</w:t>
      </w:r>
    </w:p>
    <w:p w14:paraId="32000000">
      <w:pPr>
        <w:numPr>
          <w:ilvl w:val="0"/>
          <w:numId w:val="3"/>
        </w:numPr>
        <w:spacing w:after="0" w:line="360" w:lineRule="auto"/>
        <w:ind/>
        <w:contextualSpacing w:val="1"/>
        <w:jc w:val="both"/>
        <w:rPr>
          <w:rFonts w:ascii="Times New Roman" w:hAnsi="Times New Roman"/>
          <w:sz w:val="24"/>
        </w:rPr>
      </w:pPr>
      <w:r>
        <w:rPr>
          <w:rFonts w:ascii="Times New Roman" w:hAnsi="Times New Roman"/>
          <w:sz w:val="24"/>
        </w:rPr>
        <w:t>В эксперименте на крысах после одного табачного стика (сигаретной</w:t>
      </w:r>
      <w:r>
        <w:rPr>
          <w:rFonts w:ascii="Times New Roman" w:hAnsi="Times New Roman"/>
          <w:sz w:val="24"/>
        </w:rPr>
        <w:t xml:space="preserve"> </w:t>
      </w:r>
      <w:r>
        <w:rPr>
          <w:rFonts w:ascii="Times New Roman" w:hAnsi="Times New Roman"/>
          <w:sz w:val="24"/>
        </w:rPr>
        <w:t>палочки, которая вставляется в систему нагревания табака) у грызунов возник такой же спазм сосудов, как после выкуривания обычной сигареты.</w:t>
      </w:r>
    </w:p>
    <w:p w14:paraId="33000000">
      <w:pPr>
        <w:numPr>
          <w:ilvl w:val="0"/>
          <w:numId w:val="3"/>
        </w:numPr>
        <w:spacing w:after="0" w:line="360" w:lineRule="auto"/>
        <w:ind/>
        <w:contextualSpacing w:val="1"/>
        <w:jc w:val="both"/>
        <w:rPr>
          <w:rFonts w:ascii="Times New Roman" w:hAnsi="Times New Roman"/>
          <w:sz w:val="24"/>
        </w:rPr>
      </w:pPr>
      <w:r>
        <w:rPr>
          <w:rFonts w:ascii="Times New Roman" w:hAnsi="Times New Roman"/>
          <w:sz w:val="24"/>
        </w:rPr>
        <w:t>Американская медицинская ассоциация (JAMA) установила, что дымиз нагревающего табак устройства содержит 84% никотина от того, что есть при курении обычных сигарет.</w:t>
      </w:r>
    </w:p>
    <w:p w14:paraId="34000000">
      <w:pPr>
        <w:numPr>
          <w:ilvl w:val="0"/>
          <w:numId w:val="3"/>
        </w:numPr>
        <w:spacing w:after="0" w:line="360" w:lineRule="auto"/>
        <w:ind/>
        <w:contextualSpacing w:val="1"/>
        <w:jc w:val="both"/>
        <w:rPr>
          <w:rFonts w:ascii="Times New Roman" w:hAnsi="Times New Roman"/>
          <w:sz w:val="24"/>
        </w:rPr>
      </w:pPr>
      <w:r>
        <w:rPr>
          <w:rFonts w:ascii="Times New Roman" w:hAnsi="Times New Roman"/>
          <w:sz w:val="24"/>
        </w:rPr>
        <w:t>Швейцарский медицинский журнал Revue Médicale Suisse опроверг</w:t>
      </w:r>
      <w:r>
        <w:rPr>
          <w:rFonts w:ascii="Times New Roman" w:hAnsi="Times New Roman"/>
          <w:sz w:val="24"/>
        </w:rPr>
        <w:t xml:space="preserve">ает </w:t>
      </w:r>
      <w:r>
        <w:rPr>
          <w:rFonts w:ascii="Times New Roman" w:hAnsi="Times New Roman"/>
          <w:sz w:val="24"/>
        </w:rPr>
        <w:t>аргумент о том, что системы нагревания табака менее вредны, потому что табак в этом устройстве не горит, а нагревается. Разница между неполным и полным сгоранием может быть незначительной. В дыме от гаджета есть большинство вредных соединений, содержащихся в дыме обычных сигарет, просто иногда в более низкой концентрации.</w:t>
      </w:r>
    </w:p>
    <w:p w14:paraId="35000000">
      <w:pPr>
        <w:numPr>
          <w:ilvl w:val="0"/>
          <w:numId w:val="3"/>
        </w:numPr>
        <w:spacing w:after="0" w:line="360" w:lineRule="auto"/>
        <w:ind/>
        <w:contextualSpacing w:val="1"/>
        <w:jc w:val="both"/>
        <w:rPr>
          <w:rFonts w:ascii="Times New Roman" w:hAnsi="Times New Roman"/>
          <w:sz w:val="24"/>
        </w:rPr>
      </w:pPr>
      <w:r>
        <w:rPr>
          <w:rFonts w:ascii="Times New Roman" w:hAnsi="Times New Roman"/>
          <w:sz w:val="24"/>
        </w:rPr>
        <w:t>Английский научный журнал Tobacco Control подтвердил</w:t>
      </w:r>
      <w:r>
        <w:rPr>
          <w:rFonts w:ascii="Times New Roman" w:hAnsi="Times New Roman"/>
          <w:sz w:val="24"/>
        </w:rPr>
        <w:t xml:space="preserve"> </w:t>
      </w:r>
      <w:r>
        <w:rPr>
          <w:rFonts w:ascii="Times New Roman" w:hAnsi="Times New Roman"/>
          <w:sz w:val="24"/>
        </w:rPr>
        <w:t>неблагоприятное воздействие аэрозоля электронной сигареты на легкие. А ученые Калифорнийского университета в Сан-Франциско дополнили картину, сообщив, что фильтр табачного стика внутри устройства, нагреваясь и плавясь, выделяет формальдегид циангидрин. Это вещество используют в производстве резины, оно токсично в любых концентрациях.</w:t>
      </w:r>
    </w:p>
    <w:p w14:paraId="36000000">
      <w:pPr>
        <w:spacing w:after="0" w:line="360" w:lineRule="auto"/>
        <w:ind/>
        <w:contextualSpacing w:val="1"/>
        <w:jc w:val="both"/>
        <w:rPr>
          <w:rFonts w:ascii="Times New Roman" w:hAnsi="Times New Roman"/>
          <w:sz w:val="24"/>
        </w:rPr>
      </w:pPr>
      <w:r>
        <w:rPr>
          <w:rFonts w:ascii="Times New Roman" w:hAnsi="Times New Roman"/>
          <w:sz w:val="24"/>
        </w:rPr>
        <w:t>«Так что нечему удивляться, когда читаешь в интернете жалобы пользователей табакокурительной системы на сильные головокружения, снижение иммунитета, боли в суставах», - резюмирует Янин.</w:t>
      </w:r>
    </w:p>
    <w:p w14:paraId="37000000">
      <w:pPr>
        <w:spacing w:after="0" w:line="360" w:lineRule="auto"/>
        <w:ind/>
        <w:contextualSpacing w:val="1"/>
        <w:jc w:val="center"/>
        <w:rPr>
          <w:rFonts w:ascii="Times New Roman" w:hAnsi="Times New Roman"/>
          <w:sz w:val="24"/>
        </w:rPr>
      </w:pPr>
      <w:r>
        <w:rPr>
          <w:rFonts w:ascii="Times New Roman" w:hAnsi="Times New Roman"/>
          <w:sz w:val="24"/>
        </w:rPr>
        <w:t>ТАКИЕ РАЗНЫЕ, НО ТАК ПОХОЖИ ОПАСНОСТЬЮ</w:t>
      </w:r>
    </w:p>
    <w:p w14:paraId="38000000">
      <w:pPr>
        <w:spacing w:after="0" w:line="360" w:lineRule="auto"/>
        <w:ind/>
        <w:contextualSpacing w:val="1"/>
        <w:jc w:val="both"/>
        <w:rPr>
          <w:rFonts w:ascii="Times New Roman" w:hAnsi="Times New Roman"/>
          <w:sz w:val="24"/>
        </w:rPr>
      </w:pPr>
      <w:r>
        <w:rPr>
          <w:rFonts w:ascii="Times New Roman" w:hAnsi="Times New Roman"/>
          <w:sz w:val="24"/>
        </w:rPr>
        <w:t>«Электронные сигареты и другие средства для употребления никотина» (так официально называется эта категория девайсов) принято разделять на две основные группы: электронные средства доставки никотина (ЭСДН) и системы нагревания табака.</w:t>
      </w:r>
    </w:p>
    <w:p w14:paraId="39000000">
      <w:pPr>
        <w:numPr>
          <w:ilvl w:val="0"/>
          <w:numId w:val="3"/>
        </w:numPr>
        <w:spacing w:after="0" w:line="360" w:lineRule="auto"/>
        <w:ind/>
        <w:contextualSpacing w:val="1"/>
        <w:jc w:val="both"/>
        <w:rPr>
          <w:rFonts w:ascii="Times New Roman" w:hAnsi="Times New Roman"/>
          <w:sz w:val="24"/>
        </w:rPr>
      </w:pPr>
      <w:r>
        <w:rPr>
          <w:rFonts w:ascii="Times New Roman" w:hAnsi="Times New Roman"/>
          <w:sz w:val="24"/>
        </w:rPr>
        <w:t>Система нагревания табака - это современный аналог курительной трубки или мундштука, - поясняет Виктор Зыков, эксперт Центрального НИИ организации и информатизации здравоохранения Минздрава России. В такое устройство вставляются минисигареты (стики), которые нагреваются. Это табачные изделия. А систему нагревания табака можно рассматривать как курительную принадлежность. Именно поэтому для данной категории товаров не может быть никакого иного регулирования, чем уже предусмотрено для всех табачных изделий и курительных принадлежностей.</w:t>
      </w:r>
    </w:p>
    <w:p w14:paraId="3A000000">
      <w:pPr>
        <w:numPr>
          <w:ilvl w:val="0"/>
          <w:numId w:val="3"/>
        </w:numPr>
        <w:spacing w:after="0" w:line="360" w:lineRule="auto"/>
        <w:ind/>
        <w:contextualSpacing w:val="1"/>
        <w:jc w:val="both"/>
        <w:rPr>
          <w:rFonts w:ascii="Times New Roman" w:hAnsi="Times New Roman"/>
          <w:sz w:val="24"/>
        </w:rPr>
      </w:pPr>
      <w:r>
        <w:rPr>
          <w:rFonts w:ascii="Times New Roman" w:hAnsi="Times New Roman"/>
          <w:sz w:val="24"/>
        </w:rPr>
        <w:t>Электронные средства доставки никотина (ЭСДН) - это устройства, нагревающие жидкость. В ней нет табачного листа, но есть никотин, вызывающий зависимость, и другие канцерогены. Смесь там совсем небезобидная, говорят специалисты. Содержание некоторых веществ идентично их содержанию в сигаретах. Кроме того, как процесс использования таких устройств, так и они сами имитируют табачные изделия и процесс курения табака. Рамочная конвенция ВОЗ говорит о том, что необходимо принимать меры для предотвращения возникновения никотиновой зависимости. Поэтому ЭСДН вполне обоснованно регулировать с помощью тех мер, которыми регулируются табачные изделия, подчеркивают эксперты по здравоохранению.</w:t>
      </w:r>
    </w:p>
    <w:p w14:paraId="3B000000">
      <w:pPr>
        <w:spacing w:after="0" w:line="360" w:lineRule="auto"/>
        <w:ind/>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Если вы спросите у наркологов, помогают ли электронные сигареты бросить курить, то они скажут вам, что нет, не помогают. Врачи, специализирующиеся на избавлении от зависимостей, вообще не рассматривают вейпы как один из возможных способов лечения. Электронные сигареты никогда не проходили клинических испытаний, и такие исследования даже не планируются. </w:t>
      </w:r>
    </w:p>
    <w:p w14:paraId="3C000000">
      <w:pPr>
        <w:spacing w:after="0" w:line="360" w:lineRule="auto"/>
        <w:ind/>
        <w:contextualSpacing w:val="1"/>
        <w:jc w:val="both"/>
        <w:rPr>
          <w:rFonts w:ascii="Times New Roman" w:hAnsi="Times New Roman"/>
          <w:sz w:val="24"/>
        </w:rPr>
      </w:pPr>
      <w:r>
        <w:rPr>
          <w:rFonts w:ascii="Times New Roman" w:hAnsi="Times New Roman"/>
          <w:sz w:val="24"/>
        </w:rPr>
        <w:t xml:space="preserve">      По </w:t>
      </w:r>
      <w:r>
        <w:rPr>
          <w:rFonts w:ascii="Times New Roman" w:hAnsi="Times New Roman"/>
          <w:sz w:val="24"/>
        </w:rPr>
        <w:t xml:space="preserve">мнению психологов, производители электронных сигарет ловко играют на чувстве вины курильщика, который в глубине души точно знает, что курить — это, вообще-то, плохо, и на подсознательном уровне, конечно, хочет избавиться от зависимости. Вот только переход от обычной сигареты к электронной от зависимости не избавляет. </w:t>
      </w:r>
    </w:p>
    <w:p w14:paraId="3D000000">
      <w:pPr>
        <w:spacing w:after="0" w:line="360" w:lineRule="auto"/>
        <w:ind/>
        <w:contextualSpacing w:val="1"/>
        <w:jc w:val="both"/>
        <w:rPr>
          <w:rFonts w:ascii="Times New Roman" w:hAnsi="Times New Roman"/>
          <w:sz w:val="24"/>
        </w:rPr>
      </w:pPr>
      <w:r>
        <w:rPr>
          <w:rFonts w:ascii="Times New Roman" w:hAnsi="Times New Roman"/>
          <w:sz w:val="24"/>
        </w:rPr>
        <w:t xml:space="preserve">     У</w:t>
      </w:r>
      <w:r>
        <w:rPr>
          <w:rFonts w:ascii="Times New Roman" w:hAnsi="Times New Roman"/>
          <w:sz w:val="24"/>
        </w:rPr>
        <w:t xml:space="preserve">ченые (опубликовано в журнале JAMA Internal Medicine в 2014 году) говорят, что вейпы не привели к большому количеству отказов от сигарет или снижению их потребления год спустя. </w:t>
      </w:r>
    </w:p>
    <w:p w14:paraId="3E000000">
      <w:pPr>
        <w:spacing w:after="0" w:line="360" w:lineRule="auto"/>
        <w:ind/>
        <w:contextualSpacing w:val="1"/>
        <w:rPr>
          <w:rFonts w:ascii="Times New Roman" w:hAnsi="Times New Roman"/>
          <w:sz w:val="24"/>
        </w:rPr>
      </w:pPr>
      <w:r>
        <w:rPr>
          <w:rFonts w:ascii="Times New Roman" w:hAnsi="Times New Roman"/>
          <w:sz w:val="24"/>
        </w:rPr>
        <w:t xml:space="preserve">                                 </w:t>
      </w:r>
    </w:p>
    <w:p w14:paraId="3F000000">
      <w:pPr>
        <w:spacing w:after="0" w:line="360" w:lineRule="auto"/>
        <w:ind/>
        <w:contextualSpacing w:val="1"/>
        <w:jc w:val="center"/>
        <w:rPr>
          <w:rFonts w:ascii="Times New Roman" w:hAnsi="Times New Roman"/>
          <w:b w:val="1"/>
          <w:sz w:val="24"/>
        </w:rPr>
      </w:pPr>
      <w:r>
        <w:rPr>
          <w:rFonts w:ascii="Times New Roman" w:hAnsi="Times New Roman"/>
          <w:b w:val="1"/>
          <w:sz w:val="24"/>
        </w:rPr>
        <w:t>2</w:t>
      </w:r>
      <w:r>
        <w:rPr>
          <w:rFonts w:ascii="Times New Roman" w:hAnsi="Times New Roman"/>
          <w:b w:val="1"/>
          <w:sz w:val="24"/>
        </w:rPr>
        <w:t>.3.</w:t>
      </w:r>
      <w:r>
        <w:rPr>
          <w:rFonts w:ascii="Times New Roman" w:hAnsi="Times New Roman"/>
          <w:sz w:val="24"/>
        </w:rPr>
        <w:t xml:space="preserve"> </w:t>
      </w:r>
      <w:r>
        <w:rPr>
          <w:rFonts w:ascii="Times New Roman" w:hAnsi="Times New Roman"/>
          <w:b w:val="1"/>
          <w:sz w:val="24"/>
        </w:rPr>
        <w:t>Химический состав жидкости вейпа</w:t>
      </w:r>
      <w:r>
        <w:rPr>
          <w:rFonts w:ascii="Times New Roman" w:hAnsi="Times New Roman"/>
          <w:b w:val="1"/>
          <w:sz w:val="24"/>
        </w:rPr>
        <w:t>.</w:t>
      </w:r>
    </w:p>
    <w:p w14:paraId="40000000">
      <w:pPr>
        <w:pStyle w:val="Style_2"/>
        <w:spacing w:after="0" w:line="360" w:lineRule="auto"/>
        <w:ind w:firstLine="0" w:left="0"/>
        <w:jc w:val="both"/>
        <w:rPr>
          <w:rFonts w:ascii="Times New Roman" w:hAnsi="Times New Roman"/>
          <w:sz w:val="24"/>
          <w:highlight w:val="white"/>
        </w:rPr>
      </w:pPr>
      <w:r>
        <w:rPr>
          <w:rFonts w:ascii="Times New Roman" w:hAnsi="Times New Roman"/>
          <w:sz w:val="24"/>
          <w:highlight w:val="white"/>
        </w:rPr>
        <w:t>Жидкость</w:t>
      </w:r>
      <w:r>
        <w:rPr>
          <w:rFonts w:ascii="Times New Roman" w:hAnsi="Times New Roman"/>
          <w:sz w:val="24"/>
          <w:highlight w:val="white"/>
        </w:rPr>
        <w:t xml:space="preserve"> </w:t>
      </w:r>
      <w:r>
        <w:rPr>
          <w:rFonts w:ascii="Times New Roman" w:hAnsi="Times New Roman"/>
          <w:sz w:val="24"/>
          <w:highlight w:val="white"/>
        </w:rPr>
        <w:t>для вейпа состоит из четырех компонентов, как написано на этикетке:</w:t>
      </w:r>
    </w:p>
    <w:p w14:paraId="41000000">
      <w:pPr>
        <w:pStyle w:val="Style_2"/>
        <w:numPr>
          <w:ilvl w:val="0"/>
          <w:numId w:val="4"/>
        </w:numPr>
        <w:spacing w:after="0" w:line="360" w:lineRule="auto"/>
        <w:ind/>
        <w:jc w:val="both"/>
        <w:rPr>
          <w:rFonts w:ascii="Times New Roman" w:hAnsi="Times New Roman"/>
          <w:sz w:val="24"/>
          <w:highlight w:val="white"/>
        </w:rPr>
      </w:pPr>
      <w:r>
        <w:rPr>
          <w:rFonts w:ascii="Times New Roman" w:hAnsi="Times New Roman"/>
          <w:sz w:val="24"/>
          <w:highlight w:val="white"/>
        </w:rPr>
        <w:t>глицерин (спирт, использующийся в пищевой промышленности и необходимый для достижения определенной вязкости жидкости);</w:t>
      </w:r>
    </w:p>
    <w:p w14:paraId="42000000">
      <w:pPr>
        <w:pStyle w:val="Style_2"/>
        <w:numPr>
          <w:ilvl w:val="0"/>
          <w:numId w:val="4"/>
        </w:numPr>
        <w:spacing w:after="0" w:line="360" w:lineRule="auto"/>
        <w:ind/>
        <w:jc w:val="both"/>
        <w:rPr>
          <w:rFonts w:ascii="Times New Roman" w:hAnsi="Times New Roman"/>
          <w:sz w:val="24"/>
          <w:highlight w:val="white"/>
        </w:rPr>
      </w:pPr>
      <w:r>
        <w:rPr>
          <w:rFonts w:ascii="Times New Roman" w:hAnsi="Times New Roman"/>
          <w:sz w:val="24"/>
          <w:highlight w:val="white"/>
        </w:rPr>
        <w:t>ропиленгликоль (пищевая добавка, играющая роль растворителя в жидкости картриджа);</w:t>
      </w:r>
    </w:p>
    <w:p w14:paraId="43000000">
      <w:pPr>
        <w:pStyle w:val="Style_2"/>
        <w:numPr>
          <w:ilvl w:val="0"/>
          <w:numId w:val="4"/>
        </w:numPr>
        <w:spacing w:after="0" w:line="360" w:lineRule="auto"/>
        <w:ind/>
        <w:jc w:val="both"/>
        <w:rPr>
          <w:rFonts w:ascii="Times New Roman" w:hAnsi="Times New Roman"/>
          <w:sz w:val="24"/>
          <w:highlight w:val="white"/>
        </w:rPr>
      </w:pPr>
      <w:r>
        <w:rPr>
          <w:rFonts w:ascii="Times New Roman" w:hAnsi="Times New Roman"/>
          <w:sz w:val="24"/>
          <w:highlight w:val="white"/>
        </w:rPr>
        <w:t>ароматизатор;</w:t>
      </w:r>
    </w:p>
    <w:p w14:paraId="44000000">
      <w:pPr>
        <w:pStyle w:val="Style_2"/>
        <w:numPr>
          <w:ilvl w:val="0"/>
          <w:numId w:val="4"/>
        </w:numPr>
        <w:spacing w:after="0" w:line="360" w:lineRule="auto"/>
        <w:ind/>
        <w:jc w:val="both"/>
        <w:rPr>
          <w:rFonts w:ascii="Times New Roman" w:hAnsi="Times New Roman"/>
          <w:sz w:val="24"/>
          <w:highlight w:val="white"/>
        </w:rPr>
      </w:pPr>
      <w:r>
        <w:rPr>
          <w:rFonts w:ascii="Times New Roman" w:hAnsi="Times New Roman"/>
          <w:sz w:val="24"/>
          <w:highlight w:val="white"/>
        </w:rPr>
        <w:t>никотин</w:t>
      </w:r>
    </w:p>
    <w:p w14:paraId="45000000">
      <w:pPr>
        <w:pStyle w:val="Style_2"/>
        <w:numPr>
          <w:ilvl w:val="0"/>
          <w:numId w:val="4"/>
        </w:numPr>
        <w:spacing w:after="0" w:line="360" w:lineRule="auto"/>
        <w:ind/>
        <w:jc w:val="both"/>
        <w:rPr>
          <w:rFonts w:ascii="Times New Roman" w:hAnsi="Times New Roman"/>
          <w:sz w:val="24"/>
          <w:highlight w:val="white"/>
        </w:rPr>
      </w:pPr>
      <w:r>
        <w:rPr>
          <w:rFonts w:ascii="Times New Roman" w:hAnsi="Times New Roman"/>
          <w:sz w:val="24"/>
          <w:highlight w:val="white"/>
        </w:rPr>
        <w:t xml:space="preserve">есть и безникотиновые сигареты  </w:t>
      </w:r>
    </w:p>
    <w:p w14:paraId="46000000">
      <w:pPr>
        <w:pStyle w:val="Style_3"/>
        <w:spacing w:after="0" w:before="0" w:line="360" w:lineRule="auto"/>
        <w:ind/>
        <w:contextualSpacing w:val="1"/>
        <w:jc w:val="both"/>
      </w:pPr>
      <w:r>
        <w:t xml:space="preserve">Пропиленгликоль – это спирт, выступающий в качестве пищевой добавки и растворителя. </w:t>
      </w:r>
    </w:p>
    <w:p w14:paraId="47000000">
      <w:pPr>
        <w:pStyle w:val="Style_3"/>
        <w:spacing w:after="0" w:before="0" w:line="360" w:lineRule="auto"/>
        <w:ind/>
        <w:contextualSpacing w:val="1"/>
        <w:jc w:val="both"/>
      </w:pPr>
      <w:r>
        <w:t>В электронных сигаретах пропиленгликоль исполняет роль связующего звена. Он соединяет между собой компоненты жидкости. Кроме того, он обеспечивает хороший транспорт никотинсодержащего пара в дыхательные пути и лёгкие.</w:t>
      </w:r>
    </w:p>
    <w:p w14:paraId="48000000">
      <w:pPr>
        <w:spacing w:after="0" w:line="360" w:lineRule="auto"/>
        <w:ind/>
        <w:contextualSpacing w:val="1"/>
        <w:jc w:val="both"/>
        <w:rPr>
          <w:rFonts w:ascii="Times New Roman" w:hAnsi="Times New Roman"/>
          <w:sz w:val="24"/>
          <w:highlight w:val="white"/>
        </w:rPr>
      </w:pPr>
      <w:r>
        <w:rPr>
          <w:rFonts w:ascii="Times New Roman" w:hAnsi="Times New Roman"/>
          <w:sz w:val="24"/>
          <w:highlight w:val="white"/>
        </w:rPr>
        <w:t>Пропиленгликоль может вызвать аллергические проявления и даже блокировать дыхание курильщика. Есть данные, что у некоторых курильщиков возни</w:t>
      </w:r>
      <w:r>
        <w:rPr>
          <w:rFonts w:ascii="Times New Roman" w:hAnsi="Times New Roman"/>
          <w:sz w:val="24"/>
          <w:highlight w:val="white"/>
        </w:rPr>
        <w:t xml:space="preserve">кли проблемы с лёгкими и горлом </w:t>
      </w:r>
      <w:r>
        <w:rPr>
          <w:rFonts w:ascii="Times New Roman" w:hAnsi="Times New Roman"/>
          <w:sz w:val="24"/>
        </w:rPr>
        <w:t>может привести к повреждению почек.</w:t>
      </w:r>
    </w:p>
    <w:p w14:paraId="49000000">
      <w:pPr>
        <w:pStyle w:val="Style_3"/>
        <w:spacing w:after="0" w:before="0" w:line="360" w:lineRule="auto"/>
        <w:ind w:firstLine="426"/>
        <w:contextualSpacing w:val="1"/>
        <w:jc w:val="both"/>
      </w:pPr>
      <w:r>
        <w:rPr>
          <w:b w:val="1"/>
        </w:rPr>
        <w:t xml:space="preserve">Глицерин </w:t>
      </w:r>
      <w:r>
        <w:t>– еще один основной элемент жидкости для электронных сигарет, представляющий собой</w:t>
      </w:r>
      <w:r>
        <w:t xml:space="preserve"> простейший многоатомный спирт.</w:t>
      </w:r>
      <w:r>
        <w:t xml:space="preserve"> В электронной сигарете глицерин оказывает влияние на качество пара - он становится более густым, насыщенным, приобретает приятный, сладковатый привкус.</w:t>
      </w:r>
    </w:p>
    <w:p w14:paraId="4A000000">
      <w:pPr>
        <w:pStyle w:val="Style_3"/>
        <w:spacing w:after="0" w:before="0" w:line="360" w:lineRule="auto"/>
        <w:ind/>
        <w:contextualSpacing w:val="1"/>
        <w:jc w:val="both"/>
      </w:pPr>
      <w:r>
        <w:t xml:space="preserve">Для стандартной заправки электронных сигарет применяют овощной глицерин, смягчающий вкусовые характеристики и придающий им сладковатый оттенок. </w:t>
      </w:r>
      <w:r>
        <w:t xml:space="preserve">Максимально допустимая доза этого вещества, несмотря на его опасность, не определена. Всё дело в том, что это зависит от индивидуальных особенностей каждого человека. Кого-то несколько капель глицерина, могут привести на больничную койку, а для других и столовая ложка вещества окажется совершенно безопасной. Кроме этого, </w:t>
      </w:r>
      <w:r>
        <w:t>глицерин весьма негативно влияет на процессы кровообращения в организме и состояние сосудов</w:t>
      </w:r>
    </w:p>
    <w:p w14:paraId="4B000000">
      <w:pPr>
        <w:pStyle w:val="Style_3"/>
        <w:spacing w:after="0" w:before="0" w:line="360" w:lineRule="auto"/>
        <w:ind w:firstLine="284"/>
        <w:contextualSpacing w:val="1"/>
        <w:jc w:val="both"/>
      </w:pPr>
      <w:r>
        <w:t>Главными видами опасности для здоровья курильщика и окружающих можно назвать:</w:t>
      </w:r>
    </w:p>
    <w:p w14:paraId="4C000000">
      <w:pPr>
        <w:pStyle w:val="Style_2"/>
        <w:numPr>
          <w:ilvl w:val="0"/>
          <w:numId w:val="5"/>
        </w:numPr>
        <w:spacing w:after="0" w:line="360" w:lineRule="auto"/>
        <w:ind w:firstLine="0" w:left="0"/>
        <w:jc w:val="both"/>
        <w:outlineLvl w:val="2"/>
        <w:rPr>
          <w:rFonts w:ascii="Times New Roman" w:hAnsi="Times New Roman"/>
          <w:sz w:val="24"/>
        </w:rPr>
      </w:pPr>
      <w:r>
        <w:rPr>
          <w:rFonts w:ascii="Times New Roman" w:hAnsi="Times New Roman"/>
          <w:sz w:val="24"/>
        </w:rPr>
        <w:t>Осушение</w:t>
      </w:r>
    </w:p>
    <w:p w14:paraId="4D000000">
      <w:pPr>
        <w:spacing w:after="0" w:line="360" w:lineRule="auto"/>
        <w:ind/>
        <w:contextualSpacing w:val="1"/>
        <w:jc w:val="both"/>
        <w:rPr>
          <w:rFonts w:ascii="Times New Roman" w:hAnsi="Times New Roman"/>
          <w:sz w:val="24"/>
        </w:rPr>
      </w:pPr>
      <w:r>
        <w:rPr>
          <w:rFonts w:ascii="Times New Roman" w:hAnsi="Times New Roman"/>
          <w:sz w:val="24"/>
        </w:rPr>
        <w:t>Глицерин способствует активной гидратации, поэтому при постоянном курении могут наблюдаться такие симптомы как першение в горле, повышенная сухость носоглотки и многие другие. Для людей, страдающими заболеваниями почек, курение такого рода может спровоцировать обострение. Ощутимый вред глицерина в электронных сигаретах также заключается в способности вызывать обезвоживание кожи.</w:t>
      </w:r>
    </w:p>
    <w:p w14:paraId="4E000000">
      <w:pPr>
        <w:pStyle w:val="Style_2"/>
        <w:numPr>
          <w:ilvl w:val="0"/>
          <w:numId w:val="5"/>
        </w:numPr>
        <w:spacing w:after="0" w:line="360" w:lineRule="auto"/>
        <w:ind w:firstLine="0" w:left="0"/>
        <w:jc w:val="both"/>
        <w:outlineLvl w:val="2"/>
        <w:rPr>
          <w:rFonts w:ascii="Times New Roman" w:hAnsi="Times New Roman"/>
          <w:sz w:val="24"/>
        </w:rPr>
      </w:pPr>
      <w:r>
        <w:rPr>
          <w:rFonts w:ascii="Times New Roman" w:hAnsi="Times New Roman"/>
          <w:sz w:val="24"/>
        </w:rPr>
        <w:t>Влияние на сосуды</w:t>
      </w:r>
    </w:p>
    <w:p w14:paraId="4F000000">
      <w:pPr>
        <w:spacing w:after="0" w:line="360" w:lineRule="auto"/>
        <w:ind/>
        <w:contextualSpacing w:val="1"/>
        <w:jc w:val="both"/>
        <w:rPr>
          <w:rFonts w:ascii="Times New Roman" w:hAnsi="Times New Roman"/>
          <w:sz w:val="24"/>
        </w:rPr>
      </w:pPr>
      <w:r>
        <w:rPr>
          <w:rFonts w:ascii="Times New Roman" w:hAnsi="Times New Roman"/>
          <w:sz w:val="24"/>
        </w:rPr>
        <w:t>Медиками доказано негативное влияние никотина содержащегося в электронных сигаретах на состояние сосудов и процессы кровообращения в организме. Крайне важный момент заключается в том, что определить максимальную допустимую дозу для человека сейчас затруднительно. В данном случае всё зависит от индивидуальных особенностей организма.</w:t>
      </w:r>
    </w:p>
    <w:p w14:paraId="50000000">
      <w:pPr>
        <w:pStyle w:val="Style_2"/>
        <w:numPr>
          <w:ilvl w:val="0"/>
          <w:numId w:val="5"/>
        </w:numPr>
        <w:spacing w:after="0" w:line="360" w:lineRule="auto"/>
        <w:ind w:firstLine="0" w:left="0"/>
        <w:jc w:val="both"/>
        <w:outlineLvl w:val="2"/>
        <w:rPr>
          <w:rFonts w:ascii="Times New Roman" w:hAnsi="Times New Roman"/>
          <w:sz w:val="24"/>
        </w:rPr>
      </w:pPr>
      <w:r>
        <w:rPr>
          <w:rFonts w:ascii="Times New Roman" w:hAnsi="Times New Roman"/>
          <w:sz w:val="24"/>
        </w:rPr>
        <w:t>Выделение акролеина</w:t>
      </w:r>
    </w:p>
    <w:p w14:paraId="51000000">
      <w:pPr>
        <w:spacing w:after="0" w:line="360" w:lineRule="auto"/>
        <w:ind/>
        <w:contextualSpacing w:val="1"/>
        <w:jc w:val="both"/>
        <w:rPr>
          <w:rFonts w:ascii="Times New Roman" w:hAnsi="Times New Roman"/>
          <w:sz w:val="24"/>
        </w:rPr>
      </w:pPr>
      <w:r>
        <w:rPr>
          <w:rFonts w:ascii="Times New Roman" w:hAnsi="Times New Roman"/>
          <w:sz w:val="24"/>
        </w:rPr>
        <w:t>Перегрев глицерина при наличии большого количества воды обусловливает выделение акролеина, являющегося сильным канцерогеном и относимого к первому классу опасности. Реакционные способности этого вещества способны сильно раздражать дыхательные пути и слизистые оболочки глаз.</w:t>
      </w:r>
    </w:p>
    <w:p w14:paraId="52000000">
      <w:pPr>
        <w:pStyle w:val="Style_2"/>
        <w:numPr>
          <w:ilvl w:val="0"/>
          <w:numId w:val="5"/>
        </w:numPr>
        <w:spacing w:after="0" w:line="360" w:lineRule="auto"/>
        <w:ind w:firstLine="0" w:left="0"/>
        <w:jc w:val="both"/>
        <w:outlineLvl w:val="2"/>
        <w:rPr>
          <w:rFonts w:ascii="Times New Roman" w:hAnsi="Times New Roman"/>
          <w:sz w:val="24"/>
        </w:rPr>
      </w:pPr>
      <w:r>
        <w:rPr>
          <w:rFonts w:ascii="Times New Roman" w:hAnsi="Times New Roman"/>
          <w:sz w:val="24"/>
        </w:rPr>
        <w:t>Токсичность паров</w:t>
      </w:r>
    </w:p>
    <w:p w14:paraId="53000000">
      <w:pPr>
        <w:spacing w:after="0" w:line="360" w:lineRule="auto"/>
        <w:ind/>
        <w:contextualSpacing w:val="1"/>
        <w:jc w:val="both"/>
        <w:rPr>
          <w:rFonts w:ascii="Times New Roman" w:hAnsi="Times New Roman"/>
          <w:sz w:val="24"/>
        </w:rPr>
      </w:pPr>
      <w:r>
        <w:rPr>
          <w:rFonts w:ascii="Times New Roman" w:hAnsi="Times New Roman"/>
          <w:sz w:val="24"/>
        </w:rPr>
        <w:t>При температуре кипения до 390 градусов пары глицерина становятся слишком тяжёлыми для дыхания, хотя и имеют немного сладковатый привкус.</w:t>
      </w:r>
      <w:r>
        <w:rPr>
          <w:rFonts w:ascii="Times New Roman" w:hAnsi="Times New Roman"/>
          <w:sz w:val="24"/>
        </w:rPr>
        <w:t xml:space="preserve"> </w:t>
      </w:r>
      <w:r>
        <w:rPr>
          <w:rFonts w:ascii="Times New Roman" w:hAnsi="Times New Roman"/>
          <w:sz w:val="24"/>
        </w:rPr>
        <w:t>Стоит учитывать, что даже самые дорогие, сертифицированные электронные сигареты содержат практически одни и те же вредные вещества в разной концентрации. Категоричнее всех против электронных сигарет высказывается FDA – американская организация, которая в ходе исследований обнаружила наличие множества самых разных канцерогенных веществ в составе различных моделей.</w:t>
      </w:r>
    </w:p>
    <w:p w14:paraId="54000000">
      <w:pPr>
        <w:spacing w:after="0" w:line="360" w:lineRule="auto"/>
        <w:ind w:firstLine="426"/>
        <w:contextualSpacing w:val="1"/>
        <w:jc w:val="both"/>
        <w:rPr>
          <w:rFonts w:ascii="Times New Roman" w:hAnsi="Times New Roman"/>
          <w:sz w:val="24"/>
        </w:rPr>
      </w:pPr>
      <w:r>
        <w:rPr>
          <w:rFonts w:ascii="Times New Roman" w:hAnsi="Times New Roman"/>
          <w:b w:val="1"/>
          <w:sz w:val="24"/>
        </w:rPr>
        <w:t>Никотин</w:t>
      </w:r>
      <w:r>
        <w:rPr>
          <w:rFonts w:ascii="Times New Roman" w:hAnsi="Times New Roman"/>
          <w:sz w:val="24"/>
        </w:rPr>
        <w:t>– алкалоид, содержащийся в растениях семейства паслёновых (Solanaceae), преимущественно в листьях и стеблях табака (концентрация в сухом от 0,3 до 5 % по массе), махорки (2–14%), в меньших количествах, в томатах, картофеле, баклажанах, зелёном перце. Никотин - сильнодействующий нейротоксин и кардиотоксин. Приём никотина внутрь, курение, связывают с сердечно</w:t>
      </w:r>
      <w:r>
        <w:rPr>
          <w:rFonts w:ascii="Times New Roman" w:hAnsi="Times New Roman"/>
          <w:sz w:val="24"/>
        </w:rPr>
        <w:t xml:space="preserve"> </w:t>
      </w:r>
      <w:r>
        <w:rPr>
          <w:rFonts w:ascii="Times New Roman" w:hAnsi="Times New Roman"/>
          <w:sz w:val="24"/>
        </w:rPr>
        <w:t>-</w:t>
      </w:r>
      <w:r>
        <w:rPr>
          <w:rFonts w:ascii="Times New Roman" w:hAnsi="Times New Roman"/>
          <w:sz w:val="24"/>
        </w:rPr>
        <w:t xml:space="preserve"> </w:t>
      </w:r>
      <w:r>
        <w:rPr>
          <w:rFonts w:ascii="Times New Roman" w:hAnsi="Times New Roman"/>
          <w:sz w:val="24"/>
        </w:rPr>
        <w:t>сосудистыми и онкологическими заболеваниями, возникновением врожденных дефектов, и отравлениями. При курении, приёме никотина во время беременности, есть риски для ребёнка в жизни заболеть диабетом 2 типа, ожирением, гипертонией, получить различные нейроповеденческие дефекты, дыхательную дисфункцию и бесплодие.</w:t>
      </w:r>
    </w:p>
    <w:p w14:paraId="55000000">
      <w:pPr>
        <w:spacing w:after="0" w:line="360" w:lineRule="auto"/>
        <w:ind w:firstLine="426"/>
        <w:contextualSpacing w:val="1"/>
        <w:jc w:val="both"/>
        <w:rPr>
          <w:rFonts w:ascii="Times New Roman" w:hAnsi="Times New Roman"/>
          <w:sz w:val="24"/>
        </w:rPr>
      </w:pPr>
      <w:r>
        <w:rPr>
          <w:rFonts w:ascii="Times New Roman" w:hAnsi="Times New Roman"/>
          <w:sz w:val="24"/>
        </w:rPr>
        <w:t>Никотин - вещество в составе жидкости электронных сигарет, которое с уверенностью можно признать вредным. Но, его присутствие в электронной сигарете обосновано. Электронные сигареты, также как пластыри, жевательные резинки, являются средством никотинзаместительной терапии. Поэтому вещество необходимо, чтобы человек, отказывающийся от табака, мог избежать физических страданий, вызванных отсутствием никотина, так как известно, что никотин вызывает привыкание.</w:t>
      </w:r>
      <w:r>
        <w:rPr>
          <w:rFonts w:ascii="Times New Roman" w:hAnsi="Times New Roman"/>
          <w:sz w:val="24"/>
        </w:rPr>
        <w:t xml:space="preserve"> </w:t>
      </w:r>
      <w:r>
        <w:rPr>
          <w:rFonts w:ascii="Times New Roman" w:hAnsi="Times New Roman"/>
          <w:sz w:val="24"/>
        </w:rPr>
        <w:t xml:space="preserve">Никотин появляется в тканях мозга спустя 7 секунд после первой затяжки. </w:t>
      </w:r>
      <w:r>
        <w:rPr>
          <w:rFonts w:ascii="Times New Roman" w:hAnsi="Times New Roman"/>
          <w:sz w:val="24"/>
        </w:rPr>
        <w:t xml:space="preserve">Он </w:t>
      </w:r>
      <w:r>
        <w:rPr>
          <w:rFonts w:ascii="Times New Roman" w:hAnsi="Times New Roman"/>
          <w:sz w:val="24"/>
        </w:rPr>
        <w:t>как бы улучшает связь между клетками мозга, облегчая проведение нервных импульсов. Мозговые процессы благодаря никотину на время возбуждаются, но затем надолго тормозятся. Ведь мозгу нужен отдых. Сдвигая привычный для себя маятник умственной деятельности, курильщик затем неотвратимо ощущает его обратный ход.</w:t>
      </w:r>
      <w:r>
        <w:rPr>
          <w:rFonts w:ascii="Times New Roman" w:hAnsi="Times New Roman"/>
          <w:sz w:val="24"/>
        </w:rPr>
        <w:t xml:space="preserve"> </w:t>
      </w:r>
      <w:r>
        <w:rPr>
          <w:rFonts w:ascii="Times New Roman" w:hAnsi="Times New Roman"/>
          <w:sz w:val="24"/>
        </w:rPr>
        <w:t>Коварство никотина проявляется и при длительном курении. Мозг привыкает к постоянным никотиновым подачкам, которые в некоторой степени облегчают его работу. И вот сам начинает их требовать, не желая особенно перетруждаться. Вступает в свои права закон биологической лени. Подобно алкоголику, которому, чтобы поддержать но</w:t>
      </w:r>
      <w:r>
        <w:rPr>
          <w:rFonts w:ascii="Times New Roman" w:hAnsi="Times New Roman"/>
          <w:sz w:val="24"/>
        </w:rPr>
        <w:t>рмальное самочувствие, приходит</w:t>
      </w:r>
      <w:r>
        <w:rPr>
          <w:rFonts w:ascii="Times New Roman" w:hAnsi="Times New Roman"/>
          <w:sz w:val="24"/>
        </w:rPr>
        <w:t>ся «подкармливать» мозг алкоголем, курильщик вынужден «баловать» его никотином. А иначе появляется беспокойство, раздражительность, нервозность. Тут же волей-неволей закуришь вновь.</w:t>
      </w:r>
      <w:r>
        <w:rPr>
          <w:rFonts w:ascii="Times New Roman" w:hAnsi="Times New Roman"/>
          <w:sz w:val="24"/>
        </w:rPr>
        <w:t xml:space="preserve"> </w:t>
      </w:r>
      <w:r>
        <w:rPr>
          <w:rFonts w:ascii="Times New Roman" w:hAnsi="Times New Roman"/>
          <w:sz w:val="24"/>
        </w:rPr>
        <w:t>Постоянное раздражение слизистой оболочки бронхов может спровоцировать развитие бронхиальной астмы.</w:t>
      </w:r>
      <w:r>
        <w:rPr>
          <w:rFonts w:ascii="Times New Roman" w:hAnsi="Times New Roman"/>
          <w:sz w:val="24"/>
        </w:rPr>
        <w:t xml:space="preserve"> </w:t>
      </w:r>
      <w:r>
        <w:rPr>
          <w:rFonts w:ascii="Times New Roman" w:hAnsi="Times New Roman"/>
          <w:sz w:val="24"/>
        </w:rPr>
        <w:t>А хроническое воспаление верхних дыхательных путей, хронический бронхит, сопровождающийся изнуряющим кашлем, - удел всех курильщиков. Установлена также связь между курением и частотой заболеваний раком губы, языка, гортани, трахеи.</w:t>
      </w:r>
    </w:p>
    <w:p w14:paraId="56000000">
      <w:pPr>
        <w:spacing w:after="0" w:line="360" w:lineRule="auto"/>
        <w:ind w:firstLine="284"/>
        <w:contextualSpacing w:val="1"/>
        <w:jc w:val="both"/>
        <w:rPr>
          <w:rFonts w:ascii="Times New Roman" w:hAnsi="Times New Roman"/>
          <w:sz w:val="24"/>
        </w:rPr>
      </w:pPr>
      <w:r>
        <w:rPr>
          <w:rFonts w:ascii="Times New Roman" w:hAnsi="Times New Roman"/>
          <w:b w:val="1"/>
          <w:sz w:val="24"/>
        </w:rPr>
        <w:t xml:space="preserve">Ароматизаторы </w:t>
      </w:r>
      <w:r>
        <w:rPr>
          <w:rFonts w:ascii="Times New Roman" w:hAnsi="Times New Roman"/>
          <w:sz w:val="24"/>
        </w:rPr>
        <w:t xml:space="preserve">– </w:t>
      </w:r>
      <w:r>
        <w:rPr>
          <w:rFonts w:ascii="Times New Roman" w:hAnsi="Times New Roman"/>
          <w:sz w:val="24"/>
        </w:rPr>
        <w:t xml:space="preserve">бывают натуральные (пищевые) и искусственные. Разница между ними есть. </w:t>
      </w:r>
      <w:r>
        <w:rPr>
          <w:rFonts w:ascii="Times New Roman" w:hAnsi="Times New Roman"/>
          <w:sz w:val="24"/>
        </w:rPr>
        <w:t>Натуральные ароматизаторы</w:t>
      </w:r>
      <w:r>
        <w:rPr>
          <w:rFonts w:ascii="Times New Roman" w:hAnsi="Times New Roman"/>
          <w:sz w:val="24"/>
        </w:rPr>
        <w:t xml:space="preserve"> получают только из натуральных видов сырья методом экстракции или дистилляции. Сырьём может послужить любой растительный или животный продукт. К </w:t>
      </w:r>
      <w:r>
        <w:rPr>
          <w:rFonts w:ascii="Times New Roman" w:hAnsi="Times New Roman"/>
          <w:sz w:val="24"/>
        </w:rPr>
        <w:t>искусственным ароматизаторам</w:t>
      </w:r>
      <w:r>
        <w:rPr>
          <w:rFonts w:ascii="Times New Roman" w:hAnsi="Times New Roman"/>
          <w:sz w:val="24"/>
        </w:rPr>
        <w:t xml:space="preserve"> относятся все виды пищевых добавок, которые не могут иметь природных аналогов. Это полностью химические соединения. К примеру, </w:t>
      </w:r>
      <w:r>
        <w:rPr>
          <w:rFonts w:ascii="Times New Roman" w:hAnsi="Times New Roman"/>
          <w:sz w:val="24"/>
        </w:rPr>
        <w:t>изоамилацетат</w:t>
      </w:r>
      <w:r>
        <w:rPr>
          <w:rFonts w:ascii="Times New Roman" w:hAnsi="Times New Roman"/>
          <w:sz w:val="24"/>
        </w:rPr>
        <w:t xml:space="preserve"> используется в качестве ароматизатора груши в производстве напитков и карамелей. Существуют ароматизаторы которые могут быть опасны для здоровья человека: вызывают аллергию, расстройство желудка, кожные заболевания, канцерогенные, запрещённые. Всё зависит от индивидуальной особенности организма и как он отреагирует на ароматизатор.</w:t>
      </w:r>
    </w:p>
    <w:p w14:paraId="57000000">
      <w:pPr>
        <w:spacing w:after="0" w:line="360" w:lineRule="auto"/>
        <w:ind/>
        <w:contextualSpacing w:val="1"/>
        <w:rPr>
          <w:rFonts w:ascii="Times New Roman" w:hAnsi="Times New Roman"/>
          <w:b w:val="1"/>
          <w:sz w:val="24"/>
        </w:rPr>
      </w:pPr>
    </w:p>
    <w:p w14:paraId="58000000">
      <w:pPr>
        <w:spacing w:after="0" w:line="360" w:lineRule="auto"/>
        <w:ind/>
        <w:contextualSpacing w:val="1"/>
        <w:jc w:val="center"/>
        <w:rPr>
          <w:rFonts w:ascii="Times New Roman" w:hAnsi="Times New Roman"/>
          <w:b w:val="1"/>
          <w:sz w:val="24"/>
        </w:rPr>
      </w:pPr>
    </w:p>
    <w:p w14:paraId="59000000">
      <w:pPr>
        <w:spacing w:after="0" w:line="360" w:lineRule="auto"/>
        <w:ind/>
        <w:contextualSpacing w:val="1"/>
        <w:jc w:val="center"/>
        <w:rPr>
          <w:rFonts w:ascii="Times New Roman" w:hAnsi="Times New Roman"/>
          <w:b w:val="1"/>
          <w:sz w:val="24"/>
        </w:rPr>
      </w:pPr>
    </w:p>
    <w:p w14:paraId="5A000000">
      <w:pPr>
        <w:spacing w:after="0" w:line="360" w:lineRule="auto"/>
        <w:ind/>
        <w:contextualSpacing w:val="1"/>
        <w:jc w:val="center"/>
        <w:rPr>
          <w:rFonts w:ascii="Times New Roman" w:hAnsi="Times New Roman"/>
          <w:b w:val="1"/>
          <w:sz w:val="24"/>
        </w:rPr>
      </w:pPr>
      <w:r>
        <w:rPr>
          <w:rFonts w:ascii="Times New Roman" w:hAnsi="Times New Roman"/>
          <w:b w:val="1"/>
          <w:sz w:val="24"/>
        </w:rPr>
        <w:t>И</w:t>
      </w:r>
      <w:r>
        <w:rPr>
          <w:rFonts w:ascii="Times New Roman" w:hAnsi="Times New Roman"/>
          <w:b w:val="1"/>
          <w:sz w:val="24"/>
        </w:rPr>
        <w:t>ССЛЕДОВАТЕЛЬСКАЯ ЧАСТЬ</w:t>
      </w:r>
    </w:p>
    <w:p w14:paraId="5B000000">
      <w:pPr>
        <w:pStyle w:val="Style_2"/>
        <w:numPr>
          <w:ilvl w:val="1"/>
          <w:numId w:val="6"/>
        </w:numPr>
        <w:spacing w:after="0" w:line="360" w:lineRule="auto"/>
        <w:ind/>
        <w:jc w:val="center"/>
        <w:rPr>
          <w:rFonts w:ascii="Times New Roman" w:hAnsi="Times New Roman"/>
          <w:b w:val="1"/>
          <w:sz w:val="24"/>
        </w:rPr>
      </w:pPr>
      <w:r>
        <w:rPr>
          <w:rFonts w:ascii="Times New Roman" w:hAnsi="Times New Roman"/>
          <w:b w:val="1"/>
          <w:sz w:val="24"/>
        </w:rPr>
        <w:t>Социологический опрос</w:t>
      </w:r>
    </w:p>
    <w:p w14:paraId="5C000000">
      <w:pPr>
        <w:spacing w:after="0" w:line="360" w:lineRule="auto"/>
        <w:ind w:firstLine="426"/>
        <w:contextualSpacing w:val="1"/>
        <w:jc w:val="both"/>
        <w:rPr>
          <w:rFonts w:ascii="Times New Roman" w:hAnsi="Times New Roman"/>
          <w:sz w:val="24"/>
        </w:rPr>
      </w:pPr>
      <w:r>
        <w:rPr>
          <w:rFonts w:ascii="Times New Roman" w:hAnsi="Times New Roman"/>
          <w:sz w:val="24"/>
        </w:rPr>
        <w:t xml:space="preserve">С целью </w:t>
      </w:r>
      <w:r>
        <w:rPr>
          <w:rFonts w:ascii="Times New Roman" w:hAnsi="Times New Roman"/>
          <w:sz w:val="24"/>
        </w:rPr>
        <w:t>проверки информированности</w:t>
      </w:r>
      <w:r>
        <w:rPr>
          <w:rFonts w:ascii="Times New Roman" w:hAnsi="Times New Roman"/>
          <w:sz w:val="24"/>
        </w:rPr>
        <w:t xml:space="preserve"> подростков о вейпах, на базе нашей школы</w:t>
      </w:r>
      <w:r>
        <w:rPr>
          <w:rFonts w:ascii="Times New Roman" w:hAnsi="Times New Roman"/>
          <w:sz w:val="24"/>
        </w:rPr>
        <w:t xml:space="preserve"> провели </w:t>
      </w:r>
      <w:r>
        <w:rPr>
          <w:rFonts w:ascii="Times New Roman" w:hAnsi="Times New Roman"/>
          <w:sz w:val="24"/>
        </w:rPr>
        <w:t xml:space="preserve">социологический опрос, </w:t>
      </w:r>
      <w:r>
        <w:rPr>
          <w:rFonts w:ascii="Times New Roman" w:hAnsi="Times New Roman"/>
          <w:sz w:val="24"/>
        </w:rPr>
        <w:t xml:space="preserve">среди учащихся 7-11 классов. В опросе приняли участие 70 человек. Вот какие результаты мы получили (см. диаграммы в приложении). </w:t>
      </w:r>
    </w:p>
    <w:p w14:paraId="5D000000">
      <w:pPr>
        <w:spacing w:after="0" w:line="360" w:lineRule="auto"/>
        <w:ind w:firstLine="426"/>
        <w:contextualSpacing w:val="1"/>
        <w:jc w:val="both"/>
        <w:rPr>
          <w:rFonts w:ascii="Times New Roman" w:hAnsi="Times New Roman"/>
          <w:sz w:val="24"/>
        </w:rPr>
      </w:pPr>
      <w:r>
        <w:rPr>
          <w:rFonts w:ascii="Times New Roman" w:hAnsi="Times New Roman"/>
          <w:sz w:val="24"/>
        </w:rPr>
        <w:t>На вопрос</w:t>
      </w:r>
      <w:r>
        <w:rPr>
          <w:rFonts w:ascii="Times New Roman" w:hAnsi="Times New Roman"/>
          <w:sz w:val="24"/>
        </w:rPr>
        <w:t xml:space="preserve"> «Пробовали ли Вы курить вейп?» Большая часть ответили «</w:t>
      </w:r>
      <w:r>
        <w:rPr>
          <w:rFonts w:ascii="Times New Roman" w:hAnsi="Times New Roman"/>
          <w:sz w:val="24"/>
        </w:rPr>
        <w:t>Д</w:t>
      </w:r>
      <w:r>
        <w:rPr>
          <w:rFonts w:ascii="Times New Roman" w:hAnsi="Times New Roman"/>
          <w:sz w:val="24"/>
        </w:rPr>
        <w:t>а»</w:t>
      </w:r>
      <w:r>
        <w:rPr>
          <w:rFonts w:ascii="Times New Roman" w:hAnsi="Times New Roman"/>
          <w:sz w:val="24"/>
        </w:rPr>
        <w:t xml:space="preserve">. «Считаете ли Вы, что курение вейпов может нанести меньше вреда здоровью, чем курение обычных сигарет?» Большая часть ответило «Нет». </w:t>
      </w:r>
    </w:p>
    <w:p w14:paraId="5E000000">
      <w:pPr>
        <w:spacing w:after="0" w:line="360" w:lineRule="auto"/>
        <w:ind w:firstLine="284"/>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«З</w:t>
      </w:r>
      <w:r>
        <w:rPr>
          <w:rFonts w:ascii="Times New Roman" w:hAnsi="Times New Roman"/>
          <w:sz w:val="24"/>
        </w:rPr>
        <w:t>наете ли вы, какие вещества входят в состав обычной сигареты и жидкости для заправки электронной сигареты?» получ</w:t>
      </w:r>
      <w:r>
        <w:rPr>
          <w:rFonts w:ascii="Times New Roman" w:hAnsi="Times New Roman"/>
          <w:sz w:val="24"/>
        </w:rPr>
        <w:t xml:space="preserve">ил такие данные: из опрошенных </w:t>
      </w:r>
      <w:r>
        <w:rPr>
          <w:rFonts w:ascii="Times New Roman" w:hAnsi="Times New Roman"/>
          <w:sz w:val="24"/>
        </w:rPr>
        <w:t xml:space="preserve">респондентов </w:t>
      </w:r>
      <w:r>
        <w:rPr>
          <w:rFonts w:ascii="Times New Roman" w:hAnsi="Times New Roman"/>
          <w:sz w:val="24"/>
        </w:rPr>
        <w:t>8</w:t>
      </w:r>
      <w:r>
        <w:rPr>
          <w:rFonts w:ascii="Times New Roman" w:hAnsi="Times New Roman"/>
          <w:sz w:val="24"/>
        </w:rPr>
        <w:t xml:space="preserve">0% - </w:t>
      </w:r>
      <w:r>
        <w:rPr>
          <w:rFonts w:ascii="Times New Roman" w:hAnsi="Times New Roman"/>
          <w:sz w:val="24"/>
        </w:rPr>
        <w:t>ответили, что знают, какие вещества входят в состав сигареты и заправк</w:t>
      </w:r>
      <w:r>
        <w:rPr>
          <w:rFonts w:ascii="Times New Roman" w:hAnsi="Times New Roman"/>
          <w:sz w:val="24"/>
        </w:rPr>
        <w:t>и для вейпа. В результате выяснилось, что 42</w:t>
      </w:r>
      <w:r>
        <w:rPr>
          <w:rFonts w:ascii="Times New Roman" w:hAnsi="Times New Roman"/>
          <w:sz w:val="24"/>
        </w:rPr>
        <w:t>%</w:t>
      </w:r>
      <w:r>
        <w:rPr>
          <w:rFonts w:ascii="Times New Roman" w:hAnsi="Times New Roman"/>
          <w:sz w:val="24"/>
        </w:rPr>
        <w:t xml:space="preserve"> считают никотин, 30% глицерин, 21% ароматизаторы и 7% пропиленгликоль. При этом примерно 22</w:t>
      </w:r>
      <w:r>
        <w:rPr>
          <w:rFonts w:ascii="Times New Roman" w:hAnsi="Times New Roman"/>
          <w:sz w:val="24"/>
        </w:rPr>
        <w:t xml:space="preserve">% опрошенных </w:t>
      </w:r>
      <w:r>
        <w:rPr>
          <w:rFonts w:ascii="Times New Roman" w:hAnsi="Times New Roman"/>
          <w:sz w:val="24"/>
        </w:rPr>
        <w:t xml:space="preserve">респондентов </w:t>
      </w:r>
      <w:r>
        <w:rPr>
          <w:rFonts w:ascii="Times New Roman" w:hAnsi="Times New Roman"/>
          <w:sz w:val="24"/>
        </w:rPr>
        <w:t>считают, что электро</w:t>
      </w:r>
      <w:r>
        <w:rPr>
          <w:rFonts w:ascii="Times New Roman" w:hAnsi="Times New Roman"/>
          <w:sz w:val="24"/>
        </w:rPr>
        <w:t>нные сигареты вредны. Однако, 54</w:t>
      </w:r>
      <w:r>
        <w:rPr>
          <w:rFonts w:ascii="Times New Roman" w:hAnsi="Times New Roman"/>
          <w:sz w:val="24"/>
        </w:rPr>
        <w:t xml:space="preserve">% считают, что </w:t>
      </w:r>
      <w:r>
        <w:rPr>
          <w:rFonts w:ascii="Times New Roman" w:hAnsi="Times New Roman"/>
          <w:sz w:val="24"/>
        </w:rPr>
        <w:t>е</w:t>
      </w:r>
      <w:r>
        <w:rPr>
          <w:rFonts w:ascii="Times New Roman" w:hAnsi="Times New Roman"/>
          <w:sz w:val="24"/>
        </w:rPr>
        <w:t>с</w:t>
      </w:r>
      <w:r>
        <w:rPr>
          <w:rFonts w:ascii="Times New Roman" w:hAnsi="Times New Roman"/>
          <w:sz w:val="24"/>
        </w:rPr>
        <w:t xml:space="preserve">ли в жидкости для заправки </w:t>
      </w:r>
      <w:r>
        <w:rPr>
          <w:rFonts w:ascii="Times New Roman" w:hAnsi="Times New Roman"/>
          <w:sz w:val="24"/>
        </w:rPr>
        <w:t>нет никотина - то они безвредны и 24% затрудняются в ответе.</w:t>
      </w:r>
      <w:r>
        <w:rPr>
          <w:rFonts w:ascii="Times New Roman" w:hAnsi="Times New Roman"/>
          <w:sz w:val="24"/>
        </w:rPr>
        <w:t xml:space="preserve"> Также в ходе опроса выяснилось, что 16% опро</w:t>
      </w:r>
      <w:r>
        <w:rPr>
          <w:rFonts w:ascii="Times New Roman" w:hAnsi="Times New Roman"/>
          <w:sz w:val="24"/>
        </w:rPr>
        <w:t>ш</w:t>
      </w:r>
      <w:r>
        <w:rPr>
          <w:rFonts w:ascii="Times New Roman" w:hAnsi="Times New Roman"/>
          <w:sz w:val="24"/>
        </w:rPr>
        <w:t xml:space="preserve">енных </w:t>
      </w:r>
      <w:r>
        <w:rPr>
          <w:rFonts w:ascii="Times New Roman" w:hAnsi="Times New Roman"/>
          <w:sz w:val="24"/>
        </w:rPr>
        <w:t xml:space="preserve">респондентов </w:t>
      </w:r>
      <w:r>
        <w:rPr>
          <w:rFonts w:ascii="Times New Roman" w:hAnsi="Times New Roman"/>
          <w:sz w:val="24"/>
        </w:rPr>
        <w:t>считаю, что с помощью вейпа можно бросить курить обычные сигареты.</w:t>
      </w:r>
    </w:p>
    <w:p w14:paraId="5F000000">
      <w:pPr>
        <w:spacing w:after="0" w:line="360" w:lineRule="auto"/>
        <w:ind/>
        <w:contextualSpacing w:val="1"/>
        <w:jc w:val="both"/>
        <w:rPr>
          <w:rFonts w:ascii="Times New Roman" w:hAnsi="Times New Roman"/>
          <w:sz w:val="24"/>
        </w:rPr>
      </w:pPr>
    </w:p>
    <w:p w14:paraId="60000000">
      <w:pPr>
        <w:pStyle w:val="Style_2"/>
        <w:numPr>
          <w:ilvl w:val="1"/>
          <w:numId w:val="6"/>
        </w:numPr>
        <w:spacing w:after="0" w:line="360" w:lineRule="auto"/>
        <w:ind/>
        <w:jc w:val="center"/>
        <w:rPr>
          <w:rFonts w:ascii="Times New Roman" w:hAnsi="Times New Roman"/>
          <w:sz w:val="24"/>
        </w:rPr>
      </w:pPr>
      <w:r>
        <w:rPr>
          <w:rFonts w:ascii="Times New Roman" w:hAnsi="Times New Roman"/>
          <w:b w:val="1"/>
          <w:sz w:val="24"/>
        </w:rPr>
        <w:t xml:space="preserve">Исследование качественного состава </w:t>
      </w:r>
      <w:r>
        <w:rPr>
          <w:rFonts w:ascii="Times New Roman" w:hAnsi="Times New Roman"/>
          <w:b w:val="1"/>
          <w:sz w:val="24"/>
        </w:rPr>
        <w:t>жидкостей для вейпа</w:t>
      </w:r>
    </w:p>
    <w:p w14:paraId="61000000">
      <w:pPr>
        <w:spacing w:after="0" w:line="360" w:lineRule="auto"/>
        <w:ind/>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Мы решили исследовать химический состав жидкостей для вейпа, с целью определения содержания в них вредных веществ.</w:t>
      </w:r>
      <w:r>
        <w:rPr>
          <w:rFonts w:ascii="Times New Roman" w:hAnsi="Times New Roman"/>
          <w:sz w:val="24"/>
        </w:rPr>
        <w:t xml:space="preserve"> Б</w:t>
      </w:r>
      <w:r>
        <w:rPr>
          <w:rFonts w:ascii="Times New Roman" w:hAnsi="Times New Roman"/>
          <w:sz w:val="24"/>
        </w:rPr>
        <w:t>ыли взяты два образца жидкостей.</w:t>
      </w:r>
    </w:p>
    <w:p w14:paraId="62000000">
      <w:pPr>
        <w:spacing w:after="0" w:line="360" w:lineRule="auto"/>
        <w:ind/>
        <w:contextualSpacing w:val="1"/>
        <w:jc w:val="both"/>
        <w:rPr>
          <w:rFonts w:ascii="Times New Roman" w:hAnsi="Times New Roman"/>
          <w:i w:val="1"/>
          <w:sz w:val="24"/>
        </w:rPr>
      </w:pPr>
      <w:r>
        <w:rPr>
          <w:rFonts w:ascii="Times New Roman" w:hAnsi="Times New Roman"/>
          <w:i w:val="1"/>
          <w:sz w:val="24"/>
        </w:rPr>
        <w:t>Жидкость №1 «Крем-сода»</w:t>
      </w:r>
      <w:r>
        <w:rPr>
          <w:rFonts w:ascii="Times New Roman" w:hAnsi="Times New Roman"/>
          <w:sz w:val="24"/>
        </w:rPr>
        <w:t xml:space="preserve"> </w:t>
      </w:r>
      <w:r>
        <w:rPr>
          <w:rFonts w:ascii="Times New Roman" w:hAnsi="Times New Roman"/>
          <w:sz w:val="24"/>
        </w:rPr>
        <w:t>состав: растительный глицерин, пищевой пропиленгликоль, натуральные арома</w:t>
      </w:r>
      <w:r>
        <w:rPr>
          <w:rFonts w:ascii="Times New Roman" w:hAnsi="Times New Roman"/>
          <w:i w:val="1"/>
          <w:sz w:val="24"/>
        </w:rPr>
        <w:t>тизаторы, никотин.</w:t>
      </w:r>
    </w:p>
    <w:p w14:paraId="63000000">
      <w:pPr>
        <w:spacing w:after="0" w:line="360" w:lineRule="auto"/>
        <w:ind/>
        <w:contextualSpacing w:val="1"/>
        <w:jc w:val="both"/>
        <w:rPr>
          <w:rFonts w:ascii="Times New Roman" w:hAnsi="Times New Roman"/>
          <w:sz w:val="24"/>
        </w:rPr>
      </w:pPr>
      <w:r>
        <w:rPr>
          <w:rFonts w:ascii="Times New Roman" w:hAnsi="Times New Roman"/>
          <w:sz w:val="24"/>
        </w:rPr>
        <w:t xml:space="preserve">Жидкость №2 </w:t>
      </w:r>
      <w:r>
        <w:rPr>
          <w:rFonts w:ascii="Times New Roman" w:hAnsi="Times New Roman"/>
          <w:sz w:val="24"/>
        </w:rPr>
        <w:t xml:space="preserve">«Манго-клубника» </w:t>
      </w:r>
      <w:r>
        <w:rPr>
          <w:rFonts w:ascii="Times New Roman" w:hAnsi="Times New Roman"/>
          <w:sz w:val="24"/>
        </w:rPr>
        <w:t>состав:</w:t>
      </w:r>
      <w:r>
        <w:rPr>
          <w:rFonts w:ascii="Times New Roman" w:hAnsi="Times New Roman"/>
          <w:sz w:val="24"/>
        </w:rPr>
        <w:t xml:space="preserve"> </w:t>
      </w:r>
      <w:r>
        <w:rPr>
          <w:rFonts w:ascii="Times New Roman" w:hAnsi="Times New Roman"/>
          <w:sz w:val="24"/>
        </w:rPr>
        <w:t xml:space="preserve">пропиленгликоль, глицерин, ароматизаторы возможное содержание никотина. </w:t>
      </w:r>
    </w:p>
    <w:p w14:paraId="64000000">
      <w:pPr>
        <w:spacing w:after="0" w:line="360" w:lineRule="auto"/>
        <w:ind w:right="135"/>
        <w:contextualSpacing w:val="1"/>
        <w:jc w:val="center"/>
        <w:rPr>
          <w:rFonts w:ascii="Times New Roman" w:hAnsi="Times New Roman"/>
          <w:i w:val="1"/>
          <w:sz w:val="24"/>
        </w:rPr>
      </w:pPr>
      <w:r>
        <w:rPr>
          <w:rFonts w:ascii="Times New Roman" w:hAnsi="Times New Roman"/>
          <w:i w:val="1"/>
          <w:sz w:val="24"/>
        </w:rPr>
        <w:t>Опыт №1. Определение реакции среды растворов жидкостей.</w:t>
      </w:r>
    </w:p>
    <w:p w14:paraId="65000000">
      <w:pPr>
        <w:spacing w:after="0" w:line="360" w:lineRule="auto"/>
        <w:ind w:right="135"/>
        <w:contextualSpacing w:val="1"/>
        <w:jc w:val="both"/>
        <w:rPr>
          <w:rFonts w:ascii="Times New Roman" w:hAnsi="Times New Roman"/>
          <w:sz w:val="24"/>
        </w:rPr>
      </w:pPr>
      <w:r>
        <w:rPr>
          <w:rFonts w:ascii="Times New Roman" w:hAnsi="Times New Roman"/>
          <w:sz w:val="24"/>
        </w:rPr>
        <w:t xml:space="preserve">Исследовали реакцию среды полученных растворов, для чего вносили в раствор универсальную индикаторную бумагу. Она окрашивалась в интенсивные сине- зеленые цвета, что свидетельствовало о щелочной реакции выделяемых веществ. Этим опытом доказано, что содержит щелочные соединения (такие как аммиак). </w:t>
      </w:r>
    </w:p>
    <w:p w14:paraId="66000000">
      <w:pPr>
        <w:spacing w:after="0" w:line="360" w:lineRule="auto"/>
        <w:ind w:right="135"/>
        <w:contextualSpacing w:val="1"/>
        <w:jc w:val="both"/>
        <w:rPr>
          <w:rFonts w:ascii="Times New Roman" w:hAnsi="Times New Roman"/>
          <w:i w:val="1"/>
          <w:sz w:val="24"/>
        </w:rPr>
      </w:pPr>
      <w:r>
        <w:rPr>
          <w:rFonts w:ascii="Times New Roman" w:hAnsi="Times New Roman"/>
          <w:i w:val="1"/>
          <w:sz w:val="24"/>
        </w:rPr>
        <w:t xml:space="preserve">               </w:t>
      </w:r>
      <w:r>
        <w:rPr>
          <w:rFonts w:ascii="Times New Roman" w:hAnsi="Times New Roman"/>
          <w:i w:val="1"/>
          <w:sz w:val="24"/>
        </w:rPr>
        <w:t xml:space="preserve">          Опыт №2. Определение </w:t>
      </w:r>
      <w:r>
        <w:rPr>
          <w:rFonts w:ascii="Times New Roman" w:hAnsi="Times New Roman"/>
          <w:i w:val="1"/>
          <w:sz w:val="24"/>
        </w:rPr>
        <w:t>многоатомных спиртов в жидкостях</w:t>
      </w:r>
    </w:p>
    <w:p w14:paraId="67000000">
      <w:pPr>
        <w:spacing w:after="0" w:line="360" w:lineRule="auto"/>
        <w:ind w:right="135"/>
        <w:contextualSpacing w:val="1"/>
        <w:jc w:val="both"/>
        <w:rPr>
          <w:rFonts w:ascii="Times New Roman" w:hAnsi="Times New Roman"/>
          <w:sz w:val="24"/>
        </w:rPr>
      </w:pPr>
      <w:r>
        <w:rPr>
          <w:rFonts w:ascii="Times New Roman" w:hAnsi="Times New Roman"/>
          <w:sz w:val="24"/>
        </w:rPr>
        <w:t xml:space="preserve">К свежеприготовленному гидроксиду меди </w:t>
      </w:r>
      <w:r>
        <w:rPr>
          <w:rFonts w:ascii="Times New Roman" w:hAnsi="Times New Roman"/>
          <w:sz w:val="24"/>
        </w:rPr>
        <w:t>(</w:t>
      </w:r>
      <w:r>
        <w:rPr>
          <w:rFonts w:ascii="Times New Roman" w:hAnsi="Times New Roman"/>
          <w:sz w:val="24"/>
        </w:rPr>
        <w:t>Сu(OH)</w:t>
      </w:r>
      <w:r>
        <w:rPr>
          <w:rFonts w:ascii="Times New Roman" w:hAnsi="Times New Roman"/>
          <w:sz w:val="18"/>
        </w:rPr>
        <w:t>2</w:t>
      </w:r>
      <w:r>
        <w:rPr>
          <w:rFonts w:ascii="Times New Roman" w:hAnsi="Times New Roman"/>
          <w:sz w:val="24"/>
        </w:rPr>
        <w:t>)</w:t>
      </w:r>
      <w:r>
        <w:rPr>
          <w:rFonts w:ascii="Times New Roman" w:hAnsi="Times New Roman"/>
          <w:sz w:val="24"/>
        </w:rPr>
        <w:t xml:space="preserve"> прилили жидкости. </w:t>
      </w:r>
    </w:p>
    <w:p w14:paraId="68000000">
      <w:pPr>
        <w:spacing w:after="0" w:line="360" w:lineRule="auto"/>
        <w:ind w:right="135"/>
        <w:contextualSpacing w:val="1"/>
        <w:jc w:val="both"/>
        <w:rPr>
          <w:rFonts w:ascii="Times New Roman" w:hAnsi="Times New Roman"/>
          <w:sz w:val="24"/>
        </w:rPr>
      </w:pPr>
      <w:r>
        <w:rPr>
          <w:rFonts w:ascii="Times New Roman" w:hAnsi="Times New Roman"/>
          <w:sz w:val="24"/>
        </w:rPr>
        <w:t xml:space="preserve">Осадок исчез, </w:t>
      </w:r>
      <w:r>
        <w:rPr>
          <w:rFonts w:ascii="Times New Roman" w:hAnsi="Times New Roman"/>
          <w:sz w:val="24"/>
        </w:rPr>
        <w:t>появилось</w:t>
      </w:r>
      <w:r>
        <w:rPr>
          <w:rFonts w:ascii="Times New Roman" w:hAnsi="Times New Roman"/>
          <w:sz w:val="24"/>
        </w:rPr>
        <w:t xml:space="preserve"> </w:t>
      </w:r>
      <w:r>
        <w:rPr>
          <w:rFonts w:ascii="Times New Roman" w:hAnsi="Times New Roman"/>
          <w:sz w:val="24"/>
        </w:rPr>
        <w:t>светло-зеленое</w:t>
      </w:r>
      <w:r>
        <w:rPr>
          <w:rFonts w:ascii="Times New Roman" w:hAnsi="Times New Roman"/>
          <w:sz w:val="24"/>
        </w:rPr>
        <w:t xml:space="preserve"> окрашивание.</w:t>
      </w:r>
    </w:p>
    <w:p w14:paraId="69000000">
      <w:pPr>
        <w:spacing w:after="0" w:line="360" w:lineRule="auto"/>
        <w:ind w:right="135"/>
        <w:contextualSpacing w:val="1"/>
        <w:jc w:val="both"/>
        <w:rPr>
          <w:rFonts w:ascii="Times New Roman" w:hAnsi="Times New Roman"/>
          <w:sz w:val="24"/>
        </w:rPr>
      </w:pPr>
      <w:r>
        <w:rPr>
          <w:rFonts w:ascii="Times New Roman" w:hAnsi="Times New Roman"/>
          <w:sz w:val="24"/>
        </w:rPr>
        <w:t xml:space="preserve">Вывод: </w:t>
      </w:r>
      <w:r>
        <w:rPr>
          <w:rFonts w:ascii="Times New Roman" w:hAnsi="Times New Roman"/>
          <w:sz w:val="24"/>
        </w:rPr>
        <w:t xml:space="preserve">глицерин в смеси </w:t>
      </w:r>
      <w:r>
        <w:rPr>
          <w:rFonts w:ascii="Times New Roman" w:hAnsi="Times New Roman"/>
          <w:sz w:val="24"/>
        </w:rPr>
        <w:t>присутствует. Подобная качественная реакция характерна для всех многоатомных спиртов. Поэтому по данной реакции можно судить и о присутствии в смеси пропиленгликоля.</w:t>
      </w:r>
    </w:p>
    <w:p w14:paraId="6A000000">
      <w:pPr>
        <w:spacing w:after="0" w:line="360" w:lineRule="auto"/>
        <w:ind w:right="135"/>
        <w:contextualSpacing w:val="1"/>
        <w:rPr>
          <w:rFonts w:ascii="Times New Roman" w:hAnsi="Times New Roman"/>
          <w:i w:val="1"/>
          <w:sz w:val="24"/>
        </w:rPr>
      </w:pPr>
      <w:r>
        <w:rPr>
          <w:rFonts w:ascii="Times New Roman" w:hAnsi="Times New Roman"/>
          <w:i w:val="1"/>
          <w:sz w:val="24"/>
        </w:rPr>
        <w:t xml:space="preserve">                       </w:t>
      </w:r>
      <w:r>
        <w:rPr>
          <w:rFonts w:ascii="Times New Roman" w:hAnsi="Times New Roman"/>
          <w:i w:val="1"/>
          <w:sz w:val="24"/>
        </w:rPr>
        <w:t>Опыт №3. Определение карбонильных соединений.</w:t>
      </w:r>
    </w:p>
    <w:p w14:paraId="6B000000">
      <w:pPr>
        <w:spacing w:after="0" w:line="360" w:lineRule="auto"/>
        <w:ind w:right="135"/>
        <w:contextualSpacing w:val="1"/>
        <w:jc w:val="both"/>
        <w:rPr>
          <w:rFonts w:ascii="Times New Roman" w:hAnsi="Times New Roman"/>
          <w:sz w:val="24"/>
        </w:rPr>
      </w:pPr>
      <w:r>
        <w:rPr>
          <w:rFonts w:ascii="Times New Roman" w:hAnsi="Times New Roman"/>
          <w:sz w:val="24"/>
        </w:rPr>
        <w:t xml:space="preserve">К свежеосажденному гидроксиду меди добавляем жидкости и осторожно нагреваем. В образце №1 появляется осадок темного цвета. В образце №2 видимых изменений не произошло. </w:t>
      </w:r>
    </w:p>
    <w:p w14:paraId="6C000000">
      <w:pPr>
        <w:spacing w:after="0" w:line="360" w:lineRule="auto"/>
        <w:ind w:right="135"/>
        <w:contextualSpacing w:val="1"/>
        <w:jc w:val="both"/>
        <w:rPr>
          <w:rFonts w:ascii="Times New Roman" w:hAnsi="Times New Roman"/>
          <w:sz w:val="24"/>
        </w:rPr>
      </w:pPr>
      <w:r>
        <w:rPr>
          <w:rFonts w:ascii="Times New Roman" w:hAnsi="Times New Roman"/>
          <w:sz w:val="24"/>
        </w:rPr>
        <w:t xml:space="preserve">Вывод: В </w:t>
      </w:r>
      <w:r>
        <w:rPr>
          <w:rFonts w:ascii="Times New Roman" w:hAnsi="Times New Roman"/>
          <w:sz w:val="24"/>
        </w:rPr>
        <w:t>образце №1 были обнаружены карбонильные соединения.</w:t>
      </w:r>
    </w:p>
    <w:p w14:paraId="6D000000">
      <w:pPr>
        <w:spacing w:after="0" w:line="360" w:lineRule="auto"/>
        <w:ind w:right="135"/>
        <w:contextualSpacing w:val="1"/>
        <w:rPr>
          <w:rFonts w:ascii="Times New Roman" w:hAnsi="Times New Roman"/>
          <w:i w:val="1"/>
          <w:sz w:val="24"/>
        </w:rPr>
      </w:pPr>
      <w:r>
        <w:rPr>
          <w:rFonts w:ascii="Times New Roman" w:hAnsi="Times New Roman"/>
          <w:i w:val="1"/>
          <w:sz w:val="24"/>
        </w:rPr>
        <w:t xml:space="preserve">                        Опыт №4</w:t>
      </w:r>
      <w:r>
        <w:rPr>
          <w:rFonts w:ascii="Times New Roman" w:hAnsi="Times New Roman"/>
          <w:i w:val="1"/>
          <w:sz w:val="24"/>
        </w:rPr>
        <w:t>. Обнаружение фенолов.</w:t>
      </w:r>
    </w:p>
    <w:p w14:paraId="6E000000">
      <w:pPr>
        <w:spacing w:after="0" w:line="360" w:lineRule="auto"/>
        <w:ind w:right="135"/>
        <w:contextualSpacing w:val="1"/>
        <w:jc w:val="both"/>
        <w:rPr>
          <w:rFonts w:ascii="Times New Roman" w:hAnsi="Times New Roman"/>
          <w:sz w:val="24"/>
        </w:rPr>
      </w:pPr>
      <w:r>
        <w:rPr>
          <w:rFonts w:ascii="Times New Roman" w:hAnsi="Times New Roman"/>
          <w:sz w:val="24"/>
        </w:rPr>
        <w:t xml:space="preserve">В 2 пробирки налили 1 мл растворов </w:t>
      </w:r>
      <w:r>
        <w:rPr>
          <w:rFonts w:ascii="Times New Roman" w:hAnsi="Times New Roman"/>
          <w:sz w:val="24"/>
        </w:rPr>
        <w:t>и добавили раствор хлорида железа</w:t>
      </w:r>
      <w:r>
        <w:rPr>
          <w:rFonts w:ascii="Times New Roman" w:hAnsi="Times New Roman"/>
          <w:sz w:val="24"/>
        </w:rPr>
        <w:t xml:space="preserve"> (3)</w:t>
      </w:r>
      <w:r>
        <w:rPr>
          <w:rFonts w:ascii="Times New Roman" w:hAnsi="Times New Roman"/>
          <w:sz w:val="24"/>
        </w:rPr>
        <w:t xml:space="preserve"> FeCl3. В обеих пробирках произошло изменение окраски на фиолетов</w:t>
      </w:r>
      <w:r>
        <w:rPr>
          <w:rFonts w:ascii="Times New Roman" w:hAnsi="Times New Roman"/>
          <w:sz w:val="24"/>
        </w:rPr>
        <w:t>ый цвет</w:t>
      </w:r>
      <w:r>
        <w:rPr>
          <w:rFonts w:ascii="Times New Roman" w:hAnsi="Times New Roman"/>
          <w:sz w:val="24"/>
        </w:rPr>
        <w:t>.</w:t>
      </w:r>
    </w:p>
    <w:p w14:paraId="6F000000">
      <w:pPr>
        <w:spacing w:after="0" w:line="360" w:lineRule="auto"/>
        <w:ind w:right="135"/>
        <w:contextualSpacing w:val="1"/>
        <w:jc w:val="both"/>
        <w:rPr>
          <w:rFonts w:ascii="Times New Roman" w:hAnsi="Times New Roman"/>
          <w:sz w:val="24"/>
        </w:rPr>
      </w:pPr>
      <w:r>
        <w:rPr>
          <w:rFonts w:ascii="Times New Roman" w:hAnsi="Times New Roman"/>
          <w:sz w:val="24"/>
        </w:rPr>
        <w:t>Вывод: Оба образца жидкостей содержат вредные для организма вещества -  фенолы.</w:t>
      </w:r>
    </w:p>
    <w:p w14:paraId="70000000">
      <w:pPr>
        <w:spacing w:after="0" w:line="360" w:lineRule="auto"/>
        <w:ind w:right="135"/>
        <w:contextualSpacing w:val="1"/>
        <w:jc w:val="both"/>
        <w:rPr>
          <w:rFonts w:ascii="Times New Roman" w:hAnsi="Times New Roman"/>
          <w:i w:val="1"/>
          <w:sz w:val="24"/>
        </w:rPr>
      </w:pPr>
      <w:r>
        <w:rPr>
          <w:rFonts w:ascii="Times New Roman" w:hAnsi="Times New Roman"/>
          <w:sz w:val="24"/>
        </w:rPr>
        <w:t xml:space="preserve">                      </w:t>
      </w:r>
      <w:r>
        <w:rPr>
          <w:rFonts w:ascii="Times New Roman" w:hAnsi="Times New Roman"/>
          <w:i w:val="1"/>
          <w:sz w:val="24"/>
        </w:rPr>
        <w:t>Опыт №5</w:t>
      </w:r>
      <w:r>
        <w:rPr>
          <w:rFonts w:ascii="Times New Roman" w:hAnsi="Times New Roman"/>
          <w:i w:val="1"/>
          <w:sz w:val="24"/>
        </w:rPr>
        <w:t>. Определение действия жидкостей на животный белок.</w:t>
      </w:r>
    </w:p>
    <w:p w14:paraId="71000000">
      <w:pPr>
        <w:spacing w:after="0" w:line="360" w:lineRule="auto"/>
        <w:ind w:right="135"/>
        <w:contextualSpacing w:val="1"/>
        <w:jc w:val="both"/>
        <w:rPr>
          <w:rFonts w:ascii="Times New Roman" w:hAnsi="Times New Roman"/>
          <w:sz w:val="24"/>
        </w:rPr>
      </w:pPr>
      <w:r>
        <w:rPr>
          <w:rFonts w:ascii="Times New Roman" w:hAnsi="Times New Roman"/>
          <w:sz w:val="24"/>
        </w:rPr>
        <w:t xml:space="preserve">К белку добавили образцы жидкостей. Смесь интенсивно перемешали. Произошла денатурация (разрушение структуры) белка. Белок потерял свои нативные свойства. </w:t>
      </w:r>
    </w:p>
    <w:p w14:paraId="72000000">
      <w:pPr>
        <w:spacing w:after="0" w:line="360" w:lineRule="auto"/>
        <w:ind w:right="135"/>
        <w:contextualSpacing w:val="1"/>
        <w:jc w:val="both"/>
        <w:rPr>
          <w:rFonts w:ascii="Times New Roman" w:hAnsi="Times New Roman"/>
          <w:sz w:val="24"/>
        </w:rPr>
      </w:pPr>
      <w:r>
        <w:rPr>
          <w:rFonts w:ascii="Times New Roman" w:hAnsi="Times New Roman"/>
          <w:sz w:val="24"/>
        </w:rPr>
        <w:t xml:space="preserve"> Вывод: жидкости денатурировали белок.</w:t>
      </w:r>
    </w:p>
    <w:p w14:paraId="73000000">
      <w:pPr>
        <w:spacing w:after="0" w:line="360" w:lineRule="auto"/>
        <w:ind/>
        <w:contextualSpacing w:val="1"/>
        <w:jc w:val="center"/>
        <w:rPr>
          <w:rFonts w:ascii="Times New Roman" w:hAnsi="Times New Roman"/>
          <w:i w:val="1"/>
          <w:sz w:val="24"/>
        </w:rPr>
      </w:pPr>
      <w:r>
        <w:rPr>
          <w:rFonts w:ascii="Times New Roman" w:hAnsi="Times New Roman"/>
          <w:i w:val="1"/>
          <w:sz w:val="24"/>
        </w:rPr>
        <w:t>Опыт №6. Определение непредельных углеводородов.</w:t>
      </w:r>
    </w:p>
    <w:p w14:paraId="74000000">
      <w:pPr>
        <w:spacing w:after="0" w:line="360" w:lineRule="auto"/>
        <w:ind/>
        <w:contextualSpacing w:val="1"/>
        <w:jc w:val="both"/>
        <w:rPr>
          <w:rFonts w:ascii="Times New Roman" w:hAnsi="Times New Roman"/>
          <w:sz w:val="24"/>
        </w:rPr>
      </w:pPr>
      <w:r>
        <w:rPr>
          <w:rFonts w:ascii="Times New Roman" w:hAnsi="Times New Roman"/>
          <w:sz w:val="24"/>
        </w:rPr>
        <w:t>В 2 пробирки налили 1 мл растворов и добавили раствор перманганата калия. Малиновая окраска раствора перманганата калия исчезла.</w:t>
      </w:r>
    </w:p>
    <w:p w14:paraId="75000000">
      <w:pPr>
        <w:spacing w:after="0" w:line="360" w:lineRule="auto"/>
        <w:ind/>
        <w:contextualSpacing w:val="1"/>
        <w:jc w:val="both"/>
        <w:rPr>
          <w:rFonts w:ascii="Times New Roman" w:hAnsi="Times New Roman"/>
          <w:sz w:val="24"/>
        </w:rPr>
      </w:pPr>
      <w:r>
        <w:rPr>
          <w:rFonts w:ascii="Times New Roman" w:hAnsi="Times New Roman"/>
          <w:sz w:val="24"/>
        </w:rPr>
        <w:t>Вывод: В обоих образцах жидкостей обнаружены непредельные углеводороды, которые имеют отрицательное воздействие на организм.</w:t>
      </w:r>
    </w:p>
    <w:p w14:paraId="76000000">
      <w:pPr>
        <w:spacing w:after="0" w:line="360" w:lineRule="auto"/>
        <w:ind/>
        <w:contextualSpacing w:val="1"/>
        <w:jc w:val="both"/>
        <w:rPr>
          <w:rFonts w:ascii="Times New Roman" w:hAnsi="Times New Roman"/>
          <w:b w:val="1"/>
          <w:sz w:val="24"/>
        </w:rPr>
      </w:pPr>
      <w:r>
        <w:rPr>
          <w:rFonts w:ascii="Times New Roman" w:hAnsi="Times New Roman"/>
          <w:b w:val="1"/>
          <w:sz w:val="24"/>
        </w:rPr>
        <w:t>Выводы к экспериментальной части</w:t>
      </w:r>
    </w:p>
    <w:p w14:paraId="77000000">
      <w:pPr>
        <w:spacing w:after="0" w:line="360" w:lineRule="auto"/>
        <w:ind/>
        <w:contextualSpacing w:val="1"/>
        <w:jc w:val="both"/>
        <w:rPr>
          <w:rFonts w:ascii="Times New Roman" w:hAnsi="Times New Roman"/>
          <w:sz w:val="24"/>
        </w:rPr>
      </w:pPr>
      <w:r>
        <w:rPr>
          <w:rFonts w:ascii="Times New Roman" w:hAnsi="Times New Roman"/>
          <w:sz w:val="24"/>
        </w:rPr>
        <w:t xml:space="preserve">Все заявленные производителями вещества в смеси для заправки электронных сигарет </w:t>
      </w:r>
      <w:r>
        <w:rPr>
          <w:rFonts w:ascii="Times New Roman" w:hAnsi="Times New Roman"/>
          <w:sz w:val="24"/>
        </w:rPr>
        <w:t xml:space="preserve">были нами </w:t>
      </w:r>
      <w:r>
        <w:rPr>
          <w:rFonts w:ascii="Times New Roman" w:hAnsi="Times New Roman"/>
          <w:sz w:val="24"/>
        </w:rPr>
        <w:t>определены с помощью качественных химических реакций.</w:t>
      </w:r>
      <w:r>
        <w:rPr>
          <w:rFonts w:ascii="Times New Roman" w:hAnsi="Times New Roman"/>
          <w:sz w:val="24"/>
        </w:rPr>
        <w:t xml:space="preserve"> А также были обнаружены вещества</w:t>
      </w:r>
      <w:r>
        <w:rPr>
          <w:rFonts w:ascii="Times New Roman" w:hAnsi="Times New Roman"/>
          <w:sz w:val="24"/>
        </w:rPr>
        <w:t>,</w:t>
      </w:r>
      <w:r>
        <w:rPr>
          <w:rFonts w:ascii="Times New Roman" w:hAnsi="Times New Roman"/>
          <w:sz w:val="24"/>
        </w:rPr>
        <w:t xml:space="preserve"> не заявленные производителем: </w:t>
      </w:r>
      <w:r>
        <w:rPr>
          <w:rFonts w:ascii="Times New Roman" w:hAnsi="Times New Roman"/>
          <w:sz w:val="24"/>
        </w:rPr>
        <w:t xml:space="preserve">карбонильные соединения, </w:t>
      </w:r>
      <w:r>
        <w:rPr>
          <w:rFonts w:ascii="Times New Roman" w:hAnsi="Times New Roman"/>
          <w:sz w:val="24"/>
        </w:rPr>
        <w:t>фен</w:t>
      </w:r>
      <w:r>
        <w:rPr>
          <w:rFonts w:ascii="Times New Roman" w:hAnsi="Times New Roman"/>
          <w:sz w:val="24"/>
        </w:rPr>
        <w:t>олы и непредельные углеводороды.</w:t>
      </w:r>
    </w:p>
    <w:p w14:paraId="78000000">
      <w:pPr>
        <w:spacing w:after="0" w:line="360" w:lineRule="auto"/>
        <w:ind/>
        <w:contextualSpacing w:val="1"/>
        <w:jc w:val="both"/>
        <w:rPr>
          <w:rFonts w:ascii="Times New Roman" w:hAnsi="Times New Roman"/>
          <w:b w:val="1"/>
          <w:sz w:val="24"/>
        </w:rPr>
      </w:pPr>
    </w:p>
    <w:p w14:paraId="79000000">
      <w:pPr>
        <w:spacing w:after="0" w:line="360" w:lineRule="auto"/>
        <w:ind/>
        <w:contextualSpacing w:val="1"/>
        <w:jc w:val="center"/>
        <w:rPr>
          <w:rFonts w:ascii="Times New Roman" w:hAnsi="Times New Roman"/>
          <w:b w:val="1"/>
          <w:sz w:val="24"/>
        </w:rPr>
      </w:pPr>
    </w:p>
    <w:p w14:paraId="7A000000">
      <w:pPr>
        <w:spacing w:after="0" w:line="360" w:lineRule="auto"/>
        <w:ind/>
        <w:contextualSpacing w:val="1"/>
        <w:jc w:val="center"/>
        <w:rPr>
          <w:rFonts w:ascii="Times New Roman" w:hAnsi="Times New Roman"/>
          <w:b w:val="1"/>
          <w:sz w:val="24"/>
        </w:rPr>
      </w:pPr>
    </w:p>
    <w:p w14:paraId="7B000000">
      <w:pPr>
        <w:spacing w:after="0" w:line="360" w:lineRule="auto"/>
        <w:ind/>
        <w:contextualSpacing w:val="1"/>
        <w:jc w:val="center"/>
        <w:rPr>
          <w:rFonts w:ascii="Times New Roman" w:hAnsi="Times New Roman"/>
          <w:b w:val="1"/>
          <w:sz w:val="24"/>
        </w:rPr>
      </w:pPr>
    </w:p>
    <w:p w14:paraId="7C000000">
      <w:pPr>
        <w:spacing w:after="0" w:line="360" w:lineRule="auto"/>
        <w:ind/>
        <w:contextualSpacing w:val="1"/>
        <w:jc w:val="center"/>
        <w:rPr>
          <w:rFonts w:ascii="Times New Roman" w:hAnsi="Times New Roman"/>
          <w:b w:val="1"/>
          <w:sz w:val="24"/>
        </w:rPr>
      </w:pPr>
    </w:p>
    <w:p w14:paraId="7D000000">
      <w:pPr>
        <w:spacing w:after="0" w:line="360" w:lineRule="auto"/>
        <w:ind/>
        <w:contextualSpacing w:val="1"/>
        <w:jc w:val="center"/>
        <w:rPr>
          <w:rFonts w:ascii="Times New Roman" w:hAnsi="Times New Roman"/>
          <w:b w:val="1"/>
          <w:sz w:val="24"/>
        </w:rPr>
      </w:pPr>
    </w:p>
    <w:p w14:paraId="7E000000">
      <w:pPr>
        <w:spacing w:after="0" w:line="360" w:lineRule="auto"/>
        <w:ind/>
        <w:contextualSpacing w:val="1"/>
        <w:jc w:val="center"/>
        <w:rPr>
          <w:rFonts w:ascii="Times New Roman" w:hAnsi="Times New Roman"/>
          <w:b w:val="1"/>
          <w:sz w:val="24"/>
        </w:rPr>
      </w:pPr>
    </w:p>
    <w:p w14:paraId="7F000000">
      <w:pPr>
        <w:spacing w:after="0" w:line="360" w:lineRule="auto"/>
        <w:ind/>
        <w:contextualSpacing w:val="1"/>
        <w:jc w:val="center"/>
        <w:rPr>
          <w:rFonts w:ascii="Times New Roman" w:hAnsi="Times New Roman"/>
          <w:b w:val="1"/>
          <w:sz w:val="24"/>
        </w:rPr>
      </w:pPr>
    </w:p>
    <w:p w14:paraId="80000000">
      <w:pPr>
        <w:spacing w:after="0" w:line="360" w:lineRule="auto"/>
        <w:ind/>
        <w:contextualSpacing w:val="1"/>
        <w:jc w:val="center"/>
        <w:rPr>
          <w:rFonts w:ascii="Times New Roman" w:hAnsi="Times New Roman"/>
          <w:b w:val="1"/>
          <w:sz w:val="24"/>
        </w:rPr>
      </w:pPr>
    </w:p>
    <w:p w14:paraId="81000000">
      <w:pPr>
        <w:spacing w:after="0" w:line="360" w:lineRule="auto"/>
        <w:ind/>
        <w:contextualSpacing w:val="1"/>
        <w:jc w:val="center"/>
        <w:rPr>
          <w:rFonts w:ascii="Times New Roman" w:hAnsi="Times New Roman"/>
          <w:b w:val="1"/>
          <w:sz w:val="24"/>
        </w:rPr>
      </w:pPr>
      <w:r>
        <w:rPr>
          <w:rFonts w:ascii="Times New Roman" w:hAnsi="Times New Roman"/>
          <w:b w:val="1"/>
          <w:sz w:val="24"/>
        </w:rPr>
        <w:t>ВЫВОДЫ</w:t>
      </w:r>
    </w:p>
    <w:p w14:paraId="82000000">
      <w:pPr>
        <w:spacing w:after="0" w:line="360" w:lineRule="auto"/>
        <w:ind/>
        <w:contextualSpacing w:val="1"/>
        <w:jc w:val="both"/>
        <w:rPr>
          <w:rFonts w:ascii="Times New Roman" w:hAnsi="Times New Roman"/>
          <w:sz w:val="24"/>
        </w:rPr>
      </w:pPr>
      <w:r>
        <w:rPr>
          <w:rFonts w:ascii="Times New Roman" w:hAnsi="Times New Roman"/>
          <w:sz w:val="24"/>
        </w:rPr>
        <w:t xml:space="preserve">1. Анализ различных литературных источников показал, что жидкости, заправляемые в электронные сигареты - вейпы содержат различные опасные химические вещества такие как: формальдегид, пропиленгликоль, акролеин, глицерин, фенолы, которые оказывают негативное влияние на здоровье человека в целом. </w:t>
      </w:r>
    </w:p>
    <w:p w14:paraId="83000000">
      <w:pPr>
        <w:spacing w:after="0" w:line="360" w:lineRule="auto"/>
        <w:ind/>
        <w:contextualSpacing w:val="1"/>
        <w:jc w:val="both"/>
        <w:rPr>
          <w:rFonts w:ascii="Times New Roman" w:hAnsi="Times New Roman"/>
          <w:sz w:val="24"/>
        </w:rPr>
      </w:pPr>
      <w:r>
        <w:rPr>
          <w:rFonts w:ascii="Times New Roman" w:hAnsi="Times New Roman"/>
          <w:sz w:val="24"/>
        </w:rPr>
        <w:t>2   Экспериментально был определен химический состав двух жидкостей для вейпа, в которых обнаружили такие вещества как: многоатомные спирты (глицерин, пропиленгликоль);</w:t>
      </w:r>
      <w:r>
        <w:rPr>
          <w:rFonts w:ascii="Times New Roman" w:hAnsi="Times New Roman"/>
          <w:sz w:val="24"/>
        </w:rPr>
        <w:t xml:space="preserve"> карбонильные соединения,</w:t>
      </w:r>
      <w:r>
        <w:rPr>
          <w:rFonts w:ascii="Times New Roman" w:hAnsi="Times New Roman"/>
          <w:sz w:val="24"/>
        </w:rPr>
        <w:t xml:space="preserve"> фенолы, непредельные углеводороды.</w:t>
      </w:r>
      <w:r>
        <w:rPr>
          <w:rFonts w:ascii="Times New Roman" w:hAnsi="Times New Roman"/>
          <w:sz w:val="24"/>
        </w:rPr>
        <w:t xml:space="preserve"> А также было определено действие жидкостей для вейпа на белок.</w:t>
      </w:r>
      <w:r>
        <w:rPr>
          <w:rFonts w:ascii="Times New Roman" w:hAnsi="Times New Roman"/>
          <w:sz w:val="24"/>
        </w:rPr>
        <w:t xml:space="preserve"> Белок при взаимодействии с жидкостями </w:t>
      </w:r>
      <w:r>
        <w:rPr>
          <w:rFonts w:ascii="Times New Roman" w:hAnsi="Times New Roman"/>
          <w:sz w:val="24"/>
        </w:rPr>
        <w:t xml:space="preserve"> </w:t>
      </w:r>
      <w:r>
        <w:rPr>
          <w:rFonts w:ascii="Times New Roman" w:hAnsi="Times New Roman"/>
          <w:sz w:val="24"/>
        </w:rPr>
        <w:t xml:space="preserve"> разрушается, происходит денатурация</w:t>
      </w:r>
      <w:r>
        <w:rPr>
          <w:rFonts w:ascii="Times New Roman" w:hAnsi="Times New Roman"/>
          <w:sz w:val="24"/>
        </w:rPr>
        <w:t>.</w:t>
      </w:r>
      <w:bookmarkStart w:id="1" w:name="_GoBack"/>
      <w:bookmarkEnd w:id="1"/>
    </w:p>
    <w:p w14:paraId="84000000">
      <w:pPr>
        <w:spacing w:after="0" w:line="360" w:lineRule="auto"/>
        <w:ind/>
        <w:contextualSpacing w:val="1"/>
        <w:jc w:val="both"/>
        <w:rPr>
          <w:rFonts w:ascii="Times New Roman" w:hAnsi="Times New Roman"/>
          <w:sz w:val="24"/>
        </w:rPr>
      </w:pPr>
      <w:r>
        <w:rPr>
          <w:rFonts w:ascii="Times New Roman" w:hAnsi="Times New Roman"/>
          <w:sz w:val="24"/>
        </w:rPr>
        <w:t>3</w:t>
      </w:r>
      <w:r>
        <w:rPr>
          <w:rFonts w:ascii="Times New Roman" w:hAnsi="Times New Roman"/>
          <w:sz w:val="24"/>
        </w:rPr>
        <w:t xml:space="preserve">. </w:t>
      </w:r>
      <w:r>
        <w:rPr>
          <w:rFonts w:ascii="Times New Roman" w:hAnsi="Times New Roman"/>
          <w:sz w:val="24"/>
        </w:rPr>
        <w:t>А п</w:t>
      </w:r>
      <w:r>
        <w:rPr>
          <w:rFonts w:ascii="Times New Roman" w:hAnsi="Times New Roman"/>
          <w:sz w:val="24"/>
        </w:rPr>
        <w:t>онимают ли это вейперы? Знают ли они, какие вещества попадают в их лёгкие</w:t>
      </w:r>
      <w:r>
        <w:rPr>
          <w:rFonts w:ascii="Times New Roman" w:hAnsi="Times New Roman"/>
          <w:sz w:val="24"/>
        </w:rPr>
        <w:t>,</w:t>
      </w:r>
      <w:r>
        <w:rPr>
          <w:rFonts w:ascii="Times New Roman" w:hAnsi="Times New Roman"/>
          <w:sz w:val="24"/>
        </w:rPr>
        <w:t xml:space="preserve"> и какой вред причиняют? В </w:t>
      </w:r>
      <w:r>
        <w:rPr>
          <w:rFonts w:ascii="Times New Roman" w:hAnsi="Times New Roman"/>
          <w:sz w:val="24"/>
        </w:rPr>
        <w:t xml:space="preserve">ходе проведенного </w:t>
      </w:r>
      <w:r>
        <w:rPr>
          <w:rFonts w:ascii="Times New Roman" w:hAnsi="Times New Roman"/>
          <w:sz w:val="24"/>
        </w:rPr>
        <w:t>социологического исследования</w:t>
      </w:r>
      <w:r>
        <w:rPr>
          <w:rFonts w:ascii="Times New Roman" w:hAnsi="Times New Roman"/>
          <w:sz w:val="24"/>
        </w:rPr>
        <w:t xml:space="preserve"> </w:t>
      </w:r>
      <w:r>
        <w:rPr>
          <w:rFonts w:ascii="Times New Roman" w:hAnsi="Times New Roman"/>
          <w:sz w:val="24"/>
        </w:rPr>
        <w:t>было выявлено</w:t>
      </w:r>
      <w:r>
        <w:rPr>
          <w:rFonts w:ascii="Times New Roman" w:hAnsi="Times New Roman"/>
          <w:sz w:val="24"/>
        </w:rPr>
        <w:t>,</w:t>
      </w:r>
      <w:r>
        <w:rPr>
          <w:rFonts w:ascii="Times New Roman" w:hAnsi="Times New Roman"/>
          <w:sz w:val="24"/>
        </w:rPr>
        <w:t xml:space="preserve"> что многие подростки пробовали вейпы</w:t>
      </w:r>
      <w:r>
        <w:rPr>
          <w:rFonts w:ascii="Times New Roman" w:hAnsi="Times New Roman"/>
          <w:sz w:val="24"/>
        </w:rPr>
        <w:t>,</w:t>
      </w:r>
      <w:r>
        <w:rPr>
          <w:rFonts w:ascii="Times New Roman" w:hAnsi="Times New Roman"/>
          <w:sz w:val="24"/>
        </w:rPr>
        <w:t xml:space="preserve"> считаю его безвредным и альтернативой обычной сигарете.</w:t>
      </w:r>
    </w:p>
    <w:p w14:paraId="85000000">
      <w:pPr>
        <w:spacing w:after="0" w:line="360" w:lineRule="auto"/>
        <w:ind/>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4.</w:t>
      </w:r>
      <w:r>
        <w:rPr>
          <w:rFonts w:ascii="Times New Roman" w:hAnsi="Times New Roman"/>
          <w:sz w:val="24"/>
        </w:rPr>
        <w:t xml:space="preserve">  </w:t>
      </w:r>
      <w:r>
        <w:rPr>
          <w:rFonts w:ascii="Times New Roman" w:hAnsi="Times New Roman"/>
          <w:sz w:val="24"/>
        </w:rPr>
        <w:t>Проведя исследования по данной теме, я выяснила, что жидкости, заправляемые в электронные сигареты - вейпы содержат различные опасные химические вещества.</w:t>
      </w:r>
      <w:r>
        <w:rPr>
          <w:rFonts w:ascii="Times New Roman" w:hAnsi="Times New Roman"/>
          <w:sz w:val="24"/>
        </w:rPr>
        <w:t xml:space="preserve"> Обзор литерату</w:t>
      </w:r>
      <w:r>
        <w:rPr>
          <w:rFonts w:ascii="Times New Roman" w:hAnsi="Times New Roman"/>
          <w:sz w:val="24"/>
        </w:rPr>
        <w:t xml:space="preserve">рных источников дал возможность оценить </w:t>
      </w:r>
      <w:r>
        <w:rPr>
          <w:rFonts w:ascii="Times New Roman" w:hAnsi="Times New Roman"/>
          <w:sz w:val="24"/>
        </w:rPr>
        <w:t>как опасны соединения, которые появляются при нагреве курительной смеси во вдыхаемом паре. Уже существуют резуль</w:t>
      </w:r>
      <w:r>
        <w:rPr>
          <w:rFonts w:ascii="Times New Roman" w:hAnsi="Times New Roman"/>
          <w:sz w:val="24"/>
        </w:rPr>
        <w:t xml:space="preserve">таты сдетального </w:t>
      </w:r>
      <w:r>
        <w:rPr>
          <w:rFonts w:ascii="Times New Roman" w:hAnsi="Times New Roman"/>
          <w:sz w:val="24"/>
        </w:rPr>
        <w:t>исследования электронных</w:t>
      </w:r>
      <w:r>
        <w:rPr>
          <w:rFonts w:ascii="Times New Roman" w:hAnsi="Times New Roman"/>
          <w:sz w:val="24"/>
        </w:rPr>
        <w:t xml:space="preserve"> сигарет, </w:t>
      </w:r>
      <w:r>
        <w:rPr>
          <w:rFonts w:ascii="Times New Roman" w:hAnsi="Times New Roman"/>
          <w:sz w:val="24"/>
        </w:rPr>
        <w:t>впервые доказывающие</w:t>
      </w:r>
      <w:r>
        <w:rPr>
          <w:rFonts w:ascii="Times New Roman" w:hAnsi="Times New Roman"/>
          <w:sz w:val="24"/>
        </w:rPr>
        <w:t xml:space="preserve">, что они не являются безопасной альтернативой обычному </w:t>
      </w:r>
      <w:r>
        <w:rPr>
          <w:rFonts w:ascii="Times New Roman" w:hAnsi="Times New Roman"/>
          <w:sz w:val="24"/>
        </w:rPr>
        <w:t>курению и содержат  умеренно  опасные  вещества,  но  в  больших  концен</w:t>
      </w:r>
      <w:r>
        <w:rPr>
          <w:rFonts w:ascii="Times New Roman" w:hAnsi="Times New Roman"/>
          <w:sz w:val="24"/>
        </w:rPr>
        <w:t xml:space="preserve">трациях. А также курение вейпа </w:t>
      </w:r>
      <w:r>
        <w:rPr>
          <w:rFonts w:ascii="Times New Roman" w:hAnsi="Times New Roman"/>
          <w:sz w:val="24"/>
        </w:rPr>
        <w:t>вызывает зависимость</w:t>
      </w:r>
      <w:r>
        <w:rPr>
          <w:rFonts w:ascii="Times New Roman" w:hAnsi="Times New Roman"/>
          <w:sz w:val="24"/>
        </w:rPr>
        <w:t>,</w:t>
      </w:r>
      <w:r>
        <w:rPr>
          <w:rFonts w:ascii="Times New Roman" w:hAnsi="Times New Roman"/>
          <w:sz w:val="24"/>
        </w:rPr>
        <w:t xml:space="preserve"> как и курение обычных сигарет. Следовательно, </w:t>
      </w:r>
      <w:r>
        <w:rPr>
          <w:rFonts w:ascii="Times New Roman" w:hAnsi="Times New Roman"/>
          <w:sz w:val="24"/>
        </w:rPr>
        <w:t xml:space="preserve">наша гипотеза подтвердилась, и </w:t>
      </w:r>
      <w:r>
        <w:rPr>
          <w:rFonts w:ascii="Times New Roman" w:hAnsi="Times New Roman"/>
          <w:sz w:val="24"/>
        </w:rPr>
        <w:t>вейпы не являются способом отказа от курения, а, напротив, наносят серьёзный вред здоровью.</w:t>
      </w:r>
      <w:r>
        <w:rPr>
          <w:rFonts w:ascii="Times New Roman" w:hAnsi="Times New Roman"/>
          <w:sz w:val="24"/>
        </w:rPr>
        <w:t xml:space="preserve"> Безопасных форм курения НЕ существует, а отсутствие симптомов </w:t>
      </w:r>
      <w:r>
        <w:rPr>
          <w:rFonts w:ascii="Times New Roman" w:hAnsi="Times New Roman"/>
          <w:sz w:val="24"/>
        </w:rPr>
        <w:t xml:space="preserve">(пока отсутствие) не означает, что нет пагубного воздействия на организм.  </w:t>
      </w:r>
    </w:p>
    <w:p w14:paraId="86000000">
      <w:pPr>
        <w:spacing w:after="0" w:line="360" w:lineRule="auto"/>
        <w:ind/>
        <w:contextualSpacing w:val="1"/>
        <w:jc w:val="both"/>
        <w:rPr>
          <w:rFonts w:ascii="Times New Roman" w:hAnsi="Times New Roman"/>
          <w:sz w:val="24"/>
        </w:rPr>
      </w:pPr>
      <w:r>
        <w:rPr>
          <w:rFonts w:ascii="Times New Roman" w:hAnsi="Times New Roman"/>
          <w:sz w:val="24"/>
        </w:rPr>
        <w:t xml:space="preserve">     </w:t>
      </w:r>
      <w:r>
        <w:rPr>
          <w:rFonts w:ascii="Times New Roman" w:hAnsi="Times New Roman"/>
          <w:sz w:val="24"/>
        </w:rPr>
        <w:t>5</w:t>
      </w:r>
      <w:r>
        <w:rPr>
          <w:rFonts w:ascii="Times New Roman" w:hAnsi="Times New Roman"/>
          <w:sz w:val="24"/>
        </w:rPr>
        <w:t xml:space="preserve">. </w:t>
      </w:r>
      <w:r>
        <w:rPr>
          <w:rFonts w:ascii="Times New Roman" w:hAnsi="Times New Roman"/>
          <w:sz w:val="24"/>
        </w:rPr>
        <w:t>К сожалению,</w:t>
      </w:r>
      <w:r>
        <w:rPr>
          <w:rFonts w:ascii="Times New Roman" w:hAnsi="Times New Roman"/>
          <w:sz w:val="24"/>
        </w:rPr>
        <w:t xml:space="preserve"> подростки в настоящее время все больше и больше подвержены моде курения электронных сигарет. </w:t>
      </w:r>
      <w:r>
        <w:rPr>
          <w:rFonts w:ascii="Times New Roman" w:hAnsi="Times New Roman"/>
          <w:sz w:val="24"/>
        </w:rPr>
        <w:t>Мало кто из подростков задумывается в свои годы о последствиях кур</w:t>
      </w:r>
      <w:r>
        <w:rPr>
          <w:rFonts w:ascii="Times New Roman" w:hAnsi="Times New Roman"/>
          <w:sz w:val="24"/>
        </w:rPr>
        <w:t xml:space="preserve">ения вейпа и его   негативного </w:t>
      </w:r>
      <w:r>
        <w:rPr>
          <w:rFonts w:ascii="Times New Roman" w:hAnsi="Times New Roman"/>
          <w:sz w:val="24"/>
        </w:rPr>
        <w:t xml:space="preserve">влияния на организм. </w:t>
      </w:r>
      <w:r>
        <w:rPr>
          <w:rFonts w:ascii="Times New Roman" w:hAnsi="Times New Roman"/>
          <w:sz w:val="24"/>
        </w:rPr>
        <w:t xml:space="preserve">Поэтому проблема остается </w:t>
      </w:r>
      <w:r>
        <w:rPr>
          <w:rFonts w:ascii="Times New Roman" w:hAnsi="Times New Roman"/>
          <w:sz w:val="24"/>
        </w:rPr>
        <w:t xml:space="preserve">очень острой и </w:t>
      </w:r>
      <w:r>
        <w:rPr>
          <w:rFonts w:ascii="Times New Roman" w:hAnsi="Times New Roman"/>
          <w:sz w:val="24"/>
        </w:rPr>
        <w:t xml:space="preserve">требует </w:t>
      </w:r>
      <w:r>
        <w:rPr>
          <w:rFonts w:ascii="Times New Roman" w:hAnsi="Times New Roman"/>
          <w:sz w:val="24"/>
        </w:rPr>
        <w:t xml:space="preserve">совместного участия родителей и педагогов. </w:t>
      </w:r>
    </w:p>
    <w:p w14:paraId="87000000">
      <w:pPr>
        <w:spacing w:after="0" w:line="360" w:lineRule="auto"/>
        <w:ind/>
        <w:contextualSpacing w:val="1"/>
        <w:jc w:val="both"/>
        <w:rPr>
          <w:rFonts w:ascii="Times New Roman" w:hAnsi="Times New Roman"/>
          <w:sz w:val="24"/>
        </w:rPr>
      </w:pPr>
      <w:r>
        <w:rPr>
          <w:rFonts w:ascii="Times New Roman" w:hAnsi="Times New Roman"/>
          <w:sz w:val="24"/>
        </w:rPr>
        <w:t>Мы</w:t>
      </w:r>
      <w:r>
        <w:rPr>
          <w:rFonts w:ascii="Times New Roman" w:hAnsi="Times New Roman"/>
          <w:sz w:val="24"/>
        </w:rPr>
        <w:t xml:space="preserve"> также решил</w:t>
      </w:r>
      <w:r>
        <w:rPr>
          <w:rFonts w:ascii="Times New Roman" w:hAnsi="Times New Roman"/>
          <w:sz w:val="24"/>
        </w:rPr>
        <w:t>и</w:t>
      </w:r>
      <w:r>
        <w:rPr>
          <w:rFonts w:ascii="Times New Roman" w:hAnsi="Times New Roman"/>
          <w:sz w:val="24"/>
        </w:rPr>
        <w:t xml:space="preserve"> внести свой вклад </w:t>
      </w:r>
      <w:r>
        <w:rPr>
          <w:rFonts w:ascii="Times New Roman" w:hAnsi="Times New Roman"/>
          <w:sz w:val="24"/>
        </w:rPr>
        <w:t>и разработать информационный буклет о негативном влиянии вейпа на организм человека с целью профилактики учащихся и молодежи</w:t>
      </w:r>
      <w:r>
        <w:rPr>
          <w:rFonts w:ascii="Times New Roman" w:hAnsi="Times New Roman"/>
          <w:sz w:val="24"/>
        </w:rPr>
        <w:t>.</w:t>
      </w:r>
    </w:p>
    <w:p w14:paraId="88000000">
      <w:pPr>
        <w:pStyle w:val="Style_4"/>
        <w:spacing w:after="0" w:line="360" w:lineRule="auto"/>
        <w:ind w:firstLine="0" w:left="0" w:right="6"/>
        <w:contextualSpacing w:val="1"/>
        <w:rPr>
          <w:rFonts w:ascii="Times New Roman" w:hAnsi="Times New Roman"/>
          <w:b w:val="0"/>
          <w:color w:val="000000"/>
          <w:sz w:val="24"/>
        </w:rPr>
      </w:pPr>
    </w:p>
    <w:p w14:paraId="89000000"/>
    <w:p w14:paraId="8A000000"/>
    <w:p w14:paraId="8B000000">
      <w:pPr>
        <w:ind w:firstLine="142" w:left="-284"/>
        <w:jc w:val="center"/>
        <w:rPr>
          <w:rFonts w:ascii="Times New Roman" w:hAnsi="Times New Roman"/>
          <w:b w:val="1"/>
          <w:sz w:val="24"/>
        </w:rPr>
      </w:pPr>
      <w:r>
        <w:rPr>
          <w:rFonts w:ascii="Times New Roman" w:hAnsi="Times New Roman"/>
          <w:b w:val="1"/>
          <w:sz w:val="24"/>
        </w:rPr>
        <w:t>ПРИЛОЖЕНИЕ</w:t>
      </w:r>
      <w:r>
        <w:rPr>
          <w:rFonts w:ascii="Times New Roman" w:hAnsi="Times New Roman"/>
          <w:b w:val="1"/>
          <w:sz w:val="24"/>
        </w:rPr>
        <w:t xml:space="preserve">  </w:t>
      </w:r>
    </w:p>
    <w:p w14:paraId="8C000000">
      <w:pPr>
        <w:ind w:firstLine="142" w:left="-284"/>
        <w:jc w:val="center"/>
        <w:rPr>
          <w:rFonts w:ascii="Times New Roman" w:hAnsi="Times New Roman"/>
          <w:sz w:val="24"/>
        </w:rPr>
      </w:pPr>
      <w:r>
        <w:rPr>
          <w:rFonts w:ascii="Times New Roman" w:hAnsi="Times New Roman"/>
          <w:sz w:val="24"/>
        </w:rPr>
        <w:t>Приложение №1</w:t>
      </w:r>
    </w:p>
    <w:p w14:paraId="8D000000">
      <w:pPr>
        <w:ind w:firstLine="142" w:left="-284"/>
        <w:jc w:val="center"/>
        <w:rPr>
          <w:rFonts w:ascii="Times New Roman" w:hAnsi="Times New Roman"/>
          <w:sz w:val="24"/>
        </w:rPr>
      </w:pPr>
      <w:r>
        <w:rPr>
          <w:rFonts w:ascii="Times New Roman" w:hAnsi="Times New Roman"/>
          <w:sz w:val="24"/>
        </w:rPr>
        <w:t>Результаты социологического опроса</w:t>
      </w:r>
    </w:p>
    <w:p w14:paraId="8E000000">
      <w:pPr>
        <w:ind w:hanging="1134" w:left="1134" w:right="-568"/>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drawing>
          <wp:inline>
            <wp:extent cx="3235569" cy="2285921"/>
            <wp:docPr id="2" name="Picture 2"/>
            <a:graphic>
              <a:graphicData uri="http://schemas.openxmlformats.org/drawingml/2006/picture">
                <pic:pic>
                  <pic:nvPicPr>
                    <pic:cNvPr id="1" name="Picture 1"/>
                    <pic:cNvPicPr preferRelativeResize="true"/>
                  </pic:nvPicPr>
                  <pic:blipFill>
                    <a:blip r:embed="rId2"/>
                    <a:stretch/>
                  </pic:blipFill>
                  <pic:spPr>
                    <a:xfrm flipH="false" flipV="false" rot="0">
                      <a:ext cx="3235569" cy="2285921"/>
                    </a:xfrm>
                    <a:prstGeom prst="rect"/>
                  </pic:spPr>
                </pic:pic>
              </a:graphicData>
            </a:graphic>
          </wp:inline>
        </w:drawing>
      </w:r>
      <w:r>
        <w:rPr>
          <w:rFonts w:ascii="Times New Roman" w:hAnsi="Times New Roman"/>
          <w:b w:val="1"/>
          <w:sz w:val="24"/>
        </w:rPr>
        <w:t xml:space="preserve">          </w:t>
      </w:r>
      <w:r>
        <w:rPr>
          <w:rFonts w:ascii="Times New Roman" w:hAnsi="Times New Roman"/>
          <w:b w:val="1"/>
          <w:sz w:val="24"/>
        </w:rPr>
        <w:drawing>
          <wp:inline>
            <wp:extent cx="3165231" cy="2289810"/>
            <wp:docPr id="4" name="Picture 4"/>
            <a:graphic>
              <a:graphicData uri="http://schemas.openxmlformats.org/drawingml/2006/picture">
                <pic:pic>
                  <pic:nvPicPr>
                    <pic:cNvPr id="3" name="Picture 3"/>
                    <pic:cNvPicPr preferRelativeResize="true"/>
                  </pic:nvPicPr>
                  <pic:blipFill>
                    <a:blip r:embed="rId3"/>
                    <a:srcRect b="0" l="0" r="0" t="0"/>
                    <a:stretch/>
                  </pic:blipFill>
                  <pic:spPr>
                    <a:xfrm flipH="false" flipV="false" rot="0">
                      <a:ext cx="3165231" cy="2289810"/>
                    </a:xfrm>
                    <a:prstGeom prst="rect"/>
                  </pic:spPr>
                </pic:pic>
              </a:graphicData>
            </a:graphic>
          </wp:inline>
        </w:drawing>
      </w:r>
      <w:r>
        <w:rPr>
          <w:rFonts w:ascii="Times New Roman" w:hAnsi="Times New Roman"/>
          <w:b w:val="1"/>
          <w:sz w:val="24"/>
        </w:rPr>
        <w:t xml:space="preserve">                          </w:t>
      </w:r>
    </w:p>
    <w:p w14:paraId="8F000000">
      <w:pPr>
        <w:ind w:hanging="1134" w:left="1134"/>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p>
    <w:p w14:paraId="90000000">
      <w:pPr>
        <w:ind/>
        <w:jc w:val="center"/>
        <w:rPr>
          <w:rFonts w:ascii="Times New Roman" w:hAnsi="Times New Roman"/>
          <w:sz w:val="24"/>
        </w:rPr>
      </w:pPr>
    </w:p>
    <w:p w14:paraId="91000000">
      <w:pPr>
        <w:ind/>
        <w:jc w:val="center"/>
      </w:pPr>
      <w:r>
        <w:rPr>
          <w:rFonts w:ascii="Times New Roman" w:hAnsi="Times New Roman"/>
          <w:sz w:val="24"/>
        </w:rPr>
        <w:t>Приложение №2</w:t>
      </w:r>
    </w:p>
    <w:p w14:paraId="92000000">
      <w:pPr>
        <w:ind w:hanging="1134" w:left="1134"/>
        <w:jc w:val="center"/>
        <w:rPr>
          <w:rFonts w:ascii="Times New Roman" w:hAnsi="Times New Roman"/>
          <w:sz w:val="24"/>
        </w:rPr>
      </w:pPr>
      <w:r>
        <w:rPr>
          <w:rFonts w:ascii="Times New Roman" w:hAnsi="Times New Roman"/>
          <w:sz w:val="24"/>
        </w:rPr>
        <w:t>Исследование качественного состава жидкостей для вейпа</w:t>
      </w:r>
    </w:p>
    <w:p w14:paraId="93000000">
      <w:pPr>
        <w:ind w:hanging="141" w:left="-993" w:right="-568"/>
        <w:rPr>
          <w:rFonts w:ascii="Times New Roman" w:hAnsi="Times New Roman"/>
          <w:b w:val="1"/>
          <w:sz w:val="24"/>
        </w:rPr>
      </w:pPr>
      <w:r>
        <w:rPr>
          <w:rFonts w:ascii="Times New Roman" w:hAnsi="Times New Roman"/>
          <w:b w:val="1"/>
          <w:sz w:val="24"/>
        </w:rPr>
        <w:drawing>
          <wp:inline>
            <wp:extent cx="3489959" cy="2381408"/>
            <wp:docPr id="6" name="Picture 6"/>
            <a:graphic>
              <a:graphicData uri="http://schemas.openxmlformats.org/drawingml/2006/picture">
                <pic:pic>
                  <pic:nvPicPr>
                    <pic:cNvPr id="5" name="Picture 5"/>
                    <pic:cNvPicPr preferRelativeResize="true"/>
                  </pic:nvPicPr>
                  <pic:blipFill>
                    <a:blip r:embed="rId4"/>
                    <a:srcRect b="0" l="0" r="0" t="0"/>
                    <a:stretch/>
                  </pic:blipFill>
                  <pic:spPr>
                    <a:xfrm flipH="false" flipV="false" rot="0">
                      <a:ext cx="3489959" cy="2381408"/>
                    </a:xfrm>
                    <a:prstGeom prst="rect"/>
                  </pic:spPr>
                </pic:pic>
              </a:graphicData>
            </a:graphic>
          </wp:inline>
        </w:drawing>
      </w: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drawing>
          <wp:inline>
            <wp:extent cx="3261359" cy="2379667"/>
            <wp:docPr id="8" name="Picture 8"/>
            <a:graphic>
              <a:graphicData uri="http://schemas.openxmlformats.org/drawingml/2006/picture">
                <pic:pic>
                  <pic:nvPicPr>
                    <pic:cNvPr id="7" name="Picture 7"/>
                    <pic:cNvPicPr preferRelativeResize="true"/>
                  </pic:nvPicPr>
                  <pic:blipFill>
                    <a:blip r:embed="rId5"/>
                    <a:srcRect b="0" l="0" r="0" t="0"/>
                    <a:stretch/>
                  </pic:blipFill>
                  <pic:spPr>
                    <a:xfrm flipH="false" flipV="false" rot="0">
                      <a:ext cx="3261359" cy="2379667"/>
                    </a:xfrm>
                    <a:prstGeom prst="rect"/>
                  </pic:spPr>
                </pic:pic>
              </a:graphicData>
            </a:graphic>
          </wp:inline>
        </w:drawing>
      </w:r>
    </w:p>
    <w:p w14:paraId="94000000">
      <w:pPr>
        <w:ind/>
        <w:jc w:val="center"/>
        <w:rPr>
          <w:rFonts w:ascii="Times New Roman" w:hAnsi="Times New Roman"/>
          <w:b w:val="1"/>
          <w:sz w:val="24"/>
        </w:rPr>
      </w:pPr>
    </w:p>
    <w:p w14:paraId="95000000">
      <w:pPr>
        <w:rPr>
          <w:rFonts w:ascii="Times New Roman" w:hAnsi="Times New Roman"/>
          <w:b w:val="1"/>
          <w:sz w:val="24"/>
        </w:rPr>
      </w:pPr>
      <w:r>
        <w:rPr>
          <w:rFonts w:ascii="Times New Roman" w:hAnsi="Times New Roman"/>
          <w:b w:val="1"/>
          <w:sz w:val="24"/>
        </w:rPr>
        <w:t xml:space="preserve">                                                   </w:t>
      </w:r>
    </w:p>
    <w:p w14:paraId="96000000">
      <w:pPr>
        <w:rPr>
          <w:rFonts w:ascii="Times New Roman" w:hAnsi="Times New Roman"/>
          <w:b w:val="1"/>
          <w:sz w:val="24"/>
        </w:rPr>
      </w:pPr>
    </w:p>
    <w:p w14:paraId="97000000">
      <w:pPr>
        <w:rPr>
          <w:rFonts w:ascii="Times New Roman" w:hAnsi="Times New Roman"/>
          <w:b w:val="1"/>
          <w:sz w:val="24"/>
        </w:rPr>
      </w:pPr>
    </w:p>
    <w:p w14:paraId="98000000">
      <w:pPr>
        <w:rPr>
          <w:rFonts w:ascii="Times New Roman" w:hAnsi="Times New Roman"/>
          <w:b w:val="1"/>
          <w:sz w:val="24"/>
        </w:rPr>
      </w:pPr>
    </w:p>
    <w:p w14:paraId="99000000">
      <w:pPr>
        <w:rPr>
          <w:rFonts w:ascii="Times New Roman" w:hAnsi="Times New Roman"/>
          <w:b w:val="1"/>
          <w:sz w:val="24"/>
        </w:rPr>
      </w:pPr>
    </w:p>
    <w:p w14:paraId="9A000000">
      <w:pPr>
        <w:rPr>
          <w:rFonts w:ascii="Times New Roman" w:hAnsi="Times New Roman"/>
          <w:b w:val="1"/>
          <w:sz w:val="24"/>
        </w:rPr>
      </w:pPr>
    </w:p>
    <w:p w14:paraId="9B000000">
      <w:pPr>
        <w:ind w:hanging="1134" w:left="1134" w:right="-568"/>
        <w:jc w:val="center"/>
        <w:rPr>
          <w:rFonts w:ascii="Times New Roman" w:hAnsi="Times New Roman"/>
          <w:b w:val="1"/>
          <w:sz w:val="24"/>
        </w:rPr>
      </w:pPr>
    </w:p>
    <w:p w14:paraId="9C000000">
      <w:pPr>
        <w:ind/>
        <w:jc w:val="center"/>
        <w:rPr>
          <w:rFonts w:ascii="Times New Roman" w:hAnsi="Times New Roman"/>
          <w:b w:val="1"/>
          <w:sz w:val="24"/>
        </w:rPr>
      </w:pPr>
    </w:p>
    <w:sectPr>
      <w:footerReference r:id="rId1" w:type="default"/>
      <w:pgSz w:h="16838" w:w="11906"/>
      <w:pgMar w:bottom="1134" w:footer="709" w:gutter="0" w:header="709" w:left="1701" w:right="850"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numbering.xml><?xml version="1.0" encoding="utf-8"?>
<w:numbering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decimal"/>
      <w:lvlText w:val="%1."/>
      <w:lvlJc w:val="left"/>
      <w:pPr>
        <w:ind w:hanging="360" w:left="1068"/>
      </w:pPr>
    </w:lvl>
    <w:lvl w:ilvl="1">
      <w:start w:val="1"/>
      <w:numFmt w:val="lowerLetter"/>
      <w:lvlText w:val="%2."/>
      <w:lvlJc w:val="left"/>
      <w:pPr>
        <w:ind w:hanging="360" w:left="1788"/>
      </w:pPr>
    </w:lvl>
    <w:lvl w:ilvl="2">
      <w:start w:val="1"/>
      <w:numFmt w:val="lowerRoman"/>
      <w:lvlText w:val="%3."/>
      <w:lvlJc w:val="right"/>
      <w:pPr>
        <w:ind w:hanging="180" w:left="2508"/>
      </w:pPr>
    </w:lvl>
    <w:lvl w:ilvl="3">
      <w:start w:val="1"/>
      <w:numFmt w:val="decimal"/>
      <w:lvlText w:val="%4."/>
      <w:lvlJc w:val="left"/>
      <w:pPr>
        <w:ind w:hanging="360" w:left="3228"/>
      </w:pPr>
    </w:lvl>
    <w:lvl w:ilvl="4">
      <w:start w:val="1"/>
      <w:numFmt w:val="lowerLetter"/>
      <w:lvlText w:val="%5."/>
      <w:lvlJc w:val="left"/>
      <w:pPr>
        <w:ind w:hanging="360" w:left="3948"/>
      </w:pPr>
    </w:lvl>
    <w:lvl w:ilvl="5">
      <w:start w:val="1"/>
      <w:numFmt w:val="lowerRoman"/>
      <w:lvlText w:val="%6."/>
      <w:lvlJc w:val="right"/>
      <w:pPr>
        <w:ind w:hanging="180" w:left="4668"/>
      </w:pPr>
    </w:lvl>
    <w:lvl w:ilvl="6">
      <w:start w:val="1"/>
      <w:numFmt w:val="decimal"/>
      <w:lvlText w:val="%7."/>
      <w:lvlJc w:val="left"/>
      <w:pPr>
        <w:ind w:hanging="360" w:left="5388"/>
      </w:pPr>
    </w:lvl>
    <w:lvl w:ilvl="7">
      <w:start w:val="1"/>
      <w:numFmt w:val="lowerLetter"/>
      <w:lvlText w:val="%8."/>
      <w:lvlJc w:val="left"/>
      <w:pPr>
        <w:ind w:hanging="360" w:left="6108"/>
      </w:pPr>
    </w:lvl>
    <w:lvl w:ilvl="8">
      <w:start w:val="1"/>
      <w:numFmt w:val="lowerRoman"/>
      <w:lvlText w:val="%9."/>
      <w:lvlJc w:val="right"/>
      <w:pPr>
        <w:ind w:hanging="180" w:left="6828"/>
      </w:pPr>
    </w:lvl>
  </w:abstractNum>
  <w:abstractNum w:abstractNumId="1">
    <w:lvl w:ilvl="0">
      <w:start w:val="1"/>
      <w:numFmt w:val="bullet"/>
      <w:lvlText w:val="•"/>
      <w:lvlJc w:val="left"/>
      <w:pPr>
        <w:ind w:firstLine="0" w:left="720"/>
      </w:pPr>
      <w:rPr>
        <w:rFonts w:ascii="Arial" w:hAnsi="Arial"/>
        <w:b w:val="0"/>
        <w:i w:val="0"/>
        <w:strike w:val="0"/>
        <w:color w:val="000000"/>
        <w:sz w:val="28"/>
        <w:u w:color="000000" w:val="none"/>
      </w:rPr>
    </w:lvl>
    <w:lvl w:ilvl="1">
      <w:start w:val="1"/>
      <w:numFmt w:val="bullet"/>
      <w:lvlText w:val="o"/>
      <w:lvlJc w:val="left"/>
      <w:pPr>
        <w:ind w:firstLine="0" w:left="1080"/>
      </w:pPr>
      <w:rPr>
        <w:rFonts w:ascii="Segoe UI Symbol" w:hAnsi="Segoe UI Symbol"/>
        <w:b w:val="0"/>
        <w:i w:val="0"/>
        <w:strike w:val="0"/>
        <w:color w:val="000000"/>
        <w:sz w:val="28"/>
        <w:u w:color="000000" w:val="none"/>
      </w:rPr>
    </w:lvl>
    <w:lvl w:ilvl="2">
      <w:start w:val="1"/>
      <w:numFmt w:val="bullet"/>
      <w:lvlText w:val="▪"/>
      <w:lvlJc w:val="left"/>
      <w:pPr>
        <w:ind w:firstLine="0" w:left="1800"/>
      </w:pPr>
      <w:rPr>
        <w:rFonts w:ascii="Segoe UI Symbol" w:hAnsi="Segoe UI Symbol"/>
        <w:b w:val="0"/>
        <w:i w:val="0"/>
        <w:strike w:val="0"/>
        <w:color w:val="000000"/>
        <w:sz w:val="28"/>
        <w:u w:color="000000" w:val="none"/>
      </w:rPr>
    </w:lvl>
    <w:lvl w:ilvl="3">
      <w:start w:val="1"/>
      <w:numFmt w:val="bullet"/>
      <w:lvlText w:val="•"/>
      <w:lvlJc w:val="left"/>
      <w:pPr>
        <w:ind w:firstLine="0" w:left="2520"/>
      </w:pPr>
      <w:rPr>
        <w:rFonts w:ascii="Arial" w:hAnsi="Arial"/>
        <w:b w:val="0"/>
        <w:i w:val="0"/>
        <w:strike w:val="0"/>
        <w:color w:val="000000"/>
        <w:sz w:val="28"/>
        <w:u w:color="000000" w:val="none"/>
      </w:rPr>
    </w:lvl>
    <w:lvl w:ilvl="4">
      <w:start w:val="1"/>
      <w:numFmt w:val="bullet"/>
      <w:lvlText w:val="o"/>
      <w:lvlJc w:val="left"/>
      <w:pPr>
        <w:ind w:firstLine="0" w:left="3240"/>
      </w:pPr>
      <w:rPr>
        <w:rFonts w:ascii="Segoe UI Symbol" w:hAnsi="Segoe UI Symbol"/>
        <w:b w:val="0"/>
        <w:i w:val="0"/>
        <w:strike w:val="0"/>
        <w:color w:val="000000"/>
        <w:sz w:val="28"/>
        <w:u w:color="000000" w:val="none"/>
      </w:rPr>
    </w:lvl>
    <w:lvl w:ilvl="5">
      <w:start w:val="1"/>
      <w:numFmt w:val="bullet"/>
      <w:lvlText w:val="▪"/>
      <w:lvlJc w:val="left"/>
      <w:pPr>
        <w:ind w:firstLine="0" w:left="3960"/>
      </w:pPr>
      <w:rPr>
        <w:rFonts w:ascii="Segoe UI Symbol" w:hAnsi="Segoe UI Symbol"/>
        <w:b w:val="0"/>
        <w:i w:val="0"/>
        <w:strike w:val="0"/>
        <w:color w:val="000000"/>
        <w:sz w:val="28"/>
        <w:u w:color="000000" w:val="none"/>
      </w:rPr>
    </w:lvl>
    <w:lvl w:ilvl="6">
      <w:start w:val="1"/>
      <w:numFmt w:val="bullet"/>
      <w:lvlText w:val="•"/>
      <w:lvlJc w:val="left"/>
      <w:pPr>
        <w:ind w:firstLine="0" w:left="4680"/>
      </w:pPr>
      <w:rPr>
        <w:rFonts w:ascii="Arial" w:hAnsi="Arial"/>
        <w:b w:val="0"/>
        <w:i w:val="0"/>
        <w:strike w:val="0"/>
        <w:color w:val="000000"/>
        <w:sz w:val="28"/>
        <w:u w:color="000000" w:val="none"/>
      </w:rPr>
    </w:lvl>
    <w:lvl w:ilvl="7">
      <w:start w:val="1"/>
      <w:numFmt w:val="bullet"/>
      <w:lvlText w:val="o"/>
      <w:lvlJc w:val="left"/>
      <w:pPr>
        <w:ind w:firstLine="0" w:left="5400"/>
      </w:pPr>
      <w:rPr>
        <w:rFonts w:ascii="Segoe UI Symbol" w:hAnsi="Segoe UI Symbol"/>
        <w:b w:val="0"/>
        <w:i w:val="0"/>
        <w:strike w:val="0"/>
        <w:color w:val="000000"/>
        <w:sz w:val="28"/>
        <w:u w:color="000000" w:val="none"/>
      </w:rPr>
    </w:lvl>
    <w:lvl w:ilvl="8">
      <w:start w:val="1"/>
      <w:numFmt w:val="bullet"/>
      <w:lvlText w:val="▪"/>
      <w:lvlJc w:val="left"/>
      <w:pPr>
        <w:ind w:firstLine="0" w:left="6120"/>
      </w:pPr>
      <w:rPr>
        <w:rFonts w:ascii="Segoe UI Symbol" w:hAnsi="Segoe UI Symbol"/>
        <w:b w:val="0"/>
        <w:i w:val="0"/>
        <w:strike w:val="0"/>
        <w:color w:val="000000"/>
        <w:sz w:val="28"/>
        <w:u w:color="000000" w:val="none"/>
      </w:rPr>
    </w:lvl>
  </w:abstractNum>
  <w:abstractNum w:abstractNumId="2">
    <w:lvl w:ilvl="0">
      <w:start w:val="1"/>
      <w:numFmt w:val="bullet"/>
      <w:lvlText w:val="-"/>
      <w:lvlJc w:val="left"/>
      <w:pPr>
        <w:ind w:firstLine="0" w:left="0"/>
      </w:pPr>
      <w:rPr>
        <w:rFonts w:ascii="Times New Roman" w:hAnsi="Times New Roman"/>
        <w:b w:val="0"/>
        <w:i w:val="0"/>
        <w:strike w:val="0"/>
        <w:color w:val="313131"/>
        <w:sz w:val="28"/>
        <w:u w:color="000000" w:val="none"/>
      </w:rPr>
    </w:lvl>
    <w:lvl w:ilvl="1">
      <w:start w:val="1"/>
      <w:numFmt w:val="bullet"/>
      <w:lvlText w:val="o"/>
      <w:lvlJc w:val="left"/>
      <w:pPr>
        <w:ind w:firstLine="0" w:left="1788"/>
      </w:pPr>
      <w:rPr>
        <w:rFonts w:ascii="Times New Roman" w:hAnsi="Times New Roman"/>
        <w:b w:val="0"/>
        <w:i w:val="0"/>
        <w:strike w:val="0"/>
        <w:color w:val="313131"/>
        <w:sz w:val="28"/>
        <w:u w:color="000000" w:val="none"/>
      </w:rPr>
    </w:lvl>
    <w:lvl w:ilvl="2">
      <w:start w:val="1"/>
      <w:numFmt w:val="bullet"/>
      <w:lvlText w:val="▪"/>
      <w:lvlJc w:val="left"/>
      <w:pPr>
        <w:ind w:firstLine="0" w:left="2508"/>
      </w:pPr>
      <w:rPr>
        <w:rFonts w:ascii="Times New Roman" w:hAnsi="Times New Roman"/>
        <w:b w:val="0"/>
        <w:i w:val="0"/>
        <w:strike w:val="0"/>
        <w:color w:val="313131"/>
        <w:sz w:val="28"/>
        <w:u w:color="000000" w:val="none"/>
      </w:rPr>
    </w:lvl>
    <w:lvl w:ilvl="3">
      <w:start w:val="1"/>
      <w:numFmt w:val="bullet"/>
      <w:lvlText w:val="•"/>
      <w:lvlJc w:val="left"/>
      <w:pPr>
        <w:ind w:firstLine="0" w:left="3228"/>
      </w:pPr>
      <w:rPr>
        <w:rFonts w:ascii="Times New Roman" w:hAnsi="Times New Roman"/>
        <w:b w:val="0"/>
        <w:i w:val="0"/>
        <w:strike w:val="0"/>
        <w:color w:val="313131"/>
        <w:sz w:val="28"/>
        <w:u w:color="000000" w:val="none"/>
      </w:rPr>
    </w:lvl>
    <w:lvl w:ilvl="4">
      <w:start w:val="1"/>
      <w:numFmt w:val="bullet"/>
      <w:lvlText w:val="o"/>
      <w:lvlJc w:val="left"/>
      <w:pPr>
        <w:ind w:firstLine="0" w:left="3948"/>
      </w:pPr>
      <w:rPr>
        <w:rFonts w:ascii="Times New Roman" w:hAnsi="Times New Roman"/>
        <w:b w:val="0"/>
        <w:i w:val="0"/>
        <w:strike w:val="0"/>
        <w:color w:val="313131"/>
        <w:sz w:val="28"/>
        <w:u w:color="000000" w:val="none"/>
      </w:rPr>
    </w:lvl>
    <w:lvl w:ilvl="5">
      <w:start w:val="1"/>
      <w:numFmt w:val="bullet"/>
      <w:lvlText w:val="▪"/>
      <w:lvlJc w:val="left"/>
      <w:pPr>
        <w:ind w:firstLine="0" w:left="4668"/>
      </w:pPr>
      <w:rPr>
        <w:rFonts w:ascii="Times New Roman" w:hAnsi="Times New Roman"/>
        <w:b w:val="0"/>
        <w:i w:val="0"/>
        <w:strike w:val="0"/>
        <w:color w:val="313131"/>
        <w:sz w:val="28"/>
        <w:u w:color="000000" w:val="none"/>
      </w:rPr>
    </w:lvl>
    <w:lvl w:ilvl="6">
      <w:start w:val="1"/>
      <w:numFmt w:val="bullet"/>
      <w:lvlText w:val="•"/>
      <w:lvlJc w:val="left"/>
      <w:pPr>
        <w:ind w:firstLine="0" w:left="5388"/>
      </w:pPr>
      <w:rPr>
        <w:rFonts w:ascii="Times New Roman" w:hAnsi="Times New Roman"/>
        <w:b w:val="0"/>
        <w:i w:val="0"/>
        <w:strike w:val="0"/>
        <w:color w:val="313131"/>
        <w:sz w:val="28"/>
        <w:u w:color="000000" w:val="none"/>
      </w:rPr>
    </w:lvl>
    <w:lvl w:ilvl="7">
      <w:start w:val="1"/>
      <w:numFmt w:val="bullet"/>
      <w:lvlText w:val="o"/>
      <w:lvlJc w:val="left"/>
      <w:pPr>
        <w:ind w:firstLine="0" w:left="6108"/>
      </w:pPr>
      <w:rPr>
        <w:rFonts w:ascii="Times New Roman" w:hAnsi="Times New Roman"/>
        <w:b w:val="0"/>
        <w:i w:val="0"/>
        <w:strike w:val="0"/>
        <w:color w:val="313131"/>
        <w:sz w:val="28"/>
        <w:u w:color="000000" w:val="none"/>
      </w:rPr>
    </w:lvl>
    <w:lvl w:ilvl="8">
      <w:start w:val="1"/>
      <w:numFmt w:val="bullet"/>
      <w:lvlText w:val="▪"/>
      <w:lvlJc w:val="left"/>
      <w:pPr>
        <w:ind w:firstLine="0" w:left="6828"/>
      </w:pPr>
      <w:rPr>
        <w:rFonts w:ascii="Times New Roman" w:hAnsi="Times New Roman"/>
        <w:b w:val="0"/>
        <w:i w:val="0"/>
        <w:strike w:val="0"/>
        <w:color w:val="313131"/>
        <w:sz w:val="28"/>
        <w:u w:color="000000" w:val="none"/>
      </w:rPr>
    </w:lvl>
  </w:abstractNum>
  <w:abstractNum w:abstractNumId="3">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5">
    <w:lvl w:ilvl="0">
      <w:start w:val="3"/>
      <w:numFmt w:val="decimal"/>
      <w:lvlText w:val="%1"/>
      <w:lvlJc w:val="left"/>
      <w:pPr>
        <w:ind w:hanging="360" w:left="360"/>
      </w:pPr>
    </w:lvl>
    <w:lvl w:ilvl="1">
      <w:start w:val="1"/>
      <w:numFmt w:val="decimal"/>
      <w:lvlText w:val="%1.%2"/>
      <w:lvlJc w:val="left"/>
      <w:pPr>
        <w:ind w:hanging="360" w:left="360"/>
      </w:pPr>
      <w:rPr>
        <w:b w:val="1"/>
      </w:rPr>
    </w:lvl>
    <w:lvl w:ilvl="2">
      <w:start w:val="1"/>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5" w:type="paragraph">
    <w:name w:val="Normal"/>
    <w:link w:val="Style_5_ch"/>
    <w:uiPriority w:val="0"/>
    <w:qFormat/>
  </w:style>
  <w:style w:default="1" w:styleId="Style_5_ch" w:type="character">
    <w:name w:val="Normal"/>
    <w:link w:val="Style_5"/>
  </w:style>
  <w:style w:styleId="Style_6" w:type="paragraph">
    <w:name w:val="toc 2"/>
    <w:next w:val="Style_5"/>
    <w:link w:val="Style_6_ch"/>
    <w:uiPriority w:val="39"/>
    <w:pPr>
      <w:ind w:firstLine="0" w:left="200"/>
    </w:pPr>
  </w:style>
  <w:style w:styleId="Style_6_ch" w:type="character">
    <w:name w:val="toc 2"/>
    <w:link w:val="Style_6"/>
  </w:style>
  <w:style w:styleId="Style_1" w:type="paragraph">
    <w:name w:val="footer"/>
    <w:basedOn w:val="Style_5"/>
    <w:link w:val="Style_1_ch"/>
    <w:pPr>
      <w:tabs>
        <w:tab w:leader="none" w:pos="4677" w:val="center"/>
        <w:tab w:leader="none" w:pos="9355" w:val="right"/>
      </w:tabs>
      <w:spacing w:after="0" w:line="240" w:lineRule="auto"/>
      <w:ind/>
    </w:pPr>
  </w:style>
  <w:style w:styleId="Style_1_ch" w:type="character">
    <w:name w:val="footer"/>
    <w:basedOn w:val="Style_5_ch"/>
    <w:link w:val="Style_1"/>
  </w:style>
  <w:style w:styleId="Style_7" w:type="paragraph">
    <w:name w:val="toc 4"/>
    <w:next w:val="Style_5"/>
    <w:link w:val="Style_7_ch"/>
    <w:uiPriority w:val="39"/>
    <w:pPr>
      <w:ind w:firstLine="0" w:left="600"/>
    </w:pPr>
  </w:style>
  <w:style w:styleId="Style_7_ch" w:type="character">
    <w:name w:val="toc 4"/>
    <w:link w:val="Style_7"/>
  </w:style>
  <w:style w:styleId="Style_8" w:type="paragraph">
    <w:name w:val="toc 6"/>
    <w:next w:val="Style_5"/>
    <w:link w:val="Style_8_ch"/>
    <w:uiPriority w:val="39"/>
    <w:pPr>
      <w:ind w:firstLine="0" w:left="1000"/>
    </w:pPr>
  </w:style>
  <w:style w:styleId="Style_8_ch" w:type="character">
    <w:name w:val="toc 6"/>
    <w:link w:val="Style_8"/>
  </w:style>
  <w:style w:styleId="Style_9" w:type="paragraph">
    <w:name w:val="toc 7"/>
    <w:next w:val="Style_5"/>
    <w:link w:val="Style_9_ch"/>
    <w:uiPriority w:val="39"/>
    <w:pPr>
      <w:ind w:firstLine="0" w:left="1200"/>
    </w:pPr>
  </w:style>
  <w:style w:styleId="Style_9_ch" w:type="character">
    <w:name w:val="toc 7"/>
    <w:link w:val="Style_9"/>
  </w:style>
  <w:style w:styleId="Style_10" w:type="paragraph">
    <w:name w:val="FollowedHyperlink"/>
    <w:basedOn w:val="Style_11"/>
    <w:link w:val="Style_10_ch"/>
    <w:rPr>
      <w:color w:themeColor="followedHyperlink" w:val="954F72"/>
      <w:u w:val="single"/>
    </w:rPr>
  </w:style>
  <w:style w:styleId="Style_10_ch" w:type="character">
    <w:name w:val="FollowedHyperlink"/>
    <w:basedOn w:val="Style_11_ch"/>
    <w:link w:val="Style_10"/>
    <w:rPr>
      <w:color w:themeColor="followedHyperlink" w:val="954F72"/>
      <w:u w:val="single"/>
    </w:rPr>
  </w:style>
  <w:style w:styleId="Style_12" w:type="paragraph">
    <w:name w:val="heading 3"/>
    <w:next w:val="Style_5"/>
    <w:link w:val="Style_12_ch"/>
    <w:uiPriority w:val="9"/>
    <w:qFormat/>
    <w:pPr>
      <w:ind/>
      <w:outlineLvl w:val="2"/>
    </w:pPr>
    <w:rPr>
      <w:rFonts w:ascii="XO Thames" w:hAnsi="XO Thames"/>
      <w:b w:val="1"/>
      <w:i w:val="1"/>
      <w:color w:val="000000"/>
    </w:rPr>
  </w:style>
  <w:style w:styleId="Style_12_ch" w:type="character">
    <w:name w:val="heading 3"/>
    <w:link w:val="Style_12"/>
    <w:rPr>
      <w:rFonts w:ascii="XO Thames" w:hAnsi="XO Thames"/>
      <w:b w:val="1"/>
      <w:i w:val="1"/>
      <w:color w:val="000000"/>
    </w:rPr>
  </w:style>
  <w:style w:styleId="Style_11" w:type="paragraph">
    <w:name w:val="Default Paragraph Font"/>
    <w:link w:val="Style_11_ch"/>
  </w:style>
  <w:style w:styleId="Style_11_ch" w:type="character">
    <w:name w:val="Default Paragraph Font"/>
    <w:link w:val="Style_11"/>
  </w:style>
  <w:style w:styleId="Style_3" w:type="paragraph">
    <w:name w:val="Normal (Web)"/>
    <w:basedOn w:val="Style_5"/>
    <w:link w:val="Style_3_ch"/>
    <w:pPr>
      <w:spacing w:afterAutospacing="on" w:beforeAutospacing="on" w:line="240" w:lineRule="auto"/>
      <w:ind/>
    </w:pPr>
    <w:rPr>
      <w:rFonts w:ascii="Times New Roman" w:hAnsi="Times New Roman"/>
      <w:sz w:val="24"/>
    </w:rPr>
  </w:style>
  <w:style w:styleId="Style_3_ch" w:type="character">
    <w:name w:val="Normal (Web)"/>
    <w:basedOn w:val="Style_5_ch"/>
    <w:link w:val="Style_3"/>
    <w:rPr>
      <w:rFonts w:ascii="Times New Roman" w:hAnsi="Times New Roman"/>
      <w:sz w:val="24"/>
    </w:rPr>
  </w:style>
  <w:style w:styleId="Style_13" w:type="paragraph">
    <w:name w:val="toc 3"/>
    <w:next w:val="Style_5"/>
    <w:link w:val="Style_13_ch"/>
    <w:uiPriority w:val="39"/>
    <w:pPr>
      <w:ind w:firstLine="0" w:left="400"/>
    </w:pPr>
  </w:style>
  <w:style w:styleId="Style_13_ch" w:type="character">
    <w:name w:val="toc 3"/>
    <w:link w:val="Style_13"/>
  </w:style>
  <w:style w:styleId="Style_14" w:type="paragraph">
    <w:name w:val="heading 5"/>
    <w:next w:val="Style_5"/>
    <w:link w:val="Style_14_ch"/>
    <w:uiPriority w:val="9"/>
    <w:qFormat/>
    <w:pPr>
      <w:spacing w:after="120" w:before="120"/>
      <w:ind/>
      <w:outlineLvl w:val="4"/>
    </w:pPr>
    <w:rPr>
      <w:rFonts w:ascii="XO Thames" w:hAnsi="XO Thames"/>
      <w:b w:val="1"/>
      <w:color w:val="000000"/>
      <w:sz w:val="22"/>
    </w:rPr>
  </w:style>
  <w:style w:styleId="Style_14_ch" w:type="character">
    <w:name w:val="heading 5"/>
    <w:link w:val="Style_14"/>
    <w:rPr>
      <w:rFonts w:ascii="XO Thames" w:hAnsi="XO Thames"/>
      <w:b w:val="1"/>
      <w:color w:val="000000"/>
      <w:sz w:val="22"/>
    </w:rPr>
  </w:style>
  <w:style w:styleId="Style_4" w:type="paragraph">
    <w:name w:val="heading 1"/>
    <w:next w:val="Style_5"/>
    <w:link w:val="Style_4_ch"/>
    <w:uiPriority w:val="9"/>
    <w:qFormat/>
    <w:pPr>
      <w:keepNext w:val="1"/>
      <w:keepLines w:val="1"/>
      <w:spacing w:after="195" w:line="264" w:lineRule="auto"/>
      <w:ind w:hanging="10" w:left="670"/>
      <w:jc w:val="center"/>
      <w:outlineLvl w:val="0"/>
    </w:pPr>
    <w:rPr>
      <w:rFonts w:ascii="Calibri" w:hAnsi="Calibri"/>
      <w:b w:val="1"/>
      <w:color w:val="000000"/>
      <w:sz w:val="28"/>
    </w:rPr>
  </w:style>
  <w:style w:styleId="Style_4_ch" w:type="character">
    <w:name w:val="heading 1"/>
    <w:link w:val="Style_4"/>
    <w:rPr>
      <w:rFonts w:ascii="Calibri" w:hAnsi="Calibri"/>
      <w:b w:val="1"/>
      <w:color w:val="000000"/>
      <w:sz w:val="28"/>
    </w:rPr>
  </w:style>
  <w:style w:styleId="Style_15" w:type="paragraph">
    <w:name w:val="Hyperlink"/>
    <w:basedOn w:val="Style_11"/>
    <w:link w:val="Style_15_ch"/>
    <w:rPr>
      <w:color w:themeColor="hyperlink" w:val="0563C1"/>
      <w:u w:val="single"/>
    </w:rPr>
  </w:style>
  <w:style w:styleId="Style_15_ch" w:type="character">
    <w:name w:val="Hyperlink"/>
    <w:basedOn w:val="Style_11_ch"/>
    <w:link w:val="Style_15"/>
    <w:rPr>
      <w:color w:themeColor="hyperlink" w:val="0563C1"/>
      <w:u w:val="single"/>
    </w:rPr>
  </w:style>
  <w:style w:styleId="Style_16" w:type="paragraph">
    <w:name w:val="Footnote"/>
    <w:link w:val="Style_16_ch"/>
    <w:pPr>
      <w:ind/>
      <w:jc w:val="left"/>
    </w:pPr>
    <w:rPr>
      <w:rFonts w:ascii="XO Thames" w:hAnsi="XO Thames"/>
      <w:sz w:val="22"/>
    </w:rPr>
  </w:style>
  <w:style w:styleId="Style_16_ch" w:type="character">
    <w:name w:val="Footnote"/>
    <w:link w:val="Style_16"/>
    <w:rPr>
      <w:rFonts w:ascii="XO Thames" w:hAnsi="XO Thames"/>
      <w:sz w:val="22"/>
    </w:rPr>
  </w:style>
  <w:style w:styleId="Style_17" w:type="paragraph">
    <w:name w:val="Balloon Text"/>
    <w:basedOn w:val="Style_5"/>
    <w:link w:val="Style_17_ch"/>
    <w:pPr>
      <w:spacing w:after="0" w:line="240" w:lineRule="auto"/>
      <w:ind/>
    </w:pPr>
    <w:rPr>
      <w:rFonts w:ascii="Tahoma" w:hAnsi="Tahoma"/>
      <w:sz w:val="16"/>
    </w:rPr>
  </w:style>
  <w:style w:styleId="Style_17_ch" w:type="character">
    <w:name w:val="Balloon Text"/>
    <w:basedOn w:val="Style_5_ch"/>
    <w:link w:val="Style_17"/>
    <w:rPr>
      <w:rFonts w:ascii="Tahoma" w:hAnsi="Tahoma"/>
      <w:sz w:val="16"/>
    </w:rPr>
  </w:style>
  <w:style w:styleId="Style_18" w:type="paragraph">
    <w:name w:val="toc 1"/>
    <w:next w:val="Style_5"/>
    <w:link w:val="Style_18_ch"/>
    <w:uiPriority w:val="39"/>
    <w:pPr>
      <w:ind w:firstLine="0" w:left="0"/>
    </w:pPr>
    <w:rPr>
      <w:rFonts w:ascii="XO Thames" w:hAnsi="XO Thames"/>
      <w:b w:val="1"/>
    </w:rPr>
  </w:style>
  <w:style w:styleId="Style_18_ch" w:type="character">
    <w:name w:val="toc 1"/>
    <w:link w:val="Style_18"/>
    <w:rPr>
      <w:rFonts w:ascii="XO Thames" w:hAnsi="XO Thames"/>
      <w:b w:val="1"/>
    </w:rPr>
  </w:style>
  <w:style w:styleId="Style_19" w:type="paragraph">
    <w:name w:val="Header and Footer"/>
    <w:link w:val="Style_19_ch"/>
    <w:pPr>
      <w:spacing w:line="360" w:lineRule="auto"/>
      <w:ind/>
    </w:pPr>
    <w:rPr>
      <w:rFonts w:ascii="XO Thames" w:hAnsi="XO Thames"/>
      <w:sz w:val="20"/>
    </w:rPr>
  </w:style>
  <w:style w:styleId="Style_19_ch" w:type="character">
    <w:name w:val="Header and Footer"/>
    <w:link w:val="Style_19"/>
    <w:rPr>
      <w:rFonts w:ascii="XO Thames" w:hAnsi="XO Thames"/>
      <w:sz w:val="20"/>
    </w:rPr>
  </w:style>
  <w:style w:styleId="Style_20" w:type="paragraph">
    <w:name w:val="toc 9"/>
    <w:next w:val="Style_5"/>
    <w:link w:val="Style_20_ch"/>
    <w:uiPriority w:val="39"/>
    <w:pPr>
      <w:ind w:firstLine="0" w:left="1600"/>
    </w:pPr>
  </w:style>
  <w:style w:styleId="Style_20_ch" w:type="character">
    <w:name w:val="toc 9"/>
    <w:link w:val="Style_20"/>
  </w:style>
  <w:style w:styleId="Style_21" w:type="paragraph">
    <w:name w:val="toc 8"/>
    <w:next w:val="Style_5"/>
    <w:link w:val="Style_21_ch"/>
    <w:uiPriority w:val="39"/>
    <w:pPr>
      <w:ind w:firstLine="0" w:left="1400"/>
    </w:pPr>
  </w:style>
  <w:style w:styleId="Style_21_ch" w:type="character">
    <w:name w:val="toc 8"/>
    <w:link w:val="Style_21"/>
  </w:style>
  <w:style w:styleId="Style_22" w:type="paragraph">
    <w:name w:val="toc 5"/>
    <w:next w:val="Style_5"/>
    <w:link w:val="Style_22_ch"/>
    <w:uiPriority w:val="39"/>
    <w:pPr>
      <w:ind w:firstLine="0" w:left="800"/>
    </w:pPr>
  </w:style>
  <w:style w:styleId="Style_22_ch" w:type="character">
    <w:name w:val="toc 5"/>
    <w:link w:val="Style_22"/>
  </w:style>
  <w:style w:styleId="Style_23" w:type="paragraph">
    <w:name w:val="header"/>
    <w:basedOn w:val="Style_5"/>
    <w:link w:val="Style_23_ch"/>
    <w:pPr>
      <w:tabs>
        <w:tab w:leader="none" w:pos="4677" w:val="center"/>
        <w:tab w:leader="none" w:pos="9355" w:val="right"/>
      </w:tabs>
      <w:spacing w:after="0" w:line="240" w:lineRule="auto"/>
      <w:ind/>
    </w:pPr>
  </w:style>
  <w:style w:styleId="Style_23_ch" w:type="character">
    <w:name w:val="header"/>
    <w:basedOn w:val="Style_5_ch"/>
    <w:link w:val="Style_23"/>
  </w:style>
  <w:style w:styleId="Style_24" w:type="paragraph">
    <w:name w:val="Subtitle"/>
    <w:next w:val="Style_5"/>
    <w:link w:val="Style_24_ch"/>
    <w:uiPriority w:val="11"/>
    <w:qFormat/>
    <w:rPr>
      <w:rFonts w:ascii="XO Thames" w:hAnsi="XO Thames"/>
      <w:i w:val="1"/>
      <w:color w:val="616161"/>
      <w:sz w:val="24"/>
    </w:rPr>
  </w:style>
  <w:style w:styleId="Style_24_ch" w:type="character">
    <w:name w:val="Subtitle"/>
    <w:link w:val="Style_24"/>
    <w:rPr>
      <w:rFonts w:ascii="XO Thames" w:hAnsi="XO Thames"/>
      <w:i w:val="1"/>
      <w:color w:val="616161"/>
      <w:sz w:val="24"/>
    </w:rPr>
  </w:style>
  <w:style w:styleId="Style_25" w:type="paragraph">
    <w:name w:val="toc 10"/>
    <w:next w:val="Style_5"/>
    <w:link w:val="Style_25_ch"/>
    <w:uiPriority w:val="39"/>
    <w:pPr>
      <w:ind w:firstLine="0" w:left="1800"/>
    </w:pPr>
  </w:style>
  <w:style w:styleId="Style_25_ch" w:type="character">
    <w:name w:val="toc 10"/>
    <w:link w:val="Style_25"/>
  </w:style>
  <w:style w:styleId="Style_26" w:type="paragraph">
    <w:name w:val="Title"/>
    <w:next w:val="Style_5"/>
    <w:link w:val="Style_26_ch"/>
    <w:uiPriority w:val="10"/>
    <w:qFormat/>
    <w:rPr>
      <w:rFonts w:ascii="XO Thames" w:hAnsi="XO Thames"/>
      <w:b w:val="1"/>
      <w:sz w:val="52"/>
    </w:rPr>
  </w:style>
  <w:style w:styleId="Style_26_ch" w:type="character">
    <w:name w:val="Title"/>
    <w:link w:val="Style_26"/>
    <w:rPr>
      <w:rFonts w:ascii="XO Thames" w:hAnsi="XO Thames"/>
      <w:b w:val="1"/>
      <w:sz w:val="52"/>
    </w:rPr>
  </w:style>
  <w:style w:styleId="Style_27" w:type="paragraph">
    <w:name w:val="heading 4"/>
    <w:next w:val="Style_5"/>
    <w:link w:val="Style_27_ch"/>
    <w:uiPriority w:val="9"/>
    <w:qFormat/>
    <w:pPr>
      <w:spacing w:after="120" w:before="120"/>
      <w:ind/>
      <w:outlineLvl w:val="3"/>
    </w:pPr>
    <w:rPr>
      <w:rFonts w:ascii="XO Thames" w:hAnsi="XO Thames"/>
      <w:b w:val="1"/>
      <w:color w:val="595959"/>
      <w:sz w:val="26"/>
    </w:rPr>
  </w:style>
  <w:style w:styleId="Style_27_ch" w:type="character">
    <w:name w:val="heading 4"/>
    <w:link w:val="Style_27"/>
    <w:rPr>
      <w:rFonts w:ascii="XO Thames" w:hAnsi="XO Thames"/>
      <w:b w:val="1"/>
      <w:color w:val="595959"/>
      <w:sz w:val="26"/>
    </w:rPr>
  </w:style>
  <w:style w:styleId="Style_28" w:type="paragraph">
    <w:name w:val="heading 2"/>
    <w:next w:val="Style_5"/>
    <w:link w:val="Style_28_ch"/>
    <w:uiPriority w:val="9"/>
    <w:qFormat/>
    <w:pPr>
      <w:spacing w:after="120" w:before="120"/>
      <w:ind/>
      <w:outlineLvl w:val="1"/>
    </w:pPr>
    <w:rPr>
      <w:rFonts w:ascii="XO Thames" w:hAnsi="XO Thames"/>
      <w:b w:val="1"/>
      <w:color w:val="00A0FF"/>
      <w:sz w:val="26"/>
    </w:rPr>
  </w:style>
  <w:style w:styleId="Style_28_ch" w:type="character">
    <w:name w:val="heading 2"/>
    <w:link w:val="Style_28"/>
    <w:rPr>
      <w:rFonts w:ascii="XO Thames" w:hAnsi="XO Thames"/>
      <w:b w:val="1"/>
      <w:color w:val="00A0FF"/>
      <w:sz w:val="26"/>
    </w:rPr>
  </w:style>
  <w:style w:styleId="Style_2" w:type="paragraph">
    <w:name w:val="List Paragraph"/>
    <w:basedOn w:val="Style_5"/>
    <w:link w:val="Style_2_ch"/>
    <w:pPr>
      <w:ind w:firstLine="0" w:left="720"/>
      <w:contextualSpacing w:val="1"/>
    </w:pPr>
  </w:style>
  <w:style w:styleId="Style_2_ch" w:type="character">
    <w:name w:val="List Paragraph"/>
    <w:basedOn w:val="Style_5_ch"/>
    <w:link w:val="Style_2"/>
  </w:style>
  <w:style w:default="1" w:styleId="Style_29"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theme/theme1.xml" Type="http://schemas.openxmlformats.org/officeDocument/2006/relationships/theme"/>
  <Relationship Id="rId10" Target="webSettings.xml" Type="http://schemas.openxmlformats.org/officeDocument/2006/relationships/webSettings"/>
  <Relationship Id="rId7" Target="settings.xml" Type="http://schemas.openxmlformats.org/officeDocument/2006/relationships/settings"/>
  <Relationship Id="rId6" Target="fontTable.xml" Type="http://schemas.openxmlformats.org/officeDocument/2006/relationships/fontTable"/>
  <Relationship Id="rId9" Target="stylesWithEffects.xml" Type="http://schemas.microsoft.com/office/2007/relationships/stylesWithEffects"/>
  <Relationship Id="rId5" Target="media/4.png" Type="http://schemas.openxmlformats.org/officeDocument/2006/relationships/image"/>
  <Relationship Id="rId8" Target="styles.xml" Type="http://schemas.openxmlformats.org/officeDocument/2006/relationships/styles"/>
  <Relationship Id="rId4" Target="media/3.png" Type="http://schemas.openxmlformats.org/officeDocument/2006/relationships/image"/>
  <Relationship Id="rId12" Target="numbering.xml" Type="http://schemas.openxmlformats.org/officeDocument/2006/relationships/numbering"/>
  <Relationship Id="rId3" Target="media/2.png" Type="http://schemas.openxmlformats.org/officeDocument/2006/relationships/imag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MyOffice-CoreFramework-Windows/22-903.417.5503.534.7@RELEASE-DESKTOP-SORREL_HOME-RC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2024-10-16T05:35:47Z</dcterms:modified>
</cp:coreProperties>
</file>