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D58E1" w14:textId="77777777" w:rsidR="00F62F58" w:rsidRDefault="00F62F58">
      <w:pPr>
        <w:pStyle w:val="c68"/>
        <w:shd w:val="clear" w:color="auto" w:fill="FFFFFF"/>
        <w:spacing w:before="0" w:beforeAutospacing="0" w:after="240" w:afterAutospacing="0"/>
        <w:jc w:val="both"/>
        <w:rPr>
          <w:rFonts w:ascii="Roboto" w:hAnsi="Roboto"/>
          <w:i/>
          <w:iCs/>
          <w:color w:val="000000"/>
          <w:sz w:val="25"/>
          <w:szCs w:val="25"/>
          <w:lang w:val="en-US"/>
        </w:rPr>
      </w:pPr>
    </w:p>
    <w:p w14:paraId="7120A157" w14:textId="0BDA8AEF" w:rsidR="00F62F58" w:rsidRDefault="00F62F58">
      <w:pPr>
        <w:pStyle w:val="c68"/>
        <w:shd w:val="clear" w:color="auto" w:fill="FFFFFF"/>
        <w:spacing w:before="0" w:beforeAutospacing="0" w:after="240" w:afterAutospacing="0"/>
        <w:jc w:val="both"/>
        <w:rPr>
          <w:rFonts w:ascii="Roboto" w:hAnsi="Roboto"/>
          <w:i/>
          <w:iCs/>
          <w:color w:val="000000"/>
          <w:sz w:val="25"/>
          <w:szCs w:val="25"/>
          <w:lang w:val="en-US"/>
        </w:rPr>
      </w:pPr>
      <w:r>
        <w:rPr>
          <w:rFonts w:ascii="Roboto" w:hAnsi="Roboto"/>
          <w:i/>
          <w:iCs/>
          <w:color w:val="000000"/>
          <w:sz w:val="25"/>
          <w:szCs w:val="25"/>
          <w:lang w:val="en-US"/>
        </w:rPr>
        <w:t>Сила ресурсности и потенциала личности.</w:t>
      </w:r>
    </w:p>
    <w:p w14:paraId="7489546F" w14:textId="2667A48E" w:rsidR="007D56B4" w:rsidRDefault="007D56B4">
      <w:pPr>
        <w:pStyle w:val="c68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i/>
          <w:iCs/>
          <w:color w:val="000000"/>
          <w:sz w:val="25"/>
          <w:szCs w:val="25"/>
        </w:rPr>
        <w:t>Поговорим о ресурсах. О личностных и внешних (средовых). Что придаёт нам силы? Какие личностные качества являются для нас значимыми и помогают адаптироваться в сложных жизненных ситуациях? Что поддерживает нашу веру в успех?</w:t>
      </w:r>
    </w:p>
    <w:p w14:paraId="53790E79" w14:textId="77777777" w:rsidR="007D56B4" w:rsidRDefault="007D56B4">
      <w:pPr>
        <w:pStyle w:val="c68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>   В разных теориях были предприняты различные попытки определить такие характеристики, как сила Эго, но ни в одной теории не было связной концепции, которая бы помогла понять откуда берется сила личности, каковы критерии этой личностной силы.</w:t>
      </w:r>
    </w:p>
    <w:p w14:paraId="662D243A" w14:textId="77777777" w:rsidR="007D56B4" w:rsidRDefault="007D56B4">
      <w:pPr>
        <w:pStyle w:val="c68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 xml:space="preserve">   В каждом из нас заложен «личностный потенциал» - «стержень личности» - это способность хорошо использовать имеющиеся ресурсы (психологическую устойчивость, жизнестойкость, </w:t>
      </w:r>
      <w:proofErr w:type="spellStart"/>
      <w:r>
        <w:rPr>
          <w:rFonts w:ascii="Roboto" w:hAnsi="Roboto"/>
          <w:color w:val="000000"/>
          <w:sz w:val="25"/>
          <w:szCs w:val="25"/>
        </w:rPr>
        <w:t>самоэффективность</w:t>
      </w:r>
      <w:proofErr w:type="spellEnd"/>
      <w:r>
        <w:rPr>
          <w:rFonts w:ascii="Roboto" w:hAnsi="Roboto"/>
          <w:color w:val="000000"/>
          <w:sz w:val="25"/>
          <w:szCs w:val="25"/>
        </w:rPr>
        <w:t xml:space="preserve">, осмысленность жизни, </w:t>
      </w:r>
      <w:proofErr w:type="spellStart"/>
      <w:r>
        <w:rPr>
          <w:rFonts w:ascii="Roboto" w:hAnsi="Roboto"/>
          <w:color w:val="000000"/>
          <w:sz w:val="25"/>
          <w:szCs w:val="25"/>
        </w:rPr>
        <w:t>саморегуляцию</w:t>
      </w:r>
      <w:proofErr w:type="spellEnd"/>
      <w:r>
        <w:rPr>
          <w:rFonts w:ascii="Roboto" w:hAnsi="Roboto"/>
          <w:color w:val="000000"/>
          <w:sz w:val="25"/>
          <w:szCs w:val="25"/>
        </w:rPr>
        <w:t>, склонность к риску), т.е. личностный потенциал характеризует степень успешности в решении самого разного рода жизненных задач. Успешность в широком понимании – способность справляться не только с ситуациями достижения цели, но и с ситуациями самоопределения.</w:t>
      </w:r>
    </w:p>
    <w:p w14:paraId="6CD3B0F7" w14:textId="77777777" w:rsidR="007D56B4" w:rsidRDefault="007D56B4">
      <w:pPr>
        <w:pStyle w:val="c68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>   Кроме того, свои личностные ресурсы мы используем для защиты от стресса, проблем и угрожающих жизни ситуаций.</w:t>
      </w:r>
    </w:p>
    <w:p w14:paraId="1038E327" w14:textId="77777777" w:rsidR="007D56B4" w:rsidRDefault="007D56B4">
      <w:pPr>
        <w:pStyle w:val="c68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 xml:space="preserve">   В. </w:t>
      </w:r>
      <w:proofErr w:type="spellStart"/>
      <w:r>
        <w:rPr>
          <w:rFonts w:ascii="Roboto" w:hAnsi="Roboto"/>
          <w:color w:val="000000"/>
          <w:sz w:val="25"/>
          <w:szCs w:val="25"/>
        </w:rPr>
        <w:t>Франкл</w:t>
      </w:r>
      <w:proofErr w:type="spellEnd"/>
      <w:r>
        <w:rPr>
          <w:rFonts w:ascii="Roboto" w:hAnsi="Roboto"/>
          <w:color w:val="000000"/>
          <w:sz w:val="25"/>
          <w:szCs w:val="25"/>
        </w:rPr>
        <w:t xml:space="preserve">, Э. </w:t>
      </w:r>
      <w:proofErr w:type="spellStart"/>
      <w:r>
        <w:rPr>
          <w:rFonts w:ascii="Roboto" w:hAnsi="Roboto"/>
          <w:color w:val="000000"/>
          <w:sz w:val="25"/>
          <w:szCs w:val="25"/>
        </w:rPr>
        <w:t>Фромм</w:t>
      </w:r>
      <w:proofErr w:type="spellEnd"/>
      <w:r>
        <w:rPr>
          <w:rFonts w:ascii="Roboto" w:hAnsi="Roboto"/>
          <w:color w:val="000000"/>
          <w:sz w:val="25"/>
          <w:szCs w:val="25"/>
        </w:rPr>
        <w:t>, Э. Эриксон как приверженцы экзистенциально-гуманистический подхода, считают, что в человеке с рождения заложены необходимые ресурсы и возможности.</w:t>
      </w:r>
    </w:p>
    <w:p w14:paraId="716F068A" w14:textId="77777777" w:rsidR="007D56B4" w:rsidRDefault="007D56B4">
      <w:pPr>
        <w:pStyle w:val="c68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>   </w:t>
      </w:r>
      <w:proofErr w:type="spellStart"/>
      <w:r>
        <w:rPr>
          <w:rFonts w:ascii="Roboto" w:hAnsi="Roboto"/>
          <w:color w:val="000000"/>
          <w:sz w:val="25"/>
          <w:szCs w:val="25"/>
        </w:rPr>
        <w:t>Акмеологический</w:t>
      </w:r>
      <w:proofErr w:type="spellEnd"/>
      <w:r>
        <w:rPr>
          <w:rFonts w:ascii="Roboto" w:hAnsi="Roboto"/>
          <w:color w:val="000000"/>
          <w:sz w:val="25"/>
          <w:szCs w:val="25"/>
        </w:rPr>
        <w:t xml:space="preserve"> подход (А.А. </w:t>
      </w:r>
      <w:proofErr w:type="spellStart"/>
      <w:r>
        <w:rPr>
          <w:rFonts w:ascii="Roboto" w:hAnsi="Roboto"/>
          <w:color w:val="000000"/>
          <w:sz w:val="25"/>
          <w:szCs w:val="25"/>
        </w:rPr>
        <w:t>Деркач</w:t>
      </w:r>
      <w:proofErr w:type="spellEnd"/>
      <w:r>
        <w:rPr>
          <w:rFonts w:ascii="Roboto" w:hAnsi="Roboto"/>
          <w:color w:val="000000"/>
          <w:sz w:val="25"/>
          <w:szCs w:val="25"/>
        </w:rPr>
        <w:t>, В.Н. Маркова) дает нам еще один взгляд на понимание потенциала личности как системы личностных ресурсов и возможности их развития в его осуществлении.</w:t>
      </w:r>
    </w:p>
    <w:p w14:paraId="4B5ABEE3" w14:textId="77777777" w:rsidR="007D56B4" w:rsidRDefault="007D56B4">
      <w:pPr>
        <w:pStyle w:val="c68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>    Психологические ресурсы устойчивости отражают общую удовлетворенность жизнью, но также и оказывают влияние на результативность деятельности и являются следствием развития жизненной ситуации.</w:t>
      </w:r>
    </w:p>
    <w:p w14:paraId="7359F3BC" w14:textId="77777777" w:rsidR="007D56B4" w:rsidRDefault="007D56B4">
      <w:pPr>
        <w:pStyle w:val="c68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>   Психологическую устойчивость метафорически можно было бы представить с качествами металлов: они устойчивы и выносливы перед лицом агрессии, но в то же время податливы и способны приспосабливаться к новым формам. Это сила перед лицом неблагоприятных условий. Это способность брать на себя ответственность и справляться с определенными трудностями.</w:t>
      </w:r>
    </w:p>
    <w:p w14:paraId="5CE87B5D" w14:textId="77777777" w:rsidR="007D56B4" w:rsidRDefault="007D56B4">
      <w:pPr>
        <w:pStyle w:val="c68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>   Поведение человека, который сталкивается с проблемами и вынужден искать пути решения, будет зависеть не только от условий среды, но и в большей степени от индивидуальных особенностей: от уровня активности, ответственности, инициативы, способности организации своего времени.</w:t>
      </w:r>
    </w:p>
    <w:p w14:paraId="5DD19997" w14:textId="77777777" w:rsidR="007D56B4" w:rsidRDefault="007D56B4">
      <w:pPr>
        <w:pStyle w:val="c68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>   К примеру, люди, которые демонстрируют высокий уровень способности к регенерации (способности восстанавливаться после стрессовых ситуаций), испытывают меньше эмоциональных, психических и психологических проблем со здоровьем.</w:t>
      </w:r>
    </w:p>
    <w:p w14:paraId="4CFE2AE5" w14:textId="77777777" w:rsidR="007D56B4" w:rsidRDefault="007D56B4">
      <w:pPr>
        <w:pStyle w:val="c68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>  Но когда человек, раскрывая новые способы поведения в ходе активного взаимодействия со средой, приспосабливается, тем самым он влияет на окружающую среду.</w:t>
      </w:r>
    </w:p>
    <w:p w14:paraId="4DC06264" w14:textId="77777777" w:rsidR="007D56B4" w:rsidRDefault="007D56B4">
      <w:pPr>
        <w:pStyle w:val="c68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 xml:space="preserve">    Большую роль играет </w:t>
      </w:r>
      <w:proofErr w:type="spellStart"/>
      <w:r>
        <w:rPr>
          <w:rFonts w:ascii="Roboto" w:hAnsi="Roboto"/>
          <w:color w:val="000000"/>
          <w:sz w:val="25"/>
          <w:szCs w:val="25"/>
        </w:rPr>
        <w:t>самоэффективность</w:t>
      </w:r>
      <w:proofErr w:type="spellEnd"/>
      <w:r>
        <w:rPr>
          <w:rFonts w:ascii="Roboto" w:hAnsi="Roboto"/>
          <w:color w:val="000000"/>
          <w:sz w:val="25"/>
          <w:szCs w:val="25"/>
        </w:rPr>
        <w:t xml:space="preserve"> - это вера человека в его способность контролировать и управлять событиями, это суждения человека относительно его способности выполнять любую заданную задачу.</w:t>
      </w:r>
    </w:p>
    <w:p w14:paraId="688B6FF1" w14:textId="77777777" w:rsidR="007D56B4" w:rsidRDefault="007D56B4">
      <w:pPr>
        <w:pStyle w:val="c68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 xml:space="preserve">   Люди с высокой </w:t>
      </w:r>
      <w:proofErr w:type="spellStart"/>
      <w:r>
        <w:rPr>
          <w:rFonts w:ascii="Roboto" w:hAnsi="Roboto"/>
          <w:color w:val="000000"/>
          <w:sz w:val="25"/>
          <w:szCs w:val="25"/>
        </w:rPr>
        <w:t>самоэффективностью</w:t>
      </w:r>
      <w:proofErr w:type="spellEnd"/>
      <w:r>
        <w:rPr>
          <w:rFonts w:ascii="Roboto" w:hAnsi="Roboto"/>
          <w:color w:val="000000"/>
          <w:sz w:val="25"/>
          <w:szCs w:val="25"/>
        </w:rPr>
        <w:t xml:space="preserve"> верят в свою способность развивать конструктивные способы решения повседневных проблем. Тем не менее, люди с низкой </w:t>
      </w:r>
      <w:proofErr w:type="spellStart"/>
      <w:r>
        <w:rPr>
          <w:rFonts w:ascii="Roboto" w:hAnsi="Roboto"/>
          <w:color w:val="000000"/>
          <w:sz w:val="25"/>
          <w:szCs w:val="25"/>
        </w:rPr>
        <w:t>самоэффективностью</w:t>
      </w:r>
      <w:proofErr w:type="spellEnd"/>
      <w:r>
        <w:rPr>
          <w:rFonts w:ascii="Roboto" w:hAnsi="Roboto"/>
          <w:color w:val="000000"/>
          <w:sz w:val="25"/>
          <w:szCs w:val="25"/>
        </w:rPr>
        <w:t xml:space="preserve"> могут полагать, что сложные задачи выше их возможностей, и, таким образом, избегать их. Такое убеждение может снизить способность адекватно решать проблемы.</w:t>
      </w:r>
    </w:p>
    <w:p w14:paraId="485253AE" w14:textId="77777777" w:rsidR="007D56B4" w:rsidRDefault="007D56B4">
      <w:pPr>
        <w:pStyle w:val="c68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 xml:space="preserve">   Следовательно, </w:t>
      </w:r>
      <w:proofErr w:type="spellStart"/>
      <w:r>
        <w:rPr>
          <w:rFonts w:ascii="Roboto" w:hAnsi="Roboto"/>
          <w:color w:val="000000"/>
          <w:sz w:val="25"/>
          <w:szCs w:val="25"/>
        </w:rPr>
        <w:t>самоэффективность</w:t>
      </w:r>
      <w:proofErr w:type="spellEnd"/>
      <w:r>
        <w:rPr>
          <w:rFonts w:ascii="Roboto" w:hAnsi="Roboto"/>
          <w:color w:val="000000"/>
          <w:sz w:val="25"/>
          <w:szCs w:val="25"/>
        </w:rPr>
        <w:t xml:space="preserve"> по-разному влияет на поведение, мысли и чувства. В первую очередь на избегание тех ситуаций, которые, по нашему мнению, превышают наши возможности.</w:t>
      </w:r>
    </w:p>
    <w:p w14:paraId="19611FF7" w14:textId="77777777" w:rsidR="007D56B4" w:rsidRDefault="007D56B4">
      <w:pPr>
        <w:pStyle w:val="c68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 xml:space="preserve">   Во-вторых, </w:t>
      </w:r>
      <w:proofErr w:type="spellStart"/>
      <w:r>
        <w:rPr>
          <w:rFonts w:ascii="Roboto" w:hAnsi="Roboto"/>
          <w:color w:val="000000"/>
          <w:sz w:val="25"/>
          <w:szCs w:val="25"/>
        </w:rPr>
        <w:t>самоэффективность</w:t>
      </w:r>
      <w:proofErr w:type="spellEnd"/>
      <w:r>
        <w:rPr>
          <w:rFonts w:ascii="Roboto" w:hAnsi="Roboto"/>
          <w:color w:val="000000"/>
          <w:sz w:val="25"/>
          <w:szCs w:val="25"/>
        </w:rPr>
        <w:t xml:space="preserve"> определяет количество усилий, затрачиваемых на преодоление препятствий, а также количество времени или настойчивости в попытках достичь своих целей, т.е. высокий уровень </w:t>
      </w:r>
      <w:proofErr w:type="spellStart"/>
      <w:r>
        <w:rPr>
          <w:rFonts w:ascii="Roboto" w:hAnsi="Roboto"/>
          <w:color w:val="000000"/>
          <w:sz w:val="25"/>
          <w:szCs w:val="25"/>
        </w:rPr>
        <w:t>самоэффективности</w:t>
      </w:r>
      <w:proofErr w:type="spellEnd"/>
      <w:r>
        <w:rPr>
          <w:rFonts w:ascii="Roboto" w:hAnsi="Roboto"/>
          <w:color w:val="000000"/>
          <w:sz w:val="25"/>
          <w:szCs w:val="25"/>
        </w:rPr>
        <w:t xml:space="preserve"> подразумевает настойчивость.</w:t>
      </w:r>
    </w:p>
    <w:p w14:paraId="3E1413D5" w14:textId="77777777" w:rsidR="007D56B4" w:rsidRDefault="007D56B4">
      <w:pPr>
        <w:pStyle w:val="c68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>   В-третьих, люди, считающие себя малоэффективными, преувеличивают масштабы своих недостатков и потенциальных трудностей, что влияет таким образом на мысли и чувства.  Сомнения создают стресс и отвлекают внимание, затрудняя использование доступных ресурсов.</w:t>
      </w:r>
    </w:p>
    <w:p w14:paraId="2349A8B3" w14:textId="77777777" w:rsidR="007D56B4" w:rsidRDefault="007D56B4">
      <w:pPr>
        <w:pStyle w:val="c68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>   К внешним поддерживающим ресурсам можно отнести социальную поддержку (поддержку близких, родных, друзей). Социальная поддержка связана с психологическим благополучием, поскольку она несет в себе положительные эмоции, и в итоге ее наличие положительно связано со здоровой социальной адаптацией.</w:t>
      </w:r>
    </w:p>
    <w:p w14:paraId="5BD99818" w14:textId="77777777" w:rsidR="007D56B4" w:rsidRDefault="007D56B4">
      <w:pPr>
        <w:pStyle w:val="c68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>    Прежде всего, источником социальной поддержки являются личные отношения. Они сами по себе несут поддерживающий смысл, также как поддерживающее поведение вносит смысл в отношения.</w:t>
      </w:r>
    </w:p>
    <w:p w14:paraId="45ACABFB" w14:textId="77777777" w:rsidR="007D56B4" w:rsidRDefault="007D56B4">
      <w:pPr>
        <w:pStyle w:val="c68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>    Например, поддержка семьи влияет на позитивное восприятие смысла жизни. Такая эмоциональная поддержка включает в себя выражение сочувствия, заботы, уверенности и доверия и предоставляет возможности для эмоционального выражения. Соответственно, воспринимаемая поддержка в значительной мере отражает личностные качества человека.</w:t>
      </w:r>
    </w:p>
    <w:p w14:paraId="0C4E9F2B" w14:textId="77777777" w:rsidR="007D56B4" w:rsidRDefault="007D56B4">
      <w:pPr>
        <w:pStyle w:val="c68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>     </w:t>
      </w:r>
      <w:r>
        <w:rPr>
          <w:rFonts w:ascii="Roboto" w:hAnsi="Roboto"/>
          <w:i/>
          <w:iCs/>
          <w:color w:val="000000"/>
          <w:sz w:val="25"/>
          <w:szCs w:val="25"/>
        </w:rPr>
        <w:t>Таким образом, при всем многообразии имеющихся ресурсов, именно личностный потенциал как сложная система свойств личности, обеспечивает нам способность преодолевать жизненные трудности, а возможность раскрытия своего потенциала придает нам уверенность в своих силах. В то время как социальная поддержка эффективно усиливает сильные стороны и помогает адаптироваться в сложных жизненных ситуациях.</w:t>
      </w:r>
    </w:p>
    <w:p w14:paraId="30428A0E" w14:textId="21D5B050" w:rsidR="00776981" w:rsidRPr="00E765D8" w:rsidRDefault="00D71C55" w:rsidP="00E765D8">
      <w:r>
        <w:rPr>
          <w:rFonts w:ascii="Roboto" w:eastAsia="Times New Roman" w:hAnsi="Roboto"/>
          <w:b/>
          <w:bCs/>
          <w:i/>
          <w:iCs/>
          <w:color w:val="000000"/>
          <w:sz w:val="25"/>
          <w:szCs w:val="25"/>
          <w:shd w:val="clear" w:color="auto" w:fill="FFFFFF"/>
        </w:rPr>
        <w:t xml:space="preserve">Екатерина </w:t>
      </w:r>
      <w:proofErr w:type="spellStart"/>
      <w:r>
        <w:rPr>
          <w:rFonts w:ascii="Roboto" w:eastAsia="Times New Roman" w:hAnsi="Roboto"/>
          <w:b/>
          <w:bCs/>
          <w:i/>
          <w:iCs/>
          <w:color w:val="000000"/>
          <w:sz w:val="25"/>
          <w:szCs w:val="25"/>
          <w:shd w:val="clear" w:color="auto" w:fill="FFFFFF"/>
        </w:rPr>
        <w:t>Соловьянова</w:t>
      </w:r>
      <w:proofErr w:type="spellEnd"/>
      <w:r>
        <w:rPr>
          <w:rFonts w:ascii="Roboto" w:eastAsia="Times New Roman" w:hAnsi="Roboto"/>
          <w:i/>
          <w:iCs/>
          <w:color w:val="000000"/>
          <w:sz w:val="25"/>
          <w:szCs w:val="25"/>
          <w:shd w:val="clear" w:color="auto" w:fill="FFFFFF"/>
        </w:rPr>
        <w:t> </w:t>
      </w:r>
      <w:r>
        <w:rPr>
          <w:rFonts w:ascii="Roboto" w:eastAsia="Times New Roman" w:hAnsi="Roboto"/>
          <w:color w:val="000000"/>
          <w:sz w:val="25"/>
          <w:szCs w:val="25"/>
          <w:shd w:val="clear" w:color="auto" w:fill="FFFFFF"/>
        </w:rPr>
        <w:t>–</w:t>
      </w:r>
      <w:r>
        <w:rPr>
          <w:rFonts w:ascii="Roboto" w:eastAsia="Times New Roman" w:hAnsi="Roboto"/>
          <w:i/>
          <w:iCs/>
          <w:color w:val="000000"/>
          <w:sz w:val="25"/>
          <w:szCs w:val="25"/>
          <w:shd w:val="clear" w:color="auto" w:fill="FFFFFF"/>
        </w:rPr>
        <w:t xml:space="preserve"> клинический психолог, КПТ-терапевт, консультант психологической службы </w:t>
      </w:r>
      <w:proofErr w:type="spellStart"/>
      <w:r>
        <w:rPr>
          <w:rFonts w:ascii="Roboto" w:eastAsia="Times New Roman" w:hAnsi="Roboto"/>
          <w:i/>
          <w:iCs/>
          <w:color w:val="000000"/>
          <w:sz w:val="25"/>
          <w:szCs w:val="25"/>
          <w:shd w:val="clear" w:color="auto" w:fill="FFFFFF"/>
        </w:rPr>
        <w:t>online</w:t>
      </w:r>
      <w:proofErr w:type="spellEnd"/>
      <w:r>
        <w:rPr>
          <w:rFonts w:ascii="Roboto" w:eastAsia="Times New Roman" w:hAnsi="Roboto"/>
          <w:i/>
          <w:iCs/>
          <w:color w:val="000000"/>
          <w:sz w:val="25"/>
          <w:szCs w:val="25"/>
          <w:shd w:val="clear" w:color="auto" w:fill="FFFFFF"/>
        </w:rPr>
        <w:t>.</w:t>
      </w:r>
    </w:p>
    <w:sectPr w:rsidR="00776981" w:rsidRPr="00E765D8" w:rsidSect="00FF3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F049F"/>
    <w:multiLevelType w:val="multilevel"/>
    <w:tmpl w:val="F9B6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52E07"/>
    <w:multiLevelType w:val="hybridMultilevel"/>
    <w:tmpl w:val="2B560D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E7E1F"/>
    <w:multiLevelType w:val="multilevel"/>
    <w:tmpl w:val="66AC3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EC70A6"/>
    <w:multiLevelType w:val="hybridMultilevel"/>
    <w:tmpl w:val="B61A75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60325"/>
    <w:multiLevelType w:val="hybridMultilevel"/>
    <w:tmpl w:val="0736FF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10864"/>
    <w:multiLevelType w:val="hybridMultilevel"/>
    <w:tmpl w:val="BCC41F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744AC"/>
    <w:multiLevelType w:val="hybridMultilevel"/>
    <w:tmpl w:val="2DF456F0"/>
    <w:lvl w:ilvl="0" w:tplc="FFFFFFFF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884213">
    <w:abstractNumId w:val="0"/>
  </w:num>
  <w:num w:numId="2" w16cid:durableId="1214197698">
    <w:abstractNumId w:val="2"/>
  </w:num>
  <w:num w:numId="3" w16cid:durableId="980572699">
    <w:abstractNumId w:val="6"/>
  </w:num>
  <w:num w:numId="4" w16cid:durableId="223302066">
    <w:abstractNumId w:val="5"/>
  </w:num>
  <w:num w:numId="5" w16cid:durableId="1258711557">
    <w:abstractNumId w:val="4"/>
  </w:num>
  <w:num w:numId="6" w16cid:durableId="2055352283">
    <w:abstractNumId w:val="1"/>
  </w:num>
  <w:num w:numId="7" w16cid:durableId="1705447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C2D"/>
    <w:rsid w:val="00003421"/>
    <w:rsid w:val="00006465"/>
    <w:rsid w:val="000E3675"/>
    <w:rsid w:val="00126F5A"/>
    <w:rsid w:val="00270C2D"/>
    <w:rsid w:val="0029118E"/>
    <w:rsid w:val="00316EC4"/>
    <w:rsid w:val="003949CF"/>
    <w:rsid w:val="004C2480"/>
    <w:rsid w:val="004D4EBF"/>
    <w:rsid w:val="00621C3F"/>
    <w:rsid w:val="0066293E"/>
    <w:rsid w:val="00776981"/>
    <w:rsid w:val="00794E08"/>
    <w:rsid w:val="007B2FCA"/>
    <w:rsid w:val="007D56B4"/>
    <w:rsid w:val="008D1472"/>
    <w:rsid w:val="00997B2A"/>
    <w:rsid w:val="00A238DC"/>
    <w:rsid w:val="00AB4F89"/>
    <w:rsid w:val="00AE1ACE"/>
    <w:rsid w:val="00BF3220"/>
    <w:rsid w:val="00CC3B78"/>
    <w:rsid w:val="00D71C55"/>
    <w:rsid w:val="00E765D8"/>
    <w:rsid w:val="00F2347D"/>
    <w:rsid w:val="00F372D4"/>
    <w:rsid w:val="00F62F58"/>
    <w:rsid w:val="00FF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0FA0A"/>
  <w15:docId w15:val="{5D05DE6D-08C9-1346-90E1-435F8FC2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7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4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2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68">
    <w:name w:val="c68"/>
    <w:basedOn w:val="a"/>
    <w:rsid w:val="00F3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372D4"/>
  </w:style>
  <w:style w:type="paragraph" w:customStyle="1" w:styleId="c47">
    <w:name w:val="c47"/>
    <w:basedOn w:val="a"/>
    <w:rsid w:val="00F3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3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372D4"/>
  </w:style>
  <w:style w:type="character" w:customStyle="1" w:styleId="c0">
    <w:name w:val="c0"/>
    <w:basedOn w:val="a0"/>
    <w:rsid w:val="00F372D4"/>
  </w:style>
  <w:style w:type="character" w:customStyle="1" w:styleId="c4">
    <w:name w:val="c4"/>
    <w:basedOn w:val="a0"/>
    <w:rsid w:val="00F372D4"/>
  </w:style>
  <w:style w:type="character" w:customStyle="1" w:styleId="c37">
    <w:name w:val="c37"/>
    <w:basedOn w:val="a0"/>
    <w:rsid w:val="00F372D4"/>
  </w:style>
  <w:style w:type="paragraph" w:customStyle="1" w:styleId="c48">
    <w:name w:val="c48"/>
    <w:basedOn w:val="a"/>
    <w:rsid w:val="00F3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F3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372D4"/>
  </w:style>
  <w:style w:type="paragraph" w:customStyle="1" w:styleId="c73">
    <w:name w:val="c73"/>
    <w:basedOn w:val="a"/>
    <w:rsid w:val="00F3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F3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372D4"/>
  </w:style>
  <w:style w:type="paragraph" w:customStyle="1" w:styleId="c2">
    <w:name w:val="c2"/>
    <w:basedOn w:val="a"/>
    <w:rsid w:val="00F3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F3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F3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3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F3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F372D4"/>
  </w:style>
  <w:style w:type="paragraph" w:styleId="a3">
    <w:name w:val="Normal (Web)"/>
    <w:basedOn w:val="a"/>
    <w:uiPriority w:val="99"/>
    <w:unhideWhenUsed/>
    <w:rsid w:val="00003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03421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styleId="a4">
    <w:name w:val="Strong"/>
    <w:basedOn w:val="a0"/>
    <w:uiPriority w:val="22"/>
    <w:qFormat/>
    <w:rsid w:val="00003421"/>
    <w:rPr>
      <w:b/>
      <w:bCs/>
    </w:rPr>
  </w:style>
  <w:style w:type="character" w:styleId="a5">
    <w:name w:val="Emphasis"/>
    <w:basedOn w:val="a0"/>
    <w:uiPriority w:val="20"/>
    <w:qFormat/>
    <w:rsid w:val="0000342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03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42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16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21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Solo Eka</cp:lastModifiedBy>
  <cp:revision>2</cp:revision>
  <cp:lastPrinted>2022-04-06T07:01:00Z</cp:lastPrinted>
  <dcterms:created xsi:type="dcterms:W3CDTF">2024-10-17T12:36:00Z</dcterms:created>
  <dcterms:modified xsi:type="dcterms:W3CDTF">2024-10-17T12:36:00Z</dcterms:modified>
</cp:coreProperties>
</file>