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4B" w:rsidRPr="00814771" w:rsidRDefault="008E6378" w:rsidP="00941C2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eastAsia="Times New Roman" w:cs="Aharoni"/>
          <w:color w:val="000000"/>
          <w:sz w:val="20"/>
          <w:szCs w:val="20"/>
          <w:lang w:eastAsia="ru-RU"/>
        </w:rPr>
      </w:pPr>
      <w:r w:rsidRPr="00814771">
        <w:rPr>
          <w:rFonts w:eastAsia="Times New Roman" w:cs="Aharoni"/>
          <w:color w:val="000000"/>
          <w:sz w:val="20"/>
          <w:szCs w:val="20"/>
          <w:lang w:eastAsia="ru-RU"/>
        </w:rPr>
        <w:t xml:space="preserve">     </w:t>
      </w:r>
      <w:r w:rsidR="00591B90" w:rsidRPr="00814771">
        <w:rPr>
          <w:rFonts w:eastAsia="Times New Roman" w:cs="Aharoni"/>
          <w:color w:val="000000"/>
          <w:sz w:val="20"/>
          <w:szCs w:val="20"/>
          <w:lang w:eastAsia="ru-RU"/>
        </w:rPr>
        <w:t xml:space="preserve">         Классный час</w:t>
      </w:r>
      <w:proofErr w:type="gramStart"/>
      <w:r w:rsidR="00591B90" w:rsidRPr="00814771">
        <w:rPr>
          <w:rFonts w:eastAsia="Times New Roman" w:cs="Aharoni"/>
          <w:color w:val="000000"/>
          <w:sz w:val="20"/>
          <w:szCs w:val="20"/>
          <w:lang w:eastAsia="ru-RU"/>
        </w:rPr>
        <w:t xml:space="preserve">   :</w:t>
      </w:r>
      <w:proofErr w:type="gramEnd"/>
      <w:r w:rsidR="00591B90" w:rsidRPr="00814771">
        <w:rPr>
          <w:rFonts w:eastAsia="Times New Roman" w:cs="Aharoni"/>
          <w:color w:val="000000"/>
          <w:sz w:val="20"/>
          <w:szCs w:val="20"/>
          <w:lang w:eastAsia="ru-RU"/>
        </w:rPr>
        <w:t xml:space="preserve">  ООПТ России </w:t>
      </w:r>
      <w:r w:rsidRPr="00814771">
        <w:rPr>
          <w:rFonts w:eastAsia="Times New Roman" w:cs="Aharoni"/>
          <w:color w:val="000000"/>
          <w:sz w:val="20"/>
          <w:szCs w:val="20"/>
          <w:lang w:eastAsia="ru-RU"/>
        </w:rPr>
        <w:t>-100 лет</w:t>
      </w:r>
      <w:r w:rsidR="00591B90" w:rsidRPr="00814771">
        <w:rPr>
          <w:rFonts w:eastAsia="Times New Roman" w:cs="Aharoni"/>
          <w:color w:val="000000"/>
          <w:sz w:val="20"/>
          <w:szCs w:val="20"/>
          <w:lang w:eastAsia="ru-RU"/>
        </w:rPr>
        <w:t xml:space="preserve"> </w:t>
      </w:r>
    </w:p>
    <w:p w:rsidR="008E6378" w:rsidRPr="00814771" w:rsidRDefault="00986C4B" w:rsidP="00941C2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eastAsia="Times New Roman" w:cs="Aharoni"/>
          <w:color w:val="000000"/>
          <w:sz w:val="20"/>
          <w:szCs w:val="20"/>
          <w:lang w:eastAsia="ru-RU"/>
        </w:rPr>
      </w:pPr>
      <w:r w:rsidRPr="00814771">
        <w:rPr>
          <w:rFonts w:eastAsia="Times New Roman" w:cs="Aharoni"/>
          <w:color w:val="000000"/>
          <w:sz w:val="20"/>
          <w:szCs w:val="20"/>
          <w:lang w:eastAsia="ru-RU"/>
        </w:rPr>
        <w:t>Цели:</w:t>
      </w:r>
      <w:r w:rsidR="00814771">
        <w:rPr>
          <w:rFonts w:eastAsia="Times New Roman" w:cs="Aharoni"/>
          <w:color w:val="000000"/>
          <w:sz w:val="20"/>
          <w:szCs w:val="20"/>
          <w:lang w:eastAsia="ru-RU"/>
        </w:rPr>
        <w:t xml:space="preserve">            </w:t>
      </w:r>
      <w:r w:rsidR="00591B90" w:rsidRPr="00814771">
        <w:rPr>
          <w:rFonts w:eastAsia="Times New Roman" w:cs="Aharoni"/>
          <w:color w:val="000000"/>
          <w:sz w:val="20"/>
          <w:szCs w:val="20"/>
          <w:lang w:eastAsia="ru-RU"/>
        </w:rPr>
        <w:t xml:space="preserve"> </w:t>
      </w:r>
      <w:r w:rsidR="008669F8" w:rsidRPr="00814771">
        <w:rPr>
          <w:rFonts w:eastAsia="Times New Roman" w:cs="Aharoni"/>
          <w:color w:val="000000"/>
          <w:sz w:val="20"/>
          <w:szCs w:val="20"/>
          <w:lang w:eastAsia="ru-RU"/>
        </w:rPr>
        <w:t>Сформировать представление об ООПТ России и их значении для страны</w:t>
      </w:r>
    </w:p>
    <w:p w:rsidR="008E6378" w:rsidRPr="00814771" w:rsidRDefault="008669F8" w:rsidP="008669F8">
      <w:pPr>
        <w:pBdr>
          <w:bottom w:val="single" w:sz="6" w:space="0" w:color="A2A9B1"/>
        </w:pBdr>
        <w:shd w:val="clear" w:color="auto" w:fill="FFFFFF"/>
        <w:tabs>
          <w:tab w:val="left" w:pos="1096"/>
        </w:tabs>
        <w:spacing w:before="240" w:after="60" w:line="240" w:lineRule="auto"/>
        <w:outlineLvl w:val="1"/>
        <w:rPr>
          <w:rFonts w:eastAsia="Times New Roman" w:cs="Aharoni"/>
          <w:color w:val="000000"/>
          <w:sz w:val="20"/>
          <w:szCs w:val="20"/>
          <w:lang w:eastAsia="ru-RU"/>
        </w:rPr>
      </w:pPr>
      <w:r w:rsidRPr="00814771">
        <w:rPr>
          <w:rFonts w:eastAsia="Times New Roman" w:cs="Aharoni"/>
          <w:color w:val="000000"/>
          <w:sz w:val="20"/>
          <w:szCs w:val="20"/>
          <w:lang w:eastAsia="ru-RU"/>
        </w:rPr>
        <w:tab/>
        <w:t>Познакомиться с природоохранной деятельностью в нашей стране и области</w:t>
      </w:r>
    </w:p>
    <w:p w:rsidR="008669F8" w:rsidRPr="00814771" w:rsidRDefault="008669F8" w:rsidP="008669F8">
      <w:pPr>
        <w:pBdr>
          <w:bottom w:val="single" w:sz="6" w:space="0" w:color="A2A9B1"/>
        </w:pBdr>
        <w:shd w:val="clear" w:color="auto" w:fill="FFFFFF"/>
        <w:tabs>
          <w:tab w:val="left" w:pos="1096"/>
        </w:tabs>
        <w:spacing w:before="240" w:after="60" w:line="240" w:lineRule="auto"/>
        <w:outlineLvl w:val="1"/>
        <w:rPr>
          <w:rFonts w:eastAsia="Times New Roman" w:cs="Aharoni"/>
          <w:color w:val="000000"/>
          <w:sz w:val="20"/>
          <w:szCs w:val="20"/>
          <w:lang w:eastAsia="ru-RU"/>
        </w:rPr>
      </w:pPr>
      <w:r w:rsidRPr="00814771">
        <w:rPr>
          <w:rFonts w:eastAsia="Times New Roman" w:cs="Aharoni"/>
          <w:color w:val="000000"/>
          <w:sz w:val="20"/>
          <w:szCs w:val="20"/>
          <w:lang w:eastAsia="ru-RU"/>
        </w:rPr>
        <w:t xml:space="preserve">           </w:t>
      </w:r>
      <w:r w:rsidR="00814771">
        <w:rPr>
          <w:rFonts w:eastAsia="Times New Roman" w:cs="Aharoni"/>
          <w:color w:val="000000"/>
          <w:sz w:val="20"/>
          <w:szCs w:val="20"/>
          <w:lang w:eastAsia="ru-RU"/>
        </w:rPr>
        <w:t xml:space="preserve">           </w:t>
      </w:r>
      <w:bookmarkStart w:id="0" w:name="_GoBack"/>
      <w:bookmarkEnd w:id="0"/>
      <w:r w:rsidRPr="00814771">
        <w:rPr>
          <w:rFonts w:eastAsia="Times New Roman" w:cs="Aharoni"/>
          <w:color w:val="000000"/>
          <w:sz w:val="20"/>
          <w:szCs w:val="20"/>
          <w:lang w:eastAsia="ru-RU"/>
        </w:rPr>
        <w:t xml:space="preserve">  Способствовать бережному отношению детей к природе</w:t>
      </w:r>
    </w:p>
    <w:p w:rsidR="006B197B" w:rsidRPr="00814771" w:rsidRDefault="006B197B" w:rsidP="008669F8">
      <w:pPr>
        <w:pBdr>
          <w:bottom w:val="single" w:sz="6" w:space="0" w:color="A2A9B1"/>
        </w:pBdr>
        <w:shd w:val="clear" w:color="auto" w:fill="FFFFFF"/>
        <w:tabs>
          <w:tab w:val="left" w:pos="1096"/>
        </w:tabs>
        <w:spacing w:before="240" w:after="60" w:line="240" w:lineRule="auto"/>
        <w:outlineLvl w:val="1"/>
        <w:rPr>
          <w:rFonts w:eastAsia="Times New Roman" w:cs="Aharoni"/>
          <w:color w:val="000000"/>
          <w:sz w:val="20"/>
          <w:szCs w:val="20"/>
          <w:lang w:eastAsia="ru-RU"/>
        </w:rPr>
      </w:pPr>
      <w:r w:rsidRPr="00814771">
        <w:rPr>
          <w:rFonts w:eastAsia="Times New Roman" w:cs="Aharoni"/>
          <w:color w:val="000000"/>
          <w:sz w:val="20"/>
          <w:szCs w:val="20"/>
          <w:lang w:eastAsia="ru-RU"/>
        </w:rPr>
        <w:t>Ход урока; 1  Вступительное слово учителя</w:t>
      </w:r>
    </w:p>
    <w:p w:rsidR="00941C21" w:rsidRPr="00814771" w:rsidRDefault="00591B90" w:rsidP="00941C2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eastAsia="Times New Roman" w:cs="Aharoni"/>
          <w:color w:val="000000"/>
          <w:sz w:val="20"/>
          <w:szCs w:val="20"/>
          <w:lang w:eastAsia="ru-RU"/>
        </w:rPr>
      </w:pPr>
      <w:r w:rsidRPr="00814771">
        <w:rPr>
          <w:rFonts w:eastAsia="Times New Roman" w:cs="Aharoni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941C21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Особо охраняемые природные территории относятся к объектам общенационального достояния. </w:t>
      </w:r>
      <w:hyperlink r:id="rId7" w:tooltip="Министерство природных ресурсов и экологии Российской Федерации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Министерство природных ресурсов и экологии Российской Федерации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 осуществляет государственное управление в области организации и функционирования особо охраняемых природных территорий федерального значения</w:t>
      </w:r>
      <w:hyperlink r:id="rId8" w:anchor="cite_note-4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vertAlign w:val="superscript"/>
            <w:lang w:eastAsia="ru-RU"/>
          </w:rPr>
          <w:t>[4]</w:t>
        </w:r>
      </w:hyperlink>
    </w:p>
    <w:p w:rsidR="008748F7" w:rsidRPr="00814771" w:rsidRDefault="008748F7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</w:p>
    <w:p w:rsidR="008748F7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Всего в России по состоянию на 1 января 2017 года насчитывалось около 12 тысяч ООПТ федерального, регионального и местного значения, общая площадь которых составляет 232,5 </w:t>
      </w: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млн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 га (с учётом морской акватории), что составляет 13,6 % от площади территории России</w:t>
      </w:r>
    </w:p>
    <w:p w:rsidR="008748F7" w:rsidRPr="00814771" w:rsidRDefault="00591B90" w:rsidP="00591B90">
      <w:pPr>
        <w:shd w:val="clear" w:color="auto" w:fill="FFFFFF"/>
        <w:tabs>
          <w:tab w:val="left" w:pos="1617"/>
        </w:tabs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ab/>
      </w:r>
    </w:p>
    <w:p w:rsidR="00941C21" w:rsidRPr="00814771" w:rsidRDefault="00941C21" w:rsidP="008748F7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Федеральное значение имеют 296 ООПТ, в том числе 103 государственных природных </w:t>
      </w:r>
      <w:hyperlink r:id="rId9" w:tooltip="Заповедник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заповедников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 49 </w:t>
      </w:r>
      <w:hyperlink r:id="rId10" w:tooltip="Национальный парк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национальных парков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 и 59 </w:t>
      </w:r>
      <w:hyperlink r:id="rId11" w:tooltip="Заказник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государственных природных заказников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 а также 17 </w:t>
      </w:r>
      <w:hyperlink r:id="rId12" w:tooltip="Памятник природы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памятников природы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 и прочие ООПТ федерального значения</w:t>
      </w:r>
    </w:p>
    <w:p w:rsidR="008748F7" w:rsidRPr="00814771" w:rsidRDefault="008748F7" w:rsidP="008748F7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</w:p>
    <w:p w:rsidR="008748F7" w:rsidRPr="00814771" w:rsidRDefault="008748F7" w:rsidP="008748F7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</w:p>
    <w:p w:rsidR="00941C21" w:rsidRPr="00814771" w:rsidRDefault="00941C21" w:rsidP="008748F7">
      <w:pPr>
        <w:shd w:val="clear" w:color="auto" w:fill="FFFFFF"/>
        <w:spacing w:before="72" w:after="0" w:line="240" w:lineRule="auto"/>
        <w:outlineLvl w:val="2"/>
        <w:rPr>
          <w:rFonts w:eastAsia="Times New Roman" w:cs="Aharoni"/>
          <w:b/>
          <w:bCs/>
          <w:color w:val="000000"/>
          <w:sz w:val="20"/>
          <w:szCs w:val="20"/>
          <w:lang w:eastAsia="ru-RU"/>
        </w:rPr>
      </w:pPr>
      <w:r w:rsidRPr="00814771">
        <w:rPr>
          <w:rFonts w:eastAsia="Times New Roman" w:cs="Aharoni"/>
          <w:b/>
          <w:bCs/>
          <w:color w:val="000000"/>
          <w:sz w:val="20"/>
          <w:szCs w:val="20"/>
          <w:lang w:eastAsia="ru-RU"/>
        </w:rPr>
        <w:t>Госуд</w:t>
      </w:r>
      <w:r w:rsidR="008748F7" w:rsidRPr="00814771">
        <w:rPr>
          <w:rFonts w:eastAsia="Times New Roman" w:cs="Aharoni"/>
          <w:b/>
          <w:bCs/>
          <w:color w:val="000000"/>
          <w:sz w:val="20"/>
          <w:szCs w:val="20"/>
          <w:lang w:eastAsia="ru-RU"/>
        </w:rPr>
        <w:t xml:space="preserve">арственные природные заповедники </w:t>
      </w:r>
    </w:p>
    <w:p w:rsidR="00941C21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На территории государственных природных заповедников полностью изымаются из хозяйственного </w:t>
      </w: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использования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 особо охраняемые природные комплексы и объекты (земля, водные объекты, недра, растительный и животный мир), имеющие природоохранное, научное, эколого-просветительское значение, как образцы естественной природной среды, типичные или редкие ландшафты, места сохранения генетического фонда растительного и животного мира.</w:t>
      </w:r>
    </w:p>
    <w:p w:rsidR="00941C21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Государственные природные заповедники являются природоохранными, научно-исследовательскими и эколого-просветительскими учреждениями, имеющими целью сохранение и изучение естественного хода природных процессов и явлений, генетического фонда растительного и животного мира, отдельных видов и сообществ растений и животных, типичных и уникальных экологических систем.</w:t>
      </w:r>
    </w:p>
    <w:p w:rsidR="00941C21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В государственных природных заповедниках могут выделяться участки, на которых исключается всякое вмешательство человека в природные процессы. </w:t>
      </w: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На специально выделенных участках частичного хозяйственного использования, не включающих особо ценные экологические системы и объекты, ради сохранения которых создавался государственный природный заповедник, допускается деятельность, которая направлена на обеспечение функционирования государственного природного заповедника и жизнедеятельности граждан, проживающих на его территории, и осуществляется в соответствии с утверждённым индивидуальным положением о данном государственном природном заповеднике.</w:t>
      </w:r>
      <w:proofErr w:type="gramEnd"/>
    </w:p>
    <w:p w:rsidR="00941C21" w:rsidRPr="00814771" w:rsidRDefault="00941C21" w:rsidP="00941C21">
      <w:pPr>
        <w:shd w:val="clear" w:color="auto" w:fill="FFFFFF"/>
        <w:spacing w:before="72" w:after="0" w:line="240" w:lineRule="auto"/>
        <w:outlineLvl w:val="2"/>
        <w:rPr>
          <w:rFonts w:eastAsia="Times New Roman" w:cs="Aharoni"/>
          <w:b/>
          <w:bCs/>
          <w:color w:val="000000"/>
          <w:sz w:val="20"/>
          <w:szCs w:val="20"/>
          <w:lang w:eastAsia="ru-RU"/>
        </w:rPr>
      </w:pPr>
      <w:r w:rsidRPr="00814771">
        <w:rPr>
          <w:rFonts w:eastAsia="Times New Roman" w:cs="Aharoni"/>
          <w:b/>
          <w:bCs/>
          <w:color w:val="000000"/>
          <w:sz w:val="20"/>
          <w:szCs w:val="20"/>
          <w:lang w:eastAsia="ru-RU"/>
        </w:rPr>
        <w:t>Национальные парки</w:t>
      </w:r>
    </w:p>
    <w:p w:rsidR="00941C21" w:rsidRPr="00814771" w:rsidRDefault="00941C21" w:rsidP="00941C21">
      <w:pPr>
        <w:shd w:val="clear" w:color="auto" w:fill="FFFFFF"/>
        <w:spacing w:after="0" w:line="240" w:lineRule="auto"/>
        <w:rPr>
          <w:rFonts w:eastAsia="Times New Roman" w:cs="Aharoni"/>
          <w:i/>
          <w:iCs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i/>
          <w:iCs/>
          <w:color w:val="202122"/>
          <w:sz w:val="20"/>
          <w:szCs w:val="20"/>
          <w:lang w:eastAsia="ru-RU"/>
        </w:rPr>
        <w:t>Основная статья: </w:t>
      </w:r>
      <w:hyperlink r:id="rId13" w:tooltip="Список национальных парков России" w:history="1">
        <w:r w:rsidRPr="00814771">
          <w:rPr>
            <w:rFonts w:eastAsia="Times New Roman" w:cs="Aharoni"/>
            <w:b/>
            <w:bCs/>
            <w:i/>
            <w:iCs/>
            <w:color w:val="0B0080"/>
            <w:sz w:val="20"/>
            <w:szCs w:val="20"/>
            <w:u w:val="single"/>
            <w:lang w:eastAsia="ru-RU"/>
          </w:rPr>
          <w:t>Список национальных парков России</w:t>
        </w:r>
      </w:hyperlink>
    </w:p>
    <w:p w:rsidR="00941C21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Национальные парки являются природоохранными, эколого-просветительскими и научно-исследовательскими учреждениями, территории (акватории) которых включают в себя природные комплексы и объекты, имеющие особую экологическую, историческую и эстетическую ценность, и предназначены для использования в природоохранных, просветительских, научных и культурных целях и для регулируемого туризма.</w:t>
      </w:r>
    </w:p>
    <w:p w:rsidR="00941C21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lastRenderedPageBreak/>
        <w:t xml:space="preserve">На территориях национальных парков устанавливается дифференцированный режим особой охраны с учётом их природных, историко-культурных и иных особенностей. </w:t>
      </w: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Исходя из указанных особенностей на территориях национальных парков могут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 быть выделены различные функциональные зоны, в том числе:</w:t>
      </w:r>
    </w:p>
    <w:p w:rsidR="00941C21" w:rsidRPr="00814771" w:rsidRDefault="00941C21" w:rsidP="00941C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заповедная, в пределах которой запрещены любая хозяйственная деятельность и рекреационное использование территории;</w:t>
      </w:r>
      <w:proofErr w:type="gramEnd"/>
    </w:p>
    <w:p w:rsidR="00941C21" w:rsidRPr="00814771" w:rsidRDefault="00941C21" w:rsidP="00941C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особо охраняемая, в пределах которой обеспечиваются условия для сохранения природных комплексов и объектов и на </w:t>
      </w: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территории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 которой допускается строго регулируемое посещение;</w:t>
      </w:r>
    </w:p>
    <w:p w:rsidR="00941C21" w:rsidRPr="00814771" w:rsidRDefault="00941C21" w:rsidP="00941C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познавательного туризма, предназначенная для организации экологического просвещения и ознакомления с достопримечательными объектами национального парка;</w:t>
      </w:r>
    </w:p>
    <w:p w:rsidR="00941C21" w:rsidRPr="00814771" w:rsidRDefault="00941C21" w:rsidP="00941C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рекреационная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 в том числе предназначенная для отдыха, развития физической культуры и спорта;</w:t>
      </w:r>
    </w:p>
    <w:p w:rsidR="00941C21" w:rsidRPr="00814771" w:rsidRDefault="00941C21" w:rsidP="00941C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охраны историко-культурных объектов, в пределах которой обеспечиваются условия для их сохранения;</w:t>
      </w:r>
    </w:p>
    <w:p w:rsidR="00941C21" w:rsidRPr="00814771" w:rsidRDefault="00941C21" w:rsidP="00941C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обслуживания посетителей, </w:t>
      </w: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предназначенная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 для размещения мест ночлега, палаточных лагерей и иных объектов туристского сервиса, культурного, бытового и информационного обслуживания посетителей;</w:t>
      </w:r>
    </w:p>
    <w:p w:rsidR="00941C21" w:rsidRPr="00814771" w:rsidRDefault="00941C21" w:rsidP="00941C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хозяйственного назначения, в пределах </w:t>
      </w: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которой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 осуществляется хозяйственная деятельность, необходимая для обеспечения функционирования национального парка.</w:t>
      </w:r>
    </w:p>
    <w:p w:rsidR="00941C21" w:rsidRPr="00814771" w:rsidRDefault="00941C21" w:rsidP="00941C21">
      <w:pPr>
        <w:shd w:val="clear" w:color="auto" w:fill="FFFFFF"/>
        <w:spacing w:before="72" w:after="0" w:line="240" w:lineRule="auto"/>
        <w:outlineLvl w:val="2"/>
        <w:rPr>
          <w:rFonts w:eastAsia="Times New Roman" w:cs="Aharoni"/>
          <w:b/>
          <w:bCs/>
          <w:color w:val="000000"/>
          <w:sz w:val="20"/>
          <w:szCs w:val="20"/>
          <w:lang w:eastAsia="ru-RU"/>
        </w:rPr>
      </w:pPr>
      <w:r w:rsidRPr="00814771">
        <w:rPr>
          <w:rFonts w:eastAsia="Times New Roman" w:cs="Aharoni"/>
          <w:b/>
          <w:bCs/>
          <w:color w:val="000000"/>
          <w:sz w:val="20"/>
          <w:szCs w:val="20"/>
          <w:lang w:eastAsia="ru-RU"/>
        </w:rPr>
        <w:t>Природные парки</w:t>
      </w:r>
    </w:p>
    <w:p w:rsidR="00941C21" w:rsidRPr="00814771" w:rsidRDefault="00941C21" w:rsidP="00941C21">
      <w:pPr>
        <w:shd w:val="clear" w:color="auto" w:fill="FFFFFF"/>
        <w:spacing w:after="0" w:line="240" w:lineRule="auto"/>
        <w:rPr>
          <w:rFonts w:eastAsia="Times New Roman" w:cs="Aharoni"/>
          <w:i/>
          <w:iCs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i/>
          <w:iCs/>
          <w:color w:val="202122"/>
          <w:sz w:val="20"/>
          <w:szCs w:val="20"/>
          <w:lang w:eastAsia="ru-RU"/>
        </w:rPr>
        <w:t>Основная статья: </w:t>
      </w:r>
      <w:hyperlink r:id="rId14" w:tooltip="Природный парк" w:history="1">
        <w:r w:rsidRPr="00814771">
          <w:rPr>
            <w:rFonts w:eastAsia="Times New Roman" w:cs="Aharoni"/>
            <w:b/>
            <w:bCs/>
            <w:i/>
            <w:iCs/>
            <w:color w:val="0B0080"/>
            <w:sz w:val="20"/>
            <w:szCs w:val="20"/>
            <w:u w:val="single"/>
            <w:lang w:eastAsia="ru-RU"/>
          </w:rPr>
          <w:t>Природный парк</w:t>
        </w:r>
      </w:hyperlink>
    </w:p>
    <w:p w:rsidR="00941C21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Природные парки. </w:t>
      </w: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Это природоохранные рекреационные учреждения, находящиеся в ведении субъектов Российской Федерации, территории (акватории) которых включают в себя природные комплексы и объекты, имеющие значительную экологическую и эстетическую ценность, и предназначены для использования в природоохранных, просветительских и рекреационных целях.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 На природные парки возлагаются следующие задачи:</w:t>
      </w:r>
    </w:p>
    <w:p w:rsidR="00941C21" w:rsidRPr="00814771" w:rsidRDefault="00941C21" w:rsidP="00941C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сохранение природной среды, природных ландшафтов;</w:t>
      </w:r>
    </w:p>
    <w:p w:rsidR="00941C21" w:rsidRPr="00814771" w:rsidRDefault="00941C21" w:rsidP="00941C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создание условий для отдыха (в том числе массового) и сохранение рекреационных ресурсов;</w:t>
      </w:r>
    </w:p>
    <w:p w:rsidR="00941C21" w:rsidRPr="00814771" w:rsidRDefault="00941C21" w:rsidP="00941C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разработка и внедрение эффективных методов охраны природы и поддержание экологического баланса в условиях рекреационного использования территорий природных парков.</w:t>
      </w:r>
    </w:p>
    <w:p w:rsidR="00941C21" w:rsidRPr="00814771" w:rsidRDefault="00941C21" w:rsidP="00941C21">
      <w:pPr>
        <w:shd w:val="clear" w:color="auto" w:fill="FFFFFF"/>
        <w:spacing w:before="72" w:after="0" w:line="240" w:lineRule="auto"/>
        <w:outlineLvl w:val="2"/>
        <w:rPr>
          <w:rFonts w:eastAsia="Times New Roman" w:cs="Aharoni"/>
          <w:b/>
          <w:bCs/>
          <w:color w:val="000000"/>
          <w:sz w:val="20"/>
          <w:szCs w:val="20"/>
          <w:lang w:eastAsia="ru-RU"/>
        </w:rPr>
      </w:pPr>
      <w:r w:rsidRPr="00814771">
        <w:rPr>
          <w:rFonts w:eastAsia="Times New Roman" w:cs="Aharoni"/>
          <w:b/>
          <w:bCs/>
          <w:color w:val="000000"/>
          <w:sz w:val="20"/>
          <w:szCs w:val="20"/>
          <w:lang w:eastAsia="ru-RU"/>
        </w:rPr>
        <w:t>Гос</w:t>
      </w:r>
      <w:r w:rsidR="008748F7" w:rsidRPr="00814771">
        <w:rPr>
          <w:rFonts w:eastAsia="Times New Roman" w:cs="Aharoni"/>
          <w:b/>
          <w:bCs/>
          <w:color w:val="000000"/>
          <w:sz w:val="20"/>
          <w:szCs w:val="20"/>
          <w:lang w:eastAsia="ru-RU"/>
        </w:rPr>
        <w:t>ударственные природные заказники</w:t>
      </w:r>
    </w:p>
    <w:p w:rsidR="00941C21" w:rsidRPr="00814771" w:rsidRDefault="00941C21" w:rsidP="00941C21">
      <w:pPr>
        <w:shd w:val="clear" w:color="auto" w:fill="FFFFFF"/>
        <w:spacing w:after="0" w:line="240" w:lineRule="auto"/>
        <w:rPr>
          <w:rFonts w:eastAsia="Times New Roman" w:cs="Aharoni"/>
          <w:i/>
          <w:iCs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i/>
          <w:iCs/>
          <w:color w:val="202122"/>
          <w:sz w:val="20"/>
          <w:szCs w:val="20"/>
          <w:lang w:eastAsia="ru-RU"/>
        </w:rPr>
        <w:t>Основная статья: </w:t>
      </w:r>
      <w:hyperlink r:id="rId15" w:tooltip="Список заказников России" w:history="1">
        <w:r w:rsidRPr="00814771">
          <w:rPr>
            <w:rFonts w:eastAsia="Times New Roman" w:cs="Aharoni"/>
            <w:b/>
            <w:bCs/>
            <w:i/>
            <w:iCs/>
            <w:color w:val="0B0080"/>
            <w:sz w:val="20"/>
            <w:szCs w:val="20"/>
            <w:u w:val="single"/>
            <w:lang w:eastAsia="ru-RU"/>
          </w:rPr>
          <w:t>Список заказников России</w:t>
        </w:r>
      </w:hyperlink>
    </w:p>
    <w:p w:rsidR="00941C21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Государственными природными заказниками являются территории (акватории), имеющие особое значение для сохранения или восстановления природных комплексов или их компонентов и поддержания экологического баланса.</w:t>
      </w:r>
    </w:p>
    <w:p w:rsidR="00941C21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Государственные природные заказники могут иметь различный профиль, в том числе быть:</w:t>
      </w:r>
    </w:p>
    <w:p w:rsidR="00941C21" w:rsidRPr="00814771" w:rsidRDefault="00941C21" w:rsidP="00941C2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комплексными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 (ландшафтными), предназначенными для сохранения и восстановления природных комплексов (природных ландшафтов);</w:t>
      </w:r>
    </w:p>
    <w:p w:rsidR="00941C21" w:rsidRPr="00814771" w:rsidRDefault="00941C21" w:rsidP="00941C2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биологическими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 (ботаническими и зоологическими), предназначенными для сохранения и восстановления редких и исчезающих видов растений и животных, в том числе ценных видов в хозяйственном, научном и культурном отношениях;</w:t>
      </w:r>
    </w:p>
    <w:p w:rsidR="00941C21" w:rsidRPr="00814771" w:rsidRDefault="00941C21" w:rsidP="00941C2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палеонтологическими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 предназначенными для сохранения ископаемых объектов;</w:t>
      </w:r>
    </w:p>
    <w:p w:rsidR="00941C21" w:rsidRPr="00814771" w:rsidRDefault="00941C21" w:rsidP="00941C2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гидрологическими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 (болотными, озерными, речными, морскими), предназначенными для сохранения и восстановления ценных водных объектов и экологических систем;</w:t>
      </w:r>
    </w:p>
    <w:p w:rsidR="00941C21" w:rsidRPr="00814771" w:rsidRDefault="00941C21" w:rsidP="00941C2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геологическими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 предназначенными для сохранения ценных объектов и комплексов неживой природы.</w:t>
      </w:r>
    </w:p>
    <w:p w:rsidR="00941C21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Для целей познавательного туризма особое значение имеют комплексные заказники, в которых туристов знакомят с редкими видами животного и растительного мира, живописными пейзажами. Как правило, разбивка туристических стоянок на территории заказников запрещена, разрешается лишь прокладка туристских троп.</w:t>
      </w:r>
    </w:p>
    <w:p w:rsidR="00941C21" w:rsidRPr="00814771" w:rsidRDefault="008748F7" w:rsidP="00941C21">
      <w:pPr>
        <w:shd w:val="clear" w:color="auto" w:fill="FFFFFF"/>
        <w:spacing w:before="72" w:after="0" w:line="240" w:lineRule="auto"/>
        <w:outlineLvl w:val="2"/>
        <w:rPr>
          <w:rFonts w:eastAsia="Times New Roman" w:cs="Aharoni"/>
          <w:b/>
          <w:bCs/>
          <w:color w:val="000000"/>
          <w:sz w:val="20"/>
          <w:szCs w:val="20"/>
          <w:lang w:eastAsia="ru-RU"/>
        </w:rPr>
      </w:pPr>
      <w:r w:rsidRPr="00814771">
        <w:rPr>
          <w:rFonts w:eastAsia="Times New Roman" w:cs="Aharoni"/>
          <w:b/>
          <w:bCs/>
          <w:color w:val="000000"/>
          <w:sz w:val="20"/>
          <w:szCs w:val="20"/>
          <w:lang w:eastAsia="ru-RU"/>
        </w:rPr>
        <w:t>Памятники природы</w:t>
      </w:r>
    </w:p>
    <w:p w:rsidR="00941C21" w:rsidRPr="00814771" w:rsidRDefault="00941C21" w:rsidP="00941C21">
      <w:pPr>
        <w:shd w:val="clear" w:color="auto" w:fill="FFFFFF"/>
        <w:spacing w:after="0" w:line="240" w:lineRule="auto"/>
        <w:rPr>
          <w:rFonts w:eastAsia="Times New Roman" w:cs="Aharoni"/>
          <w:i/>
          <w:iCs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i/>
          <w:iCs/>
          <w:color w:val="202122"/>
          <w:sz w:val="20"/>
          <w:szCs w:val="20"/>
          <w:lang w:eastAsia="ru-RU"/>
        </w:rPr>
        <w:t>Основная статья: </w:t>
      </w:r>
      <w:hyperlink r:id="rId16" w:tooltip="Памятник природы" w:history="1">
        <w:r w:rsidRPr="00814771">
          <w:rPr>
            <w:rFonts w:eastAsia="Times New Roman" w:cs="Aharoni"/>
            <w:b/>
            <w:bCs/>
            <w:i/>
            <w:iCs/>
            <w:color w:val="0B0080"/>
            <w:sz w:val="20"/>
            <w:szCs w:val="20"/>
            <w:u w:val="single"/>
            <w:lang w:eastAsia="ru-RU"/>
          </w:rPr>
          <w:t>Памятник природы</w:t>
        </w:r>
      </w:hyperlink>
    </w:p>
    <w:p w:rsidR="00941C21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lastRenderedPageBreak/>
        <w:t>Памятники природы — 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происхождения.</w:t>
      </w:r>
    </w:p>
    <w:p w:rsidR="00941C21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Памятниками природы могут быть объявлены участки суши и водного пространства, а также одиночные природные объекты, в том числе</w:t>
      </w:r>
      <w:hyperlink r:id="rId17" w:anchor="cite_note-6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vertAlign w:val="superscript"/>
            <w:lang w:eastAsia="ru-RU"/>
          </w:rPr>
          <w:t>[6]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: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участки живописных местностей;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эталонные участки нетронутой природы;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участки с преобладанием культурного ландшафта (старинные парки, аллеи, каналы, древние </w:t>
      </w:r>
      <w:hyperlink r:id="rId18" w:tooltip="Копи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копи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 и т. п.);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места произрастания и обитания ценных, </w:t>
      </w:r>
      <w:hyperlink r:id="rId19" w:tooltip="Реликтовые виды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реликтовых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 малочисленных редких и исчезающих видов растений и животных, в том числе на границах их ареалов;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лесные массивы и участки леса, особо ценные по своим характеристикам (породный состав, продуктивность, генетические качества, строение насаждений и т. п.), а также образцы выдающихся достижений лесохозяйственной науки и практики;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небольшие </w:t>
      </w:r>
      <w:hyperlink r:id="rId20" w:tooltip="Дендрарий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дендрологические парки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;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объекты, играющие важную роль в поддержании гидрологического режима;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уникальные формы рельефа и связанные с ними ландшафты (горы, группы скал, ущелья, каньоны, </w:t>
      </w:r>
      <w:hyperlink r:id="rId21" w:tooltip="Ледниковый цирк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ледниковые цирки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 и </w:t>
      </w:r>
      <w:proofErr w:type="spellStart"/>
      <w:r w:rsidR="008F539A" w:rsidRPr="00814771">
        <w:rPr>
          <w:rFonts w:cs="Aharoni"/>
          <w:sz w:val="20"/>
          <w:szCs w:val="20"/>
        </w:rPr>
        <w:fldChar w:fldCharType="begin"/>
      </w:r>
      <w:r w:rsidR="008F539A" w:rsidRPr="00814771">
        <w:rPr>
          <w:rFonts w:cs="Aharoni"/>
          <w:sz w:val="20"/>
          <w:szCs w:val="20"/>
        </w:rPr>
        <w:instrText xml:space="preserve"> HYPERLINK "https://ru.wikipedia.org/wiki/%D0%A2%D1%80%D0%BE%D0%B3" \o "Трог" </w:instrText>
      </w:r>
      <w:r w:rsidR="008F539A" w:rsidRPr="00814771">
        <w:rPr>
          <w:rFonts w:cs="Aharoni"/>
          <w:sz w:val="20"/>
          <w:szCs w:val="20"/>
        </w:rPr>
        <w:fldChar w:fldCharType="separate"/>
      </w:r>
      <w:r w:rsidRPr="00814771">
        <w:rPr>
          <w:rFonts w:eastAsia="Times New Roman" w:cs="Aharoni"/>
          <w:color w:val="0B0080"/>
          <w:sz w:val="20"/>
          <w:szCs w:val="20"/>
          <w:u w:val="single"/>
          <w:lang w:eastAsia="ru-RU"/>
        </w:rPr>
        <w:t>троговые</w:t>
      </w:r>
      <w:proofErr w:type="spellEnd"/>
      <w:r w:rsidR="008F539A" w:rsidRPr="00814771">
        <w:rPr>
          <w:rFonts w:eastAsia="Times New Roman" w:cs="Aharoni"/>
          <w:color w:val="0B0080"/>
          <w:sz w:val="20"/>
          <w:szCs w:val="20"/>
          <w:u w:val="single"/>
          <w:lang w:eastAsia="ru-RU"/>
        </w:rPr>
        <w:fldChar w:fldCharType="end"/>
      </w: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 долины, моренно-валунные гряды, </w:t>
      </w:r>
      <w:hyperlink r:id="rId22" w:tooltip="Дюна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дюны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 </w:t>
      </w:r>
      <w:hyperlink r:id="rId23" w:tooltip="Бархан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барханы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 </w:t>
      </w:r>
      <w:proofErr w:type="spellStart"/>
      <w:r w:rsidR="008F539A" w:rsidRPr="00814771">
        <w:rPr>
          <w:rFonts w:cs="Aharoni"/>
          <w:sz w:val="20"/>
          <w:szCs w:val="20"/>
        </w:rPr>
        <w:fldChar w:fldCharType="begin"/>
      </w:r>
      <w:r w:rsidR="008F539A" w:rsidRPr="00814771">
        <w:rPr>
          <w:rFonts w:cs="Aharoni"/>
          <w:sz w:val="20"/>
          <w:szCs w:val="20"/>
        </w:rPr>
        <w:instrText xml:space="preserve"> HYPERLINK "https://ru.wikipedia.org/wiki/%D0%9A%D0%B0%D1%80%D1%80%D1%8B_(%D0%BA%D0%B0%D1%80%D1%81%D1%82)" \o "Карры (карст)" </w:instrText>
      </w:r>
      <w:r w:rsidR="008F539A" w:rsidRPr="00814771">
        <w:rPr>
          <w:rFonts w:cs="Aharoni"/>
          <w:sz w:val="20"/>
          <w:szCs w:val="20"/>
        </w:rPr>
        <w:fldChar w:fldCharType="separate"/>
      </w:r>
      <w:r w:rsidRPr="00814771">
        <w:rPr>
          <w:rFonts w:eastAsia="Times New Roman" w:cs="Aharoni"/>
          <w:color w:val="0B0080"/>
          <w:sz w:val="20"/>
          <w:szCs w:val="20"/>
          <w:u w:val="single"/>
          <w:lang w:eastAsia="ru-RU"/>
        </w:rPr>
        <w:t>карровые</w:t>
      </w:r>
      <w:proofErr w:type="spellEnd"/>
      <w:r w:rsidRPr="00814771">
        <w:rPr>
          <w:rFonts w:eastAsia="Times New Roman" w:cs="Aharoni"/>
          <w:color w:val="0B0080"/>
          <w:sz w:val="20"/>
          <w:szCs w:val="20"/>
          <w:u w:val="single"/>
          <w:lang w:eastAsia="ru-RU"/>
        </w:rPr>
        <w:t xml:space="preserve"> поля</w:t>
      </w:r>
      <w:r w:rsidR="008F539A" w:rsidRPr="00814771">
        <w:rPr>
          <w:rFonts w:eastAsia="Times New Roman" w:cs="Aharoni"/>
          <w:color w:val="0B0080"/>
          <w:sz w:val="20"/>
          <w:szCs w:val="20"/>
          <w:u w:val="single"/>
          <w:lang w:eastAsia="ru-RU"/>
        </w:rPr>
        <w:fldChar w:fldCharType="end"/>
      </w: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 группы пещер, гигантские наледи, </w:t>
      </w:r>
      <w:proofErr w:type="spellStart"/>
      <w:r w:rsidR="008F539A" w:rsidRPr="00814771">
        <w:rPr>
          <w:rFonts w:cs="Aharoni"/>
          <w:sz w:val="20"/>
          <w:szCs w:val="20"/>
        </w:rPr>
        <w:fldChar w:fldCharType="begin"/>
      </w:r>
      <w:r w:rsidR="008F539A" w:rsidRPr="00814771">
        <w:rPr>
          <w:rFonts w:cs="Aharoni"/>
          <w:sz w:val="20"/>
          <w:szCs w:val="20"/>
        </w:rPr>
        <w:instrText xml:space="preserve"> HYPERLINK "https://ru.wikipedia.org/wiki/%D0%91%D1%83%D0%B3%D1%80%D1%8B_%D0%BF%D1%83%D1%87%D0%B5%D0%BD%D0%B8%D1%8F" \o "Бугры пучения" </w:instrText>
      </w:r>
      <w:r w:rsidR="008F539A" w:rsidRPr="00814771">
        <w:rPr>
          <w:rFonts w:cs="Aharoni"/>
          <w:sz w:val="20"/>
          <w:szCs w:val="20"/>
        </w:rPr>
        <w:fldChar w:fldCharType="separate"/>
      </w:r>
      <w:r w:rsidRPr="00814771">
        <w:rPr>
          <w:rFonts w:eastAsia="Times New Roman" w:cs="Aharoni"/>
          <w:color w:val="0B0080"/>
          <w:sz w:val="20"/>
          <w:szCs w:val="20"/>
          <w:u w:val="single"/>
          <w:lang w:eastAsia="ru-RU"/>
        </w:rPr>
        <w:t>гидролакколиты</w:t>
      </w:r>
      <w:proofErr w:type="spellEnd"/>
      <w:r w:rsidR="008F539A" w:rsidRPr="00814771">
        <w:rPr>
          <w:rFonts w:eastAsia="Times New Roman" w:cs="Aharoni"/>
          <w:color w:val="0B0080"/>
          <w:sz w:val="20"/>
          <w:szCs w:val="20"/>
          <w:u w:val="single"/>
          <w:lang w:eastAsia="ru-RU"/>
        </w:rPr>
        <w:fldChar w:fldCharType="end"/>
      </w: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 и т. п.);</w:t>
      </w:r>
      <w:proofErr w:type="gramEnd"/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геологические обнажения, имеющие научную ценность (опорные разрезы, стратотипы, выходы редких минералов, горных пород и полезных ископаемых, известные в крайне ограниченном числе);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геолого-географические полигоны, в том числе классические участки с особенно выразительными следами сейсмических явлений, а также обнаружения разрывных и складчатых нарушений залегания горных пород;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местонахождения редких или особо ценных палеонтологических объектов;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участки рек, озёр, водно-болотных комплексов, водохранилищ, морских акваторий, небольшие реки с </w:t>
      </w:r>
      <w:hyperlink r:id="rId24" w:tooltip="Пойма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поймами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 озёра, водохранилища и пруды;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природные гидроминеральные комплексы;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термальные источники, месторождения лечебных грязей;</w:t>
      </w:r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береговые объекты (косы, перешейки, полуострова, острова, бухты, лагуны и т. п.);</w:t>
      </w:r>
      <w:proofErr w:type="gramEnd"/>
    </w:p>
    <w:p w:rsidR="00941C21" w:rsidRPr="00814771" w:rsidRDefault="00941C21" w:rsidP="00941C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="Aharoni"/>
          <w:color w:val="202122"/>
          <w:sz w:val="20"/>
          <w:szCs w:val="20"/>
          <w:lang w:eastAsia="ru-RU"/>
        </w:rPr>
      </w:pP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отдельные объекты живой и неживой природы (места гнездования птиц, деревья-долгожители и имеющие историко-мемориальное значение, растения причудливых форм, единичные экземпляры экзотов и </w:t>
      </w:r>
      <w:hyperlink r:id="rId25" w:tooltip="Реликтовые виды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реликтов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 </w:t>
      </w:r>
      <w:hyperlink r:id="rId26" w:tooltip="Вулкан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вулканы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 холмы, ледники, </w:t>
      </w:r>
      <w:hyperlink r:id="rId27" w:tooltip="Валун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валуны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 водопады, </w:t>
      </w:r>
      <w:hyperlink r:id="rId28" w:tooltip="Гейзер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гейзеры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 родники, истоки рек, скалы, утёсы, </w:t>
      </w:r>
      <w:hyperlink r:id="rId29" w:tooltip="Останец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останцы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 проявления </w:t>
      </w:r>
      <w:hyperlink r:id="rId30" w:tooltip="Карст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карста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, пещеры, </w:t>
      </w:r>
      <w:hyperlink r:id="rId31" w:tooltip="Грот" w:history="1">
        <w:r w:rsidRPr="00814771">
          <w:rPr>
            <w:rFonts w:eastAsia="Times New Roman" w:cs="Aharoni"/>
            <w:color w:val="0B0080"/>
            <w:sz w:val="20"/>
            <w:szCs w:val="20"/>
            <w:u w:val="single"/>
            <w:lang w:eastAsia="ru-RU"/>
          </w:rPr>
          <w:t>гроты</w:t>
        </w:r>
      </w:hyperlink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 и т. п.).</w:t>
      </w:r>
      <w:proofErr w:type="gramEnd"/>
    </w:p>
    <w:p w:rsidR="00941C21" w:rsidRPr="00814771" w:rsidRDefault="00941C21" w:rsidP="00941C21">
      <w:pPr>
        <w:shd w:val="clear" w:color="auto" w:fill="FFFFFF"/>
        <w:spacing w:before="72" w:after="0" w:line="240" w:lineRule="auto"/>
        <w:outlineLvl w:val="2"/>
        <w:rPr>
          <w:rFonts w:eastAsia="Times New Roman" w:cs="Aharoni"/>
          <w:b/>
          <w:bCs/>
          <w:color w:val="000000"/>
          <w:sz w:val="20"/>
          <w:szCs w:val="20"/>
          <w:lang w:eastAsia="ru-RU"/>
        </w:rPr>
      </w:pPr>
      <w:r w:rsidRPr="00814771">
        <w:rPr>
          <w:rFonts w:eastAsia="Times New Roman" w:cs="Aharoni"/>
          <w:b/>
          <w:bCs/>
          <w:color w:val="000000"/>
          <w:sz w:val="20"/>
          <w:szCs w:val="20"/>
          <w:lang w:eastAsia="ru-RU"/>
        </w:rPr>
        <w:t>Дендрологи</w:t>
      </w:r>
      <w:r w:rsidR="008748F7" w:rsidRPr="00814771">
        <w:rPr>
          <w:rFonts w:eastAsia="Times New Roman" w:cs="Aharoni"/>
          <w:b/>
          <w:bCs/>
          <w:color w:val="000000"/>
          <w:sz w:val="20"/>
          <w:szCs w:val="20"/>
          <w:lang w:eastAsia="ru-RU"/>
        </w:rPr>
        <w:t>ческие парки и ботанические сады</w:t>
      </w:r>
    </w:p>
    <w:p w:rsidR="00941C21" w:rsidRPr="00814771" w:rsidRDefault="00941C21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Дендрологические парки и ботанические сады являются природоохранными учреждениями, в задачи которых входит создание специальных коллекций растений в целях сохранения разнообразия и обогащения растительного мира, а также осуществление научной, учебной и просветительской деятельности. Территории дендрологических </w:t>
      </w:r>
      <w:proofErr w:type="gramStart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парков</w:t>
      </w:r>
      <w:proofErr w:type="gramEnd"/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 а также ботанических садов предназначаются только для выполнения их прямых задач, при этом земельные участки передаются в бессрочное (постоянное) пользование дендрологическим паркам, ботаническим садам, а также научно-исследовательским или образовательным учреждениям, в ведении которых находятся дендрологические парки и ботанические сады.</w:t>
      </w:r>
    </w:p>
    <w:p w:rsidR="006B197B" w:rsidRPr="00814771" w:rsidRDefault="006B197B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</w:p>
    <w:p w:rsidR="006B197B" w:rsidRPr="00814771" w:rsidRDefault="006B197B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2  Просмотр документального фильма «Заповедный век», </w:t>
      </w: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посвященный 100-летию</w:t>
      </w: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 xml:space="preserve"> природоохранной деятельности в нашей стране </w:t>
      </w:r>
    </w:p>
    <w:p w:rsidR="006B197B" w:rsidRPr="00814771" w:rsidRDefault="006B197B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3 Беседа по фильму с учениками</w:t>
      </w:r>
    </w:p>
    <w:p w:rsidR="008748F7" w:rsidRPr="00814771" w:rsidRDefault="006B197B" w:rsidP="00941C21">
      <w:pPr>
        <w:shd w:val="clear" w:color="auto" w:fill="FFFFFF"/>
        <w:spacing w:before="120" w:after="120" w:line="240" w:lineRule="auto"/>
        <w:rPr>
          <w:rFonts w:eastAsia="Times New Roman" w:cs="Aharoni"/>
          <w:color w:val="202122"/>
          <w:sz w:val="20"/>
          <w:szCs w:val="20"/>
          <w:lang w:eastAsia="ru-RU"/>
        </w:rPr>
      </w:pPr>
      <w:r w:rsidRPr="00814771">
        <w:rPr>
          <w:rFonts w:eastAsia="Times New Roman" w:cs="Aharoni"/>
          <w:color w:val="202122"/>
          <w:sz w:val="20"/>
          <w:szCs w:val="20"/>
          <w:lang w:eastAsia="ru-RU"/>
        </w:rPr>
        <w:t>4ООПТ Костромской области</w:t>
      </w:r>
    </w:p>
    <w:p w:rsidR="00B952D7" w:rsidRPr="00814771" w:rsidRDefault="003C79DA" w:rsidP="00B952D7">
      <w:pPr>
        <w:pStyle w:val="a5"/>
        <w:shd w:val="clear" w:color="auto" w:fill="F4F7E7"/>
        <w:spacing w:before="0" w:beforeAutospacing="0" w:after="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hyperlink r:id="rId32" w:history="1"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Государственный природный заповедник «</w:t>
        </w:r>
        <w:proofErr w:type="spellStart"/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Кологривский</w:t>
        </w:r>
        <w:proofErr w:type="spellEnd"/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 xml:space="preserve"> лес»</w:t>
        </w:r>
      </w:hyperlink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br/>
        <w:t xml:space="preserve">Учрежден Постановлением Правительства Российской Федерации от 01.01.01 года. </w:t>
      </w:r>
      <w:proofErr w:type="gram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Общая площадь – 58,9 </w:t>
      </w:r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lastRenderedPageBreak/>
        <w:t xml:space="preserve">тыс. га, из них на территории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Кологривского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 района – 29,4 тыс. га,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Мантуровского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 – 10,9 тыс. га,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Нейского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 – 3,3 тыс. га,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Парфеньевского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 – 9,5 тыс. га, Чухломского – 5,8 тыс. га.</w:t>
      </w:r>
      <w:proofErr w:type="gramEnd"/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Согласно приказу МПР России 15 марта 2007 года образовано Федеральное государственное учреждение «Государственный природный заповедник «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Коло</w:t>
      </w:r>
      <w:r w:rsidR="0072506A" w:rsidRPr="00814771">
        <w:rPr>
          <w:rFonts w:asciiTheme="minorHAnsi" w:hAnsiTheme="minorHAnsi" w:cs="Aharoni"/>
          <w:color w:val="666666"/>
          <w:sz w:val="20"/>
          <w:szCs w:val="20"/>
        </w:rPr>
        <w:t>гривский</w:t>
      </w:r>
      <w:proofErr w:type="spellEnd"/>
      <w:r w:rsidR="0072506A" w:rsidRPr="00814771">
        <w:rPr>
          <w:rFonts w:asciiTheme="minorHAnsi" w:hAnsiTheme="minorHAnsi" w:cs="Aharoni"/>
          <w:color w:val="666666"/>
          <w:sz w:val="20"/>
          <w:szCs w:val="20"/>
        </w:rPr>
        <w:t xml:space="preserve"> лес» в городе Кологрив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Заповедник должен стать ядром региональной сети особо охраняемых природных территорий, что позволит сохранить целостность природного каркаса области, центром сохранения и воспроизводства ценных экосистем, экологического просвещения и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геомониторинга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>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Это уникальная экосистема коренных темно – хвойных лесов. Заповедованная территория включает единственный не подвергшийся антропогенным изменениям массив европейской тайги. Больше таких территорий в европейской южной тайге нет.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Новый заповедник характеризуется ландшафтной уникальностью и особой ценностью территории, расположенной на стыке ареалов европейской и сибирской флоры и фауны. Предварительный список флоры заповедника включает 332 вида сосудистых растений, относящихся к 205 родам и 78 семействам. Фауна позвоночных включает не менее 300 видов, из которых 69 являются редкими или находятся под угрозой исчезновения, из них 12 видов занесены в Красную книгу Российской Федерации.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 Исследования показали, что отдельные деревья ели достигают здесь гигантских размеров – высотой до 47метров и диаметром до 100-120см.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Заповедник «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Кологривский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лес» туристы называют одной из изюминок Костромской области. Главная ценность его – первозданный еловый лес, никогда не подвергавшийся лесным пожарам и антропогенному воздействию. Многие деревья имеют возраст до 400 лет, достигая высоты 50 м. Здесь сотни видов редких растений и животных. </w:t>
      </w:r>
      <w:proofErr w:type="gramStart"/>
      <w:r w:rsidRPr="00814771">
        <w:rPr>
          <w:rFonts w:asciiTheme="minorHAnsi" w:hAnsiTheme="minorHAnsi" w:cs="Aharoni"/>
          <w:color w:val="666666"/>
          <w:sz w:val="20"/>
          <w:szCs w:val="20"/>
        </w:rPr>
        <w:t>Можно встретить норку, куницу, горностая, рыс</w:t>
      </w:r>
      <w:r w:rsidR="0072506A" w:rsidRPr="00814771">
        <w:rPr>
          <w:rFonts w:asciiTheme="minorHAnsi" w:hAnsiTheme="minorHAnsi" w:cs="Aharoni"/>
          <w:color w:val="666666"/>
          <w:sz w:val="20"/>
          <w:szCs w:val="20"/>
        </w:rPr>
        <w:t>ь, лося, медведя и др. зверей.</w:t>
      </w:r>
      <w:proofErr w:type="gramEnd"/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 xml:space="preserve">С 2006 года на территории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Кологривского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района реализуется пилотный проект по отработке модельного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лесоуправления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и устойчивого лесопользования на ландшафтно-экологической основе.</w:t>
      </w:r>
    </w:p>
    <w:p w:rsidR="00B952D7" w:rsidRPr="00814771" w:rsidRDefault="00B952D7" w:rsidP="0072506A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 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</w:r>
    </w:p>
    <w:p w:rsidR="00B952D7" w:rsidRPr="00814771" w:rsidRDefault="003C79DA" w:rsidP="00B952D7">
      <w:pPr>
        <w:pStyle w:val="a5"/>
        <w:shd w:val="clear" w:color="auto" w:fill="F4F7E7"/>
        <w:spacing w:before="0" w:beforeAutospacing="0" w:after="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hyperlink r:id="rId33" w:history="1"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Государственный природный заказник федерального значения</w:t>
        </w:r>
        <w:r w:rsidR="00B952D7" w:rsidRPr="00814771">
          <w:rPr>
            <w:rFonts w:asciiTheme="minorHAnsi" w:hAnsiTheme="minorHAnsi" w:cs="Aharoni"/>
            <w:b/>
            <w:bCs/>
            <w:color w:val="27638C"/>
            <w:sz w:val="20"/>
            <w:szCs w:val="20"/>
          </w:rPr>
          <w:br/>
        </w:r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«</w:t>
        </w:r>
        <w:proofErr w:type="spellStart"/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Сумароковский</w:t>
        </w:r>
        <w:proofErr w:type="spellEnd"/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»</w:t>
        </w:r>
      </w:hyperlink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Заказник учрежден Постановлением правительства Российской Федерации от 01.01.01 года № 000 «О государственном природном заказнике «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Сумароковский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>» Федеральной службы лесного хозяйства России».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 Распределение общей площади заказника и описание окружных границ утверждено постановлением главы администрации Костромской области от 01.01.01 года № 000 «О дополнительных мерах по обеспечению нормального функционирования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Сумароковской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лосефермы» (в редакции постановления губернатора Костромской области от 01.01.01 года № 000). Заказник располагается в Костромском и Красносельском рай</w:t>
      </w:r>
      <w:r w:rsidR="0072506A" w:rsidRPr="00814771">
        <w:rPr>
          <w:rFonts w:asciiTheme="minorHAnsi" w:hAnsiTheme="minorHAnsi" w:cs="Aharoni"/>
          <w:color w:val="666666"/>
          <w:sz w:val="20"/>
          <w:szCs w:val="20"/>
        </w:rPr>
        <w:t>онах. Общая площадь - 36176га.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На базе фермы учеными-специалистами проводятся научные работы по разработке приемов одомашнивания лося. Известно, что лосиное молоко значительно превосходит коровье по содержанию жира, белка и др. компонентов (жир – 7,5-9,5%, белок – 6,5-9%). Молоко лосих используется при лечении желудочно-кишечных заболеваний, язв. Для этих целей специализированными санаториями Костромской области ежегодно закупается свыше 500кг молока.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Style w:val="a6"/>
          <w:rFonts w:asciiTheme="minorHAnsi" w:hAnsiTheme="minorHAnsi" w:cs="Aharoni"/>
          <w:color w:val="666666"/>
          <w:sz w:val="20"/>
          <w:szCs w:val="20"/>
        </w:rPr>
        <w:t>Государственный природный заказник регионального значения</w:t>
      </w:r>
      <w:r w:rsidRPr="00814771">
        <w:rPr>
          <w:rFonts w:asciiTheme="minorHAnsi" w:hAnsiTheme="minorHAnsi" w:cs="Aharoni"/>
          <w:b/>
          <w:bCs/>
          <w:color w:val="666666"/>
          <w:sz w:val="20"/>
          <w:szCs w:val="20"/>
        </w:rPr>
        <w:br/>
      </w:r>
      <w:r w:rsidRPr="00814771">
        <w:rPr>
          <w:rStyle w:val="a6"/>
          <w:rFonts w:asciiTheme="minorHAnsi" w:hAnsiTheme="minorHAnsi" w:cs="Aharoni"/>
          <w:color w:val="666666"/>
          <w:sz w:val="20"/>
          <w:szCs w:val="20"/>
        </w:rPr>
        <w:t> «</w:t>
      </w:r>
      <w:proofErr w:type="spellStart"/>
      <w:r w:rsidRPr="00814771">
        <w:rPr>
          <w:rStyle w:val="a6"/>
          <w:rFonts w:asciiTheme="minorHAnsi" w:hAnsiTheme="minorHAnsi" w:cs="Aharoni"/>
          <w:color w:val="666666"/>
          <w:sz w:val="20"/>
          <w:szCs w:val="20"/>
        </w:rPr>
        <w:t>Кологривская</w:t>
      </w:r>
      <w:proofErr w:type="spellEnd"/>
      <w:r w:rsidRPr="00814771">
        <w:rPr>
          <w:rStyle w:val="a6"/>
          <w:rFonts w:asciiTheme="minorHAnsi" w:hAnsiTheme="minorHAnsi" w:cs="Aharoni"/>
          <w:color w:val="666666"/>
          <w:sz w:val="20"/>
          <w:szCs w:val="20"/>
        </w:rPr>
        <w:t xml:space="preserve"> пойма»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Заказник располагается на территории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Кологривского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муниципального района, на правом берегу реки Унжи напротив города Кологрива.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Общая площадь заказника 381,77га.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lastRenderedPageBreak/>
        <w:t xml:space="preserve">Профиль заказника зоологический (орнитологический). Заказник создан в целях сохранения Ключевой Орнитологической Территории (КОТР;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Important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Bird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Area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- IBA) международного значения. Территория внесена в Каталог КОТР Российской Федерации № КО-5; редких видов птиц, занесенных в Красные Книги Российской Федерации и Международного Союза Охраны Природы; Уникального места массовой остановки мигрирующих гусей в России; природного комплекса, а также предотвращения негативных воздействий, которые угрожают природному комплексу и объектам охраны.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Наибольшая природоохранная ценность заказника в том, что во время весеннего пролета на его территории останавливаются многочисленные стаи диких гусей. По данным специальных учетов гг. здесь единовременно находились гусей, а по данным анкетирования в предшествующие годы – до 12-17 тысяч. По оценке специалистов, в течение сезона миграции этим местом отдыха (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ситбищем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) пользуется от 30 до 50 тысяч гусей, последовательно сменяя друг друга. Подобные скопления гусей на небольшом участке – явление редкое не только для Костромской области, но и для всей территории Центральной России, а в непосредственной близости к городу – для всей России. Преобладающими видами являются белолобый гусь и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гуменник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(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Anser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albifrons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, A.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fabalis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). Также, ежегодно отмечается серый гусь (A.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anser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>), занесённый в Красную Книгу России, численность которого в отдельные годы достигает 400-800 особей.</w:t>
      </w:r>
    </w:p>
    <w:p w:rsidR="00B952D7" w:rsidRPr="00814771" w:rsidRDefault="00B952D7" w:rsidP="00B952D7">
      <w:pPr>
        <w:pStyle w:val="a5"/>
        <w:shd w:val="clear" w:color="auto" w:fill="F4F7E7"/>
        <w:spacing w:before="0" w:beforeAutospacing="0" w:after="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 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</w:r>
      <w:hyperlink r:id="rId34" w:history="1">
        <w:r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Государственный природный заказник регионального значения «Галичский»</w:t>
        </w:r>
      </w:hyperlink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Галичское озеро – крупнейшее озеро Костромской области. Находится на территории Галичского района. Гигантской чашей, налитой до краев, кажется озеро. Оно с давних времен кормило горожан, а сейчас рыбаки вылавливают здесь лещей, щук, окуней, плотву и галичских ершей. В озеро завезена рыба толстолобик. Наиболее массовой ценной рыбой является золотой карась. Он способен жить при очень малом содержании кислорода в воде, поэтому даже в годы со значительными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заморными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явлениями, когда рыба устремляется в реки, карась остае</w:t>
      </w:r>
      <w:r w:rsidR="0072506A" w:rsidRPr="00814771">
        <w:rPr>
          <w:rFonts w:asciiTheme="minorHAnsi" w:hAnsiTheme="minorHAnsi" w:cs="Aharoni"/>
          <w:color w:val="666666"/>
          <w:sz w:val="20"/>
          <w:szCs w:val="20"/>
        </w:rPr>
        <w:t>тся в озере и переносит зимовку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Галичское озеро расположено на высоте 117м над уровнем океана, оно вытянуто с запада на восток, имеет продолговатую форму. Замерзает в начале ноября, вскрытие происходит в конце апреля. Питается поверхностными и грунтовыми водами. На берегах и дне озера есть выходы грунтовых вод в виде ключей. Особенно много их в средней части озера, где даже зимой вода не замерзает.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 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Холмистая местность вокруг озера очень живописна, покрыта лесом. Озеро зарастающее, на дне его много ила, берега болотистые.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Озеро имеет ледниковое происхождение. Общая площадь водосбора составляет 851км2, площадь зеркала – 7216га, средняя глубина 1,7м, протяженность береговой линии – 46км. Из озера вытекает одна река –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Векса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Галичская (приток реки Костромы). Впадает – несколько рек: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Челсма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,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Святичка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и др. Озеро является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высококормным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водоемом и представляет собой по продуктивности явление необычное для наших широт: вылов рыбной продукции сост</w:t>
      </w:r>
      <w:r w:rsidR="0072506A" w:rsidRPr="00814771">
        <w:rPr>
          <w:rFonts w:asciiTheme="minorHAnsi" w:hAnsiTheme="minorHAnsi" w:cs="Aharoni"/>
          <w:color w:val="666666"/>
          <w:sz w:val="20"/>
          <w:szCs w:val="20"/>
        </w:rPr>
        <w:t>авляет около 3,0 тыс. центнеров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Озеро чрезвычайно богато растительностью. В воде развивается много зеленых водорослей, большие заросли камыша и тростника. Вдоль берегов на мелких местах с иловатым дном тянутся заросли хвоща топяного. Часто встречаются рдесты, стрелолист, телорез обыкновенный, </w:t>
      </w:r>
      <w:proofErr w:type="gramStart"/>
      <w:r w:rsidRPr="00814771">
        <w:rPr>
          <w:rFonts w:asciiTheme="minorHAnsi" w:hAnsiTheme="minorHAnsi" w:cs="Aharoni"/>
          <w:color w:val="666666"/>
          <w:sz w:val="20"/>
          <w:szCs w:val="20"/>
        </w:rPr>
        <w:t>кубышка</w:t>
      </w:r>
      <w:proofErr w:type="gram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желтая,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водокрас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обыкновенный, кувшинка белая, манники плавающий и водяной, лютик многолистный. На поверхности воды заметны заросли плавающих рясок. Все эти растения осенью, при наступлении заморозков, отмирают, падают на дно, постепенно разлагаются и в виде органических остатков входят в состав сапропеля. Озеро постепенно мелеет, зарастая водными растениями. Мощность иловых отложений 4-6м, местами до 9м. Толщина иловых отложений постоянно увеличивается. Почти ежегодно в озере происходят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заморные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явления, величина и сила которых зависит от уровня воды в озере. Объясняется это тем, что большая масса растительности, отмирающая в осенний период, разлагается. Этот процесс идет с поглощением кислорода, содержание которого к февралю – марту достигает малых величин. Рыба в это время идет к впадающим в озеро речкам, ручьям и поднимается по ним, но так как речки малы, их воды не могут обеспечить 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lastRenderedPageBreak/>
        <w:t xml:space="preserve">кислородом большое </w:t>
      </w:r>
      <w:r w:rsidR="0072506A" w:rsidRPr="00814771">
        <w:rPr>
          <w:rFonts w:asciiTheme="minorHAnsi" w:hAnsiTheme="minorHAnsi" w:cs="Aharoni"/>
          <w:color w:val="666666"/>
          <w:sz w:val="20"/>
          <w:szCs w:val="20"/>
        </w:rPr>
        <w:t>количество рыбы, и она гибнет.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 xml:space="preserve">Озеро используется для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рыбохозяйственных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целей, малого судоходства и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общесанитарного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водопользования. Основной потребитель – горо</w:t>
      </w:r>
      <w:r w:rsidR="0072506A" w:rsidRPr="00814771">
        <w:rPr>
          <w:rFonts w:asciiTheme="minorHAnsi" w:hAnsiTheme="minorHAnsi" w:cs="Aharoni"/>
          <w:color w:val="666666"/>
          <w:sz w:val="20"/>
          <w:szCs w:val="20"/>
        </w:rPr>
        <w:t>д Галич – до 5000куб. м/сутки.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В настоящее время роль озера в улове рыбы сократилась. Причины этого: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•  химикаты с окрестных полей с дождевыми водами поступают в озеро;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•  навозная жижа с ферм, построенных на холмах;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•  ядохимикаты, которыми опыляли леса, чтобы избавиться от мелкой осины;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•  вырубка лесов на берегах озера;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•  добыча торфа в бассейне озера.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 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Проблемы хозяйственного использования озера: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•  ликвидация рыбных заморов;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•  поддержание уровня воды в озере в зимнее время для улучшения кислородного режима;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•  расчистка и углубление озера перед устьями впадающих в него рек;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•  подавление жесткой растительности.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На Галичском озере в зимний период берутся пробы на растворенный в воде кислород для установления сроков наступления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предзаморного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состояния и проведения соответствующих работ по борьбе с замором.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 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Из «Книги рекордов Костромской области»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Галичское озеро – самое большое в Костромской области. Его протяженность – 17км, средняя длина – 4,5км, наибольшая глубина – 5м, площадь зеркала – 72км2.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 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Style w:val="a6"/>
          <w:rFonts w:asciiTheme="minorHAnsi" w:hAnsiTheme="minorHAnsi" w:cs="Aharoni"/>
          <w:color w:val="666666"/>
          <w:sz w:val="20"/>
          <w:szCs w:val="20"/>
        </w:rPr>
        <w:t>Государственный природный заказник регионального значения «</w:t>
      </w:r>
      <w:proofErr w:type="spellStart"/>
      <w:r w:rsidRPr="00814771">
        <w:rPr>
          <w:rStyle w:val="a6"/>
          <w:rFonts w:asciiTheme="minorHAnsi" w:hAnsiTheme="minorHAnsi" w:cs="Aharoni"/>
          <w:color w:val="666666"/>
          <w:sz w:val="20"/>
          <w:szCs w:val="20"/>
        </w:rPr>
        <w:t>Вондовский</w:t>
      </w:r>
      <w:proofErr w:type="spellEnd"/>
      <w:r w:rsidRPr="00814771">
        <w:rPr>
          <w:rStyle w:val="a6"/>
          <w:rFonts w:asciiTheme="minorHAnsi" w:hAnsiTheme="minorHAnsi" w:cs="Aharoni"/>
          <w:color w:val="666666"/>
          <w:sz w:val="20"/>
          <w:szCs w:val="20"/>
        </w:rPr>
        <w:t>»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Это территория площадью 1454,2га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Чернолуховского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лесхоза и Юровского лесничества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Макарьевского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района Костромской области.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Экологической ценностью территории является наличие редкого для Костромской области и района Верхней Волги произрастания лиственницы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Сукачёва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(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Larix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Sukazhewii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djil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spec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.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nov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>.). Сохранение этого вида имеет межрегиональное значение в масштабах лесной зоны Европейской части России.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 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Обитатели проектируемого заказника «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Вондовский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>», занесённые в Красную книгу РФ.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Филин (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Bubo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buboL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>.) Куропатка белая (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Lagopus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lagopus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L.)</w:t>
      </w:r>
    </w:p>
    <w:p w:rsidR="0072506A" w:rsidRPr="00814771" w:rsidRDefault="00B952D7" w:rsidP="0072506A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proofErr w:type="gramStart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Лесные массивы в границах заказника располагаются в верховьях реки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Вонд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– притока реки Белый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Лух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, где сохранилась одна из немногочисленных в Европейской части России локальная популяция лиственницы, морфология зрелых шишек и семян с деревьев которой соответствует описанию лиственницы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Сукачёва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, выделенной из состава экотипов лиственницы наряду с лиственницей сибирской и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даурской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в осо</w:t>
      </w:r>
      <w:r w:rsidR="00523412" w:rsidRPr="00814771">
        <w:rPr>
          <w:rFonts w:asciiTheme="minorHAnsi" w:hAnsiTheme="minorHAnsi" w:cs="Aharoni"/>
          <w:color w:val="666666"/>
          <w:sz w:val="20"/>
          <w:szCs w:val="20"/>
        </w:rPr>
        <w:t xml:space="preserve">бый вид учёным Н. В. </w:t>
      </w:r>
      <w:proofErr w:type="spellStart"/>
      <w:r w:rsidR="00523412" w:rsidRPr="00814771">
        <w:rPr>
          <w:rFonts w:asciiTheme="minorHAnsi" w:hAnsiTheme="minorHAnsi" w:cs="Aharoni"/>
          <w:color w:val="666666"/>
          <w:sz w:val="20"/>
          <w:szCs w:val="20"/>
        </w:rPr>
        <w:t>Дылисом</w:t>
      </w:r>
      <w:proofErr w:type="spellEnd"/>
      <w:r w:rsidR="00523412" w:rsidRPr="00814771">
        <w:rPr>
          <w:rFonts w:asciiTheme="minorHAnsi" w:hAnsiTheme="minorHAnsi" w:cs="Aharoni"/>
          <w:color w:val="666666"/>
          <w:sz w:val="20"/>
          <w:szCs w:val="20"/>
        </w:rPr>
        <w:t>.</w:t>
      </w:r>
      <w:proofErr w:type="gramEnd"/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Целью создания заказника является сохранение: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•  связующего звена между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малонарушенными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экосистемами бассейнов рек </w:t>
      </w:r>
      <w:proofErr w:type="gramStart"/>
      <w:r w:rsidRPr="00814771">
        <w:rPr>
          <w:rFonts w:asciiTheme="minorHAnsi" w:hAnsiTheme="minorHAnsi" w:cs="Aharoni"/>
          <w:color w:val="666666"/>
          <w:sz w:val="20"/>
          <w:szCs w:val="20"/>
        </w:rPr>
        <w:t>Белый</w:t>
      </w:r>
      <w:proofErr w:type="gram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и Чёрный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Лух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>;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•  целостности экологического каркаса бассейна нижней Унжи;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•  зоны формирования и регулирования стока крупных притоков рек </w:t>
      </w:r>
      <w:proofErr w:type="gramStart"/>
      <w:r w:rsidRPr="00814771">
        <w:rPr>
          <w:rFonts w:asciiTheme="minorHAnsi" w:hAnsiTheme="minorHAnsi" w:cs="Aharoni"/>
          <w:color w:val="666666"/>
          <w:sz w:val="20"/>
          <w:szCs w:val="20"/>
        </w:rPr>
        <w:t>Белый</w:t>
      </w:r>
      <w:proofErr w:type="gram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и Чёрный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Лух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>;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lastRenderedPageBreak/>
        <w:t xml:space="preserve">•  уникальных для Европейской части России лесных участков с участием ценной древесной породы – лиственницы, произрастающей на </w:t>
      </w:r>
      <w:proofErr w:type="gramStart"/>
      <w:r w:rsidRPr="00814771">
        <w:rPr>
          <w:rFonts w:asciiTheme="minorHAnsi" w:hAnsiTheme="minorHAnsi" w:cs="Aharoni"/>
          <w:color w:val="666666"/>
          <w:sz w:val="20"/>
          <w:szCs w:val="20"/>
        </w:rPr>
        <w:t>юго - западной</w:t>
      </w:r>
      <w:proofErr w:type="gram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границе ареала;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•  ландшафтно – ценотического разнообразия, в том числе уникальных и типичных биогеоценозов южной тайги в верховьях реки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Вонд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>;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•  видового флористического и фаунистического разнообразия, включая редкие и нуждающиеся в </w:t>
      </w:r>
      <w:r w:rsidR="00523412" w:rsidRPr="00814771">
        <w:rPr>
          <w:rFonts w:asciiTheme="minorHAnsi" w:hAnsiTheme="minorHAnsi" w:cs="Aharoni"/>
          <w:color w:val="666666"/>
          <w:sz w:val="20"/>
          <w:szCs w:val="20"/>
        </w:rPr>
        <w:t>охране виды растений и животных</w:t>
      </w:r>
      <w:proofErr w:type="gramStart"/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Н</w:t>
      </w:r>
      <w:proofErr w:type="gramEnd"/>
      <w:r w:rsidRPr="00814771">
        <w:rPr>
          <w:rFonts w:asciiTheme="minorHAnsi" w:hAnsiTheme="minorHAnsi" w:cs="Aharoni"/>
          <w:color w:val="666666"/>
          <w:sz w:val="20"/>
          <w:szCs w:val="20"/>
        </w:rPr>
        <w:t>а территории заказника разрешается: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Ø  Лесовосстановительные работы,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Ø  Научная деятельность.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Ø  Экологический туризм.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Ø  Просветительские мероприятия.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Ø  Н</w:t>
      </w:r>
      <w:r w:rsidR="00523412" w:rsidRPr="00814771">
        <w:rPr>
          <w:rFonts w:asciiTheme="minorHAnsi" w:hAnsiTheme="minorHAnsi" w:cs="Aharoni"/>
          <w:color w:val="666666"/>
          <w:sz w:val="20"/>
          <w:szCs w:val="20"/>
        </w:rPr>
        <w:t>епромысловый сбор грибов и ягод</w:t>
      </w:r>
    </w:p>
    <w:p w:rsidR="00B952D7" w:rsidRPr="00814771" w:rsidRDefault="003C79DA" w:rsidP="00B952D7">
      <w:pPr>
        <w:pStyle w:val="a5"/>
        <w:shd w:val="clear" w:color="auto" w:fill="F4F7E7"/>
        <w:spacing w:before="0" w:beforeAutospacing="0" w:after="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hyperlink r:id="rId35" w:history="1"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ИСТОЧНИК СВЯТОГО ТИХОНА</w:t>
        </w:r>
      </w:hyperlink>
    </w:p>
    <w:p w:rsidR="00B952D7" w:rsidRPr="00814771" w:rsidRDefault="003C79DA" w:rsidP="00B952D7">
      <w:pPr>
        <w:pStyle w:val="a5"/>
        <w:shd w:val="clear" w:color="auto" w:fill="F4F7E7"/>
        <w:spacing w:before="0" w:beforeAutospacing="0" w:after="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hyperlink r:id="rId36" w:history="1"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Святой источник в честь святого Тихона</w:t>
        </w:r>
      </w:hyperlink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 у деревни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Бурдово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Пыщугского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 района Костромской области известен уже давно. В 60–70-е годы XX века сюда были многочисленные паломничества.</w:t>
      </w:r>
    </w:p>
    <w:p w:rsidR="00B952D7" w:rsidRPr="00814771" w:rsidRDefault="00B952D7" w:rsidP="0072506A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Ежегодно 29 июня в день памяти святого Тихона паломников стекалось столько, что трёхкилометровая улица села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Михайловица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была полностью забита народом. А из села уже все шли Крестным ходом к роднику. </w:t>
      </w:r>
    </w:p>
    <w:p w:rsidR="00B952D7" w:rsidRPr="00814771" w:rsidRDefault="003C79DA" w:rsidP="00B952D7">
      <w:pPr>
        <w:pStyle w:val="a5"/>
        <w:shd w:val="clear" w:color="auto" w:fill="F4F7E7"/>
        <w:spacing w:before="0" w:beforeAutospacing="0" w:after="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hyperlink r:id="rId37" w:history="1"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ЗАКАЗНИК ИГОДОВСКИЙ</w:t>
        </w:r>
      </w:hyperlink>
    </w:p>
    <w:p w:rsidR="00B952D7" w:rsidRPr="00814771" w:rsidRDefault="003C79DA" w:rsidP="00523412">
      <w:pPr>
        <w:pStyle w:val="a5"/>
        <w:shd w:val="clear" w:color="auto" w:fill="F4F7E7"/>
        <w:spacing w:before="0" w:beforeAutospacing="0" w:after="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hyperlink r:id="rId38" w:history="1"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Государственный природный заказник "</w:t>
        </w:r>
        <w:proofErr w:type="spellStart"/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Игодовский</w:t>
        </w:r>
        <w:proofErr w:type="spellEnd"/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" </w:t>
        </w:r>
      </w:hyperlink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в Островском районе – изумительно красивое место. Заказник включает территорию с тремя озерами: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Половчиновское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,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Рыболовское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,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Русиловское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. </w:t>
      </w:r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br/>
        <w:t xml:space="preserve">Из озера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Половчиновское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 вытекает река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Яхруст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 – приток реки Мера. </w:t>
      </w:r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br/>
        <w:t>Все подступы к озерам сильно заболочены, здесь встречается большое количество редких видов растений и животных.</w:t>
      </w:r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br/>
        <w:t xml:space="preserve">Основные элементы территории заказника имеют вытянутую форму и простираются с северо-запада на юго-восток. Северная окраина образована склонами </w:t>
      </w:r>
      <w:proofErr w:type="gram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моренной</w:t>
      </w:r>
      <w:proofErr w:type="gram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 гряды, на вершине которой расположены деревни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Половчиново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 и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Малышево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. Южнее находится котловина с озером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Половчиновским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 (площадь 1,75 кв. км, максимальная ширина 1,1 км, длина 1,9 км, глубина до 6 м), окаймленным с севера лесными и луговыми комплексами, а с юга - преимущественно болотными (болото Камышовое, или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Половчиновское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, площадь 1068 га). В юго-восточной части из озера вытекает река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Яхруст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 xml:space="preserve">, впадающая в 20 км ниже по течению в реку </w:t>
      </w:r>
      <w:proofErr w:type="spellStart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Медозу</w:t>
      </w:r>
      <w:proofErr w:type="spellEnd"/>
      <w:r w:rsidR="00B952D7" w:rsidRPr="00814771">
        <w:rPr>
          <w:rFonts w:asciiTheme="minorHAnsi" w:hAnsiTheme="minorHAnsi" w:cs="Aharoni"/>
          <w:color w:val="666666"/>
          <w:sz w:val="20"/>
          <w:szCs w:val="20"/>
        </w:rPr>
        <w:t>, приток реки Меры.</w:t>
      </w:r>
    </w:p>
    <w:p w:rsidR="00B952D7" w:rsidRPr="00814771" w:rsidRDefault="003C79DA" w:rsidP="00B952D7">
      <w:pPr>
        <w:pStyle w:val="a5"/>
        <w:shd w:val="clear" w:color="auto" w:fill="F4F7E7"/>
        <w:spacing w:before="0" w:beforeAutospacing="0" w:after="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hyperlink r:id="rId39" w:history="1">
        <w:r w:rsidR="00B952D7"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ИСТОЧНИК ПРП. АВРААМИЯ ЧУХЛОМСКОГО</w:t>
        </w:r>
      </w:hyperlink>
    </w:p>
    <w:p w:rsidR="00B952D7" w:rsidRPr="00814771" w:rsidRDefault="00B952D7" w:rsidP="00814771">
      <w:pPr>
        <w:pStyle w:val="a5"/>
        <w:shd w:val="clear" w:color="auto" w:fill="F4F7E7"/>
        <w:spacing w:before="0" w:beforeAutospacing="0" w:after="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proofErr w:type="gramStart"/>
      <w:r w:rsidRPr="00814771">
        <w:rPr>
          <w:rFonts w:asciiTheme="minorHAnsi" w:hAnsiTheme="minorHAnsi" w:cs="Aharoni"/>
          <w:color w:val="666666"/>
          <w:sz w:val="20"/>
          <w:szCs w:val="20"/>
        </w:rPr>
        <w:t>Родник</w:t>
      </w:r>
      <w:proofErr w:type="gram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освященный в честь преподобного Авраамия Чухломского, Галичского, Городецкого расположен на </w:t>
      </w:r>
      <w:hyperlink r:id="rId40" w:history="1">
        <w:r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берегу Галичского озера</w:t>
        </w:r>
      </w:hyperlink>
      <w:r w:rsidRPr="00814771">
        <w:rPr>
          <w:rFonts w:asciiTheme="minorHAnsi" w:hAnsiTheme="minorHAnsi" w:cs="Aharoni"/>
          <w:color w:val="666666"/>
          <w:sz w:val="20"/>
          <w:szCs w:val="20"/>
        </w:rPr>
        <w:t>, в 600 м юго-восточнее села Умиленье Галичского района Костромской области. Название деревни произошло по названию иконы Божией Матери, явившейся здесь преподобному Авраамию и основавшему после этого события монастырь. </w:t>
      </w:r>
    </w:p>
    <w:p w:rsidR="00B952D7" w:rsidRPr="00814771" w:rsidRDefault="00B952D7" w:rsidP="00B952D7">
      <w:pPr>
        <w:pStyle w:val="a5"/>
        <w:shd w:val="clear" w:color="auto" w:fill="F4F7E7"/>
        <w:spacing w:before="0" w:beforeAutospacing="0" w:after="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Авраамиев </w:t>
      </w:r>
      <w:proofErr w:type="spellStart"/>
      <w:r w:rsidRPr="00814771">
        <w:rPr>
          <w:rFonts w:asciiTheme="minorHAnsi" w:hAnsiTheme="minorHAnsi" w:cs="Aharoni"/>
          <w:color w:val="666666"/>
          <w:sz w:val="20"/>
          <w:szCs w:val="20"/>
        </w:rPr>
        <w:t>Новозаозерский</w:t>
      </w:r>
      <w:proofErr w:type="spellEnd"/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 монастырь - первая из 4 обителей, основанных преподобным Авраамием Галичским (Чухломским, Городецким) в Галичском княжестве, в 1360 и 1363 гг., на </w:t>
      </w:r>
      <w:hyperlink r:id="rId41" w:history="1">
        <w:r w:rsidRPr="00814771">
          <w:rPr>
            <w:rStyle w:val="a6"/>
            <w:rFonts w:asciiTheme="minorHAnsi" w:hAnsiTheme="minorHAnsi" w:cs="Aharoni"/>
            <w:color w:val="27638C"/>
            <w:sz w:val="20"/>
            <w:szCs w:val="20"/>
          </w:rPr>
          <w:t>берегу Галичского озера</w:t>
        </w:r>
      </w:hyperlink>
      <w:r w:rsidRPr="00814771">
        <w:rPr>
          <w:rFonts w:asciiTheme="minorHAnsi" w:hAnsiTheme="minorHAnsi" w:cs="Aharoni"/>
          <w:color w:val="666666"/>
          <w:sz w:val="20"/>
          <w:szCs w:val="20"/>
        </w:rPr>
        <w:t>, на месте явления ему иконы Божией Матери "Умиление". 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br/>
        <w:t>Под церковью на берегу Галичского озера, на источнике, по преданию возникшем по молитве святого, стояла деревянная часовня, в ней находился большой крест из дерева, на одной стороне которого был написан образ преподобного Авраамия.</w:t>
      </w:r>
    </w:p>
    <w:p w:rsidR="00B952D7" w:rsidRPr="00814771" w:rsidRDefault="00B952D7" w:rsidP="00B952D7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color w:val="666666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 xml:space="preserve">В XIV-XVII веках этот монастырь являлся одним из главных духовных центров края, иноки которого распространяли и утверждали христианство среди местного языческого населения (чуди). Во 2-й половине </w:t>
      </w:r>
      <w:r w:rsidRPr="00814771">
        <w:rPr>
          <w:rFonts w:asciiTheme="minorHAnsi" w:hAnsiTheme="minorHAnsi" w:cs="Aharoni"/>
          <w:color w:val="666666"/>
          <w:sz w:val="20"/>
          <w:szCs w:val="20"/>
        </w:rPr>
        <w:lastRenderedPageBreak/>
        <w:t>XVII в. здесь была возведена каменная церковь Успения Божией Матери с приделом во имя преподобного Авраамия Галичского, а в 80-90-х гг. XVII в. - небольшая каменная церковь во имя апостолов Петра и Павла. Уцелев в период монастырской реформы 1764 г., в 1773 г. монастырь все же был закрыт «за бедностью» и обращен в приходскую церковь.</w:t>
      </w:r>
    </w:p>
    <w:p w:rsidR="0072506A" w:rsidRPr="00814771" w:rsidRDefault="00B952D7" w:rsidP="0072506A">
      <w:pPr>
        <w:pStyle w:val="a5"/>
        <w:shd w:val="clear" w:color="auto" w:fill="F4F7E7"/>
        <w:spacing w:before="150" w:beforeAutospacing="0" w:after="150" w:afterAutospacing="0" w:line="288" w:lineRule="atLeast"/>
        <w:rPr>
          <w:rFonts w:asciiTheme="minorHAnsi" w:hAnsiTheme="minorHAnsi" w:cs="Aharoni"/>
          <w:sz w:val="20"/>
          <w:szCs w:val="20"/>
        </w:rPr>
      </w:pPr>
      <w:r w:rsidRPr="00814771">
        <w:rPr>
          <w:rFonts w:asciiTheme="minorHAnsi" w:hAnsiTheme="minorHAnsi" w:cs="Aharoni"/>
          <w:color w:val="666666"/>
          <w:sz w:val="20"/>
          <w:szCs w:val="20"/>
        </w:rPr>
        <w:t> </w:t>
      </w:r>
    </w:p>
    <w:p w:rsidR="004B1B2D" w:rsidRPr="00814771" w:rsidRDefault="00523412">
      <w:pPr>
        <w:rPr>
          <w:rFonts w:cs="Aharoni"/>
          <w:sz w:val="20"/>
          <w:szCs w:val="20"/>
        </w:rPr>
      </w:pPr>
      <w:r w:rsidRPr="00814771">
        <w:rPr>
          <w:rFonts w:cs="Aharoni"/>
          <w:sz w:val="20"/>
          <w:szCs w:val="20"/>
        </w:rPr>
        <w:t>Вывод; Молодому поколению необходимо продолжить работу по охране территорий и природных богатств России</w:t>
      </w:r>
    </w:p>
    <w:sectPr w:rsidR="004B1B2D" w:rsidRPr="0081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60B"/>
    <w:multiLevelType w:val="multilevel"/>
    <w:tmpl w:val="A436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C38C1"/>
    <w:multiLevelType w:val="multilevel"/>
    <w:tmpl w:val="EBB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22862"/>
    <w:multiLevelType w:val="multilevel"/>
    <w:tmpl w:val="DB46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17064"/>
    <w:multiLevelType w:val="multilevel"/>
    <w:tmpl w:val="E940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B"/>
    <w:rsid w:val="003557EB"/>
    <w:rsid w:val="004B1B2D"/>
    <w:rsid w:val="00523412"/>
    <w:rsid w:val="00591B90"/>
    <w:rsid w:val="006B197B"/>
    <w:rsid w:val="006F4B6D"/>
    <w:rsid w:val="0072506A"/>
    <w:rsid w:val="00814771"/>
    <w:rsid w:val="008669F8"/>
    <w:rsid w:val="008748F7"/>
    <w:rsid w:val="008E6378"/>
    <w:rsid w:val="008F539A"/>
    <w:rsid w:val="00941C21"/>
    <w:rsid w:val="00986C4B"/>
    <w:rsid w:val="00B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3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9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5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3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9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5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1%D0%BE%D0%B1%D0%BE_%D0%BE%D1%85%D1%80%D0%B0%D0%BD%D1%8F%D0%B5%D0%BC%D1%8B%D0%B5_%D0%BF%D1%80%D0%B8%D1%80%D0%BE%D0%B4%D0%BD%D1%8B%D0%B5_%D1%82%D0%B5%D1%80%D1%80%D0%B8%D1%82%D0%BE%D1%80%D0%B8%D0%B8_%D0%A0%D0%BE%D1%81%D1%81%D0%B8%D0%B8" TargetMode="External"/><Relationship Id="rId13" Type="http://schemas.openxmlformats.org/officeDocument/2006/relationships/hyperlink" Target="https://ru.wikipedia.org/wiki/%D0%A1%D0%BF%D0%B8%D1%81%D0%BE%D0%BA_%D0%BD%D0%B0%D1%86%D0%B8%D0%BE%D0%BD%D0%B0%D0%BB%D1%8C%D0%BD%D1%8B%D1%85_%D0%BF%D0%B0%D1%80%D0%BA%D0%BE%D0%B2_%D0%A0%D0%BE%D1%81%D1%81%D0%B8%D0%B8" TargetMode="External"/><Relationship Id="rId18" Type="http://schemas.openxmlformats.org/officeDocument/2006/relationships/hyperlink" Target="https://ru.wikipedia.org/wiki/%D0%9A%D0%BE%D0%BF%D0%B8" TargetMode="External"/><Relationship Id="rId26" Type="http://schemas.openxmlformats.org/officeDocument/2006/relationships/hyperlink" Target="https://ru.wikipedia.org/wiki/%D0%92%D1%83%D0%BB%D0%BA%D0%B0%D0%BD" TargetMode="External"/><Relationship Id="rId39" Type="http://schemas.openxmlformats.org/officeDocument/2006/relationships/hyperlink" Target="http://komanda-k.ru/%D0%A0%D0%BE%D1%81%D1%81%D0%B8%D1%8F/%D0%B8%D1%81%D1%82%D0%BE%D1%87%D0%BD%D0%B8%D0%BA-%D0%BF%D1%80%D0%B5%D0%BF%D0%BE%D0%B4%D0%BE%D0%B1%D0%BD%D0%BE%D0%B3%D0%BE-%D0%B0%D0%B2%D1%80%D0%B0%D0%B0%D0%BC%D0%B8%D1%8F-%D1%87%D1%83%D1%85%D0%BB%D0%BE%D0%BC%D1%81%D0%BA%D0%BE%D0%B3%D0%BE-%D0%B3%D0%B0%D0%BB%D0%B8%D1%87%D1%81%D0%BA%D0%BE%D0%B3%D0%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B%D0%B5%D0%B4%D0%BD%D0%B8%D0%BA%D0%BE%D0%B2%D1%8B%D0%B9_%D1%86%D0%B8%D1%80%D0%BA" TargetMode="External"/><Relationship Id="rId34" Type="http://schemas.openxmlformats.org/officeDocument/2006/relationships/hyperlink" Target="http://komanda-k.ru/%D0%A0%D0%BE%D1%81%D1%81%D0%B8%D1%8F/%D0%B3%D0%B0%D0%BB%D0%B8%D1%87%D1%81%D0%BA%D0%BE%D0%B5-%D0%BE%D0%B7%D0%B5%D1%80%D0%B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9C%D0%B8%D0%BD%D0%B8%D1%81%D1%82%D0%B5%D1%80%D1%81%D1%82%D0%B2%D0%BE_%D0%BF%D1%80%D0%B8%D1%80%D0%BE%D0%B4%D0%BD%D1%8B%D1%85_%D1%80%D0%B5%D1%81%D1%83%D1%80%D1%81%D0%BE%D0%B2_%D0%B8_%D1%8D%D0%BA%D0%BE%D0%BB%D0%BE%D0%B3%D0%B8%D0%B8_%D0%A0%D0%BE%D1%81%D1%81%D0%B8%D0%B9%D1%81%D0%BA%D0%BE%D0%B9_%D0%A4%D0%B5%D0%B4%D0%B5%D1%80%D0%B0%D1%86%D0%B8%D0%B8" TargetMode="External"/><Relationship Id="rId12" Type="http://schemas.openxmlformats.org/officeDocument/2006/relationships/hyperlink" Target="https://ru.wikipedia.org/wiki/%D0%9F%D0%B0%D0%BC%D1%8F%D1%82%D0%BD%D0%B8%D0%BA_%D0%BF%D1%80%D0%B8%D1%80%D0%BE%D0%B4%D1%8B" TargetMode="External"/><Relationship Id="rId17" Type="http://schemas.openxmlformats.org/officeDocument/2006/relationships/hyperlink" Target="https://ru.wikipedia.org/wiki/%D0%9E%D1%81%D0%BE%D0%B1%D0%BE_%D0%BE%D1%85%D1%80%D0%B0%D0%BD%D1%8F%D0%B5%D0%BC%D1%8B%D0%B5_%D0%BF%D1%80%D0%B8%D1%80%D0%BE%D0%B4%D0%BD%D1%8B%D0%B5_%D1%82%D0%B5%D1%80%D1%80%D0%B8%D1%82%D0%BE%D1%80%D0%B8%D0%B8_%D0%A0%D0%BE%D1%81%D1%81%D0%B8%D0%B8" TargetMode="External"/><Relationship Id="rId25" Type="http://schemas.openxmlformats.org/officeDocument/2006/relationships/hyperlink" Target="https://ru.wikipedia.org/wiki/%D0%A0%D0%B5%D0%BB%D0%B8%D0%BA%D1%82%D0%BE%D0%B2%D1%8B%D0%B5_%D0%B2%D0%B8%D0%B4%D1%8B" TargetMode="External"/><Relationship Id="rId33" Type="http://schemas.openxmlformats.org/officeDocument/2006/relationships/hyperlink" Target="http://komanda-k.ru/%D0%A0%D0%BE%D1%81%D1%81%D0%B8%D1%8F/%D0%BB%D0%BE%D1%81%D0%B8%D0%BD%D0%B0%D1%8F-%D1%84%D0%B5%D1%80%D0%BC%D0%B0-%D0%B7%D0%B0%D0%BA%D0%B0%D0%B7%D0%BD%D0%B8%D0%BA-%D1%81%D1%83%D0%BC%D0%B0%D1%80%D0%BE%D0%BA%D0%BE%D0%B2%D1%81%D0%BA%D0%B8%D0%B9" TargetMode="External"/><Relationship Id="rId38" Type="http://schemas.openxmlformats.org/officeDocument/2006/relationships/hyperlink" Target="http://komanda-k.ru/%D0%A0%D0%BE%D1%81%D1%81%D0%B8%D1%8F/%D0%B7%D0%B0%D0%BA%D0%B0%D0%B7%D0%BD%D0%B8%D0%BA-%D0%B8%D0%B3%D0%BE%D0%B4%D0%BE%D0%B2%D1%81%D0%BA%D0%B8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0%D0%BC%D1%8F%D1%82%D0%BD%D0%B8%D0%BA_%D0%BF%D1%80%D0%B8%D1%80%D0%BE%D0%B4%D1%8B" TargetMode="External"/><Relationship Id="rId20" Type="http://schemas.openxmlformats.org/officeDocument/2006/relationships/hyperlink" Target="https://ru.wikipedia.org/wiki/%D0%94%D0%B5%D0%BD%D0%B4%D1%80%D0%B0%D1%80%D0%B8%D0%B9" TargetMode="External"/><Relationship Id="rId29" Type="http://schemas.openxmlformats.org/officeDocument/2006/relationships/hyperlink" Target="https://ru.wikipedia.org/wiki/%D0%9E%D1%81%D1%82%D0%B0%D0%BD%D0%B5%D1%86" TargetMode="External"/><Relationship Id="rId41" Type="http://schemas.openxmlformats.org/officeDocument/2006/relationships/hyperlink" Target="http://komanda-k.ru/%D0%A0%D0%BE%D1%81%D1%81%D0%B8%D1%8F/%D0%B3%D0%B0%D0%BB%D0%B8%D1%87%D1%81%D0%BA%D0%BE%D0%B5-%D0%BE%D0%B7%D0%B5%D1%80%D0%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7%D0%B0%D0%BA%D0%B0%D0%B7%D0%BD%D0%B8%D0%BA" TargetMode="External"/><Relationship Id="rId24" Type="http://schemas.openxmlformats.org/officeDocument/2006/relationships/hyperlink" Target="https://ru.wikipedia.org/wiki/%D0%9F%D0%BE%D0%B9%D0%BC%D0%B0" TargetMode="External"/><Relationship Id="rId32" Type="http://schemas.openxmlformats.org/officeDocument/2006/relationships/hyperlink" Target="http://komanda-k.ru/%D0%A0%D0%BE%D1%81%D1%81%D0%B8%D1%8F/%D0%BA%D0%BE%D0%BB%D0%BE%D0%B3%D1%80%D0%B8%D0%B2%D1%81%D0%BA%D0%B8%D0%B9-%D0%BB%D0%B5%D1%81" TargetMode="External"/><Relationship Id="rId37" Type="http://schemas.openxmlformats.org/officeDocument/2006/relationships/hyperlink" Target="http://komanda-k.ru/%D0%A0%D0%BE%D1%81%D1%81%D0%B8%D1%8F/%D0%B7%D0%B0%D0%BA%D0%B0%D0%B7%D0%BD%D0%B8%D0%BA-%D0%B8%D0%B3%D0%BE%D0%B4%D0%BE%D0%B2%D1%81%D0%BA%D0%B8%D0%B9" TargetMode="External"/><Relationship Id="rId40" Type="http://schemas.openxmlformats.org/officeDocument/2006/relationships/hyperlink" Target="http://komanda-k.ru/%D0%A0%D0%BE%D1%81%D1%81%D0%B8%D1%8F/%D0%B3%D0%B0%D0%BB%D0%B8%D1%87%D1%81%D0%BA%D0%BE%D0%B5-%D0%BE%D0%B7%D0%B5%D1%80%D0%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0%BF%D0%B8%D1%81%D0%BE%D0%BA_%D0%B7%D0%B0%D0%BA%D0%B0%D0%B7%D0%BD%D0%B8%D0%BA%D0%BE%D0%B2_%D0%A0%D0%BE%D1%81%D1%81%D0%B8%D0%B8" TargetMode="External"/><Relationship Id="rId23" Type="http://schemas.openxmlformats.org/officeDocument/2006/relationships/hyperlink" Target="https://ru.wikipedia.org/wiki/%D0%91%D0%B0%D1%80%D1%85%D0%B0%D0%BD" TargetMode="External"/><Relationship Id="rId28" Type="http://schemas.openxmlformats.org/officeDocument/2006/relationships/hyperlink" Target="https://ru.wikipedia.org/wiki/%D0%93%D0%B5%D0%B9%D0%B7%D0%B5%D1%80" TargetMode="External"/><Relationship Id="rId36" Type="http://schemas.openxmlformats.org/officeDocument/2006/relationships/hyperlink" Target="http://komanda-k.ru/%D0%A0%D0%BE%D1%81%D1%81%D0%B8%D1%8F/%D0%B8%D1%81%D1%82%D0%BE%D1%87%D0%BD%D0%B8%D0%BA-%D1%81%D0%B2%D1%8F%D1%82%D0%BE%D0%B3%D0%BE-%D1%82%D0%B8%D1%85%D0%BE%D0%BD%D0%B0" TargetMode="External"/><Relationship Id="rId10" Type="http://schemas.openxmlformats.org/officeDocument/2006/relationships/hyperlink" Target="https://ru.wikipedia.org/wiki/%D0%9D%D0%B0%D1%86%D0%B8%D0%BE%D0%BD%D0%B0%D0%BB%D1%8C%D0%BD%D1%8B%D0%B9_%D0%BF%D0%B0%D1%80%D0%BA" TargetMode="External"/><Relationship Id="rId19" Type="http://schemas.openxmlformats.org/officeDocument/2006/relationships/hyperlink" Target="https://ru.wikipedia.org/wiki/%D0%A0%D0%B5%D0%BB%D0%B8%D0%BA%D1%82%D0%BE%D0%B2%D1%8B%D0%B5_%D0%B2%D0%B8%D0%B4%D1%8B" TargetMode="External"/><Relationship Id="rId31" Type="http://schemas.openxmlformats.org/officeDocument/2006/relationships/hyperlink" Target="https://ru.wikipedia.org/wiki/%D0%93%D1%80%D0%BE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7%D0%B0%D0%BF%D0%BE%D0%B2%D0%B5%D0%B4%D0%BD%D0%B8%D0%BA" TargetMode="External"/><Relationship Id="rId14" Type="http://schemas.openxmlformats.org/officeDocument/2006/relationships/hyperlink" Target="https://ru.wikipedia.org/wiki/%D0%9F%D1%80%D0%B8%D1%80%D0%BE%D0%B4%D0%BD%D1%8B%D0%B9_%D0%BF%D0%B0%D1%80%D0%BA" TargetMode="External"/><Relationship Id="rId22" Type="http://schemas.openxmlformats.org/officeDocument/2006/relationships/hyperlink" Target="https://ru.wikipedia.org/wiki/%D0%94%D1%8E%D0%BD%D0%B0" TargetMode="External"/><Relationship Id="rId27" Type="http://schemas.openxmlformats.org/officeDocument/2006/relationships/hyperlink" Target="https://ru.wikipedia.org/wiki/%D0%92%D0%B0%D0%BB%D1%83%D0%BD" TargetMode="External"/><Relationship Id="rId30" Type="http://schemas.openxmlformats.org/officeDocument/2006/relationships/hyperlink" Target="https://ru.wikipedia.org/wiki/%D0%9A%D0%B0%D1%80%D1%81%D1%82" TargetMode="External"/><Relationship Id="rId35" Type="http://schemas.openxmlformats.org/officeDocument/2006/relationships/hyperlink" Target="http://komanda-k.ru/%D0%A0%D0%BE%D1%81%D1%81%D0%B8%D1%8F/%D0%B8%D1%81%D1%82%D0%BE%D1%87%D0%BD%D0%B8%D0%BA-%D1%81%D0%B2%D1%8F%D1%82%D0%BE%D0%B3%D0%BE-%D1%82%D0%B8%D1%85%D0%BE%D0%BD%D0%B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2CB1-8A8E-4B69-8B18-B783DFC1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dcterms:created xsi:type="dcterms:W3CDTF">2021-01-26T17:42:00Z</dcterms:created>
  <dcterms:modified xsi:type="dcterms:W3CDTF">2021-02-10T16:46:00Z</dcterms:modified>
</cp:coreProperties>
</file>