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дошкольное образовательное  автономное учреждение</w:t>
      </w: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д/с №38 г. Свободного</w:t>
      </w: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71BD" w:rsidRDefault="008D71BD" w:rsidP="008D71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8D71BD" w:rsidRPr="008D71BD" w:rsidRDefault="008D71BD" w:rsidP="008D71BD">
      <w:pPr>
        <w:jc w:val="center"/>
        <w:rPr>
          <w:rFonts w:ascii="Times New Roman" w:hAnsi="Times New Roman"/>
          <w:b/>
          <w:sz w:val="28"/>
          <w:szCs w:val="28"/>
        </w:rPr>
      </w:pPr>
      <w:r w:rsidRPr="008D71BD">
        <w:rPr>
          <w:rFonts w:ascii="Times New Roman" w:hAnsi="Times New Roman"/>
          <w:b/>
          <w:sz w:val="28"/>
          <w:szCs w:val="28"/>
        </w:rPr>
        <w:t>Мастер – класс для воспитателей для воспитателей по математике по теме: «Путешествие в страну знаний».</w:t>
      </w: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71BD" w:rsidRDefault="008D71BD" w:rsidP="008D71BD">
      <w:pPr>
        <w:spacing w:line="240" w:lineRule="auto"/>
        <w:ind w:left="5664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Подготовила:</w:t>
      </w:r>
    </w:p>
    <w:p w:rsidR="008D71BD" w:rsidRDefault="008D71BD" w:rsidP="008D71BD">
      <w:pPr>
        <w:spacing w:line="240" w:lineRule="auto"/>
        <w:ind w:left="5664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Горбунова Н.Ф.</w:t>
      </w:r>
    </w:p>
    <w:p w:rsidR="008D71BD" w:rsidRDefault="00885294" w:rsidP="008D71BD">
      <w:pPr>
        <w:spacing w:line="240" w:lineRule="auto"/>
        <w:ind w:left="637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1</w:t>
      </w:r>
      <w:r w:rsidR="008D71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71BD">
        <w:rPr>
          <w:rFonts w:ascii="Times New Roman" w:hAnsi="Times New Roman"/>
          <w:sz w:val="28"/>
          <w:szCs w:val="28"/>
        </w:rPr>
        <w:t>квал</w:t>
      </w:r>
      <w:proofErr w:type="spellEnd"/>
      <w:r w:rsidR="008D71BD">
        <w:rPr>
          <w:rFonts w:ascii="Times New Roman" w:hAnsi="Times New Roman"/>
          <w:sz w:val="28"/>
          <w:szCs w:val="28"/>
        </w:rPr>
        <w:t>.</w:t>
      </w:r>
    </w:p>
    <w:p w:rsidR="008D71BD" w:rsidRDefault="008D71BD" w:rsidP="008D71BD">
      <w:pPr>
        <w:spacing w:line="240" w:lineRule="auto"/>
        <w:ind w:left="5664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категории</w:t>
      </w: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71BD" w:rsidRDefault="008D71BD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71BD" w:rsidRDefault="00885294" w:rsidP="008D71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Свободный  2024</w:t>
      </w:r>
      <w:bookmarkStart w:id="0" w:name="_GoBack"/>
      <w:bookmarkEnd w:id="0"/>
      <w:r w:rsidR="008D71BD">
        <w:rPr>
          <w:rFonts w:ascii="Times New Roman" w:hAnsi="Times New Roman"/>
          <w:sz w:val="28"/>
          <w:szCs w:val="28"/>
        </w:rPr>
        <w:t>г</w:t>
      </w:r>
    </w:p>
    <w:p w:rsidR="008D71BD" w:rsidRDefault="008D71BD" w:rsidP="00271562">
      <w:pPr>
        <w:jc w:val="both"/>
        <w:rPr>
          <w:rFonts w:ascii="Times New Roman" w:hAnsi="Times New Roman"/>
          <w:b/>
          <w:sz w:val="28"/>
          <w:szCs w:val="28"/>
        </w:rPr>
      </w:pP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b/>
          <w:sz w:val="28"/>
          <w:szCs w:val="28"/>
        </w:rPr>
      </w:pPr>
      <w:r w:rsidRPr="00230200">
        <w:rPr>
          <w:rFonts w:ascii="Times New Roman" w:hAnsi="Times New Roman"/>
          <w:b/>
          <w:sz w:val="28"/>
          <w:szCs w:val="28"/>
        </w:rPr>
        <w:lastRenderedPageBreak/>
        <w:t xml:space="preserve">Цель: </w:t>
      </w:r>
    </w:p>
    <w:p w:rsidR="00271562" w:rsidRPr="00230200" w:rsidRDefault="00271562" w:rsidP="00230200">
      <w:pPr>
        <w:pStyle w:val="a3"/>
        <w:spacing w:before="240"/>
        <w:ind w:firstLine="709"/>
        <w:jc w:val="both"/>
        <w:rPr>
          <w:rFonts w:ascii="Times New Roman" w:hAnsi="Times New Roman"/>
          <w:sz w:val="28"/>
          <w:szCs w:val="28"/>
        </w:rPr>
      </w:pPr>
      <w:r w:rsidRPr="00230200">
        <w:rPr>
          <w:rFonts w:ascii="Times New Roman" w:hAnsi="Times New Roman"/>
          <w:sz w:val="28"/>
          <w:szCs w:val="28"/>
        </w:rPr>
        <w:t>Способствовать повышению интереса педагогов к поиску интересных методов и технологий в работе с детьми по математическому развитию. Повысить уровень профессионализма воспитателей.</w:t>
      </w:r>
    </w:p>
    <w:p w:rsidR="00271562" w:rsidRPr="00230200" w:rsidRDefault="00230200" w:rsidP="00230200">
      <w:pPr>
        <w:pStyle w:val="a3"/>
        <w:spacing w:before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271562" w:rsidRPr="00230200">
        <w:rPr>
          <w:rFonts w:ascii="Times New Roman" w:hAnsi="Times New Roman"/>
          <w:b/>
          <w:sz w:val="28"/>
          <w:szCs w:val="28"/>
        </w:rPr>
        <w:t>ТЕОРЕТИЧЕСКАЯ ЧАСТЬ.</w:t>
      </w:r>
    </w:p>
    <w:p w:rsidR="00271562" w:rsidRPr="00230200" w:rsidRDefault="00271562" w:rsidP="00230200">
      <w:pPr>
        <w:pStyle w:val="a3"/>
        <w:spacing w:before="240"/>
        <w:ind w:firstLine="709"/>
        <w:jc w:val="both"/>
        <w:rPr>
          <w:rFonts w:ascii="Times New Roman" w:hAnsi="Times New Roman"/>
          <w:sz w:val="28"/>
          <w:szCs w:val="28"/>
        </w:rPr>
      </w:pPr>
      <w:r w:rsidRPr="00230200">
        <w:rPr>
          <w:rFonts w:ascii="Times New Roman" w:hAnsi="Times New Roman"/>
          <w:sz w:val="28"/>
          <w:szCs w:val="28"/>
        </w:rPr>
        <w:t>Методика развития элементарных математических представлений у детей дошкольного возраста постоянно развивается, совершенствуется, обогащается за счет новых технологий обучения. Разработка и внедрение в практику эффективных дидактических средств, развивающих методов позволяет педагогам разнообразить занятия с детьми, познакомить со сложными, абстрактными математическими понятиями в доступной малышам форме.</w:t>
      </w:r>
    </w:p>
    <w:p w:rsidR="00271562" w:rsidRPr="00230200" w:rsidRDefault="00271562" w:rsidP="00230200">
      <w:pPr>
        <w:pStyle w:val="a3"/>
        <w:spacing w:before="24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>Распространено такое мнение, что с помощью игр нельзя ничему обучать. Конечно, не всякая игра чему-то обучает и что-то развивает. Рекомендуемые мной игры направлены на подготовку детей 5—6 лет к изучению элементарной математике, поэтому я предлагаю перед тем, как посадить детей за парты, изучать математику или хотя бы одновременно с началом их обучения математике «поиграть» с ними в математику. Пусть дети не видят, что их чему-то обучают. Пусть думают, что они только играют. Но незаметно для себя, в процессе игры, дошкольники считают, складывают, вычитают, более того — решают разного рода логические задачи, формирующие определенные логические операции. Это детям интересно потому, что они любят играть. Роль взрослого в этом процессе — поддерживать интерес детей.</w:t>
      </w:r>
    </w:p>
    <w:p w:rsidR="00271562" w:rsidRPr="00230200" w:rsidRDefault="00271562" w:rsidP="00230200">
      <w:pPr>
        <w:pStyle w:val="a3"/>
        <w:spacing w:before="24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>Обучая маленьких детей в процессе игры, я стремлюсь к тому, чтобы радость от игровой деятельности постепенно перешла в радость учения. Учение должно быть радостным!</w:t>
      </w:r>
    </w:p>
    <w:p w:rsidR="00271562" w:rsidRPr="00230200" w:rsidRDefault="00271562" w:rsidP="00230200">
      <w:pPr>
        <w:pStyle w:val="a3"/>
        <w:spacing w:before="24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 xml:space="preserve">Математика может и должна играть особую роль в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гуманизации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 образования, т. е. в его ориентации на воспитание и развитие личности. Знания нужны не ради знаний, а как важная составляющая личности, включающая умственное, нравственное, эмоциональное (эстетическое) и физическое воспитание и развитие. Особая роль математики — в умственном воспитании, в развитии интеллекта.</w:t>
      </w:r>
    </w:p>
    <w:p w:rsidR="00271562" w:rsidRPr="00230200" w:rsidRDefault="00271562" w:rsidP="00230200">
      <w:pPr>
        <w:pStyle w:val="a3"/>
        <w:spacing w:before="24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 xml:space="preserve">Это объясняется тем, что результатами обучения математике являются не только знания, но и определенный стиль мышления. В математике заложены огромные возможности для развития мышления детей в процессе их обучения с самого раннего возраста. </w:t>
      </w:r>
    </w:p>
    <w:p w:rsidR="00271562" w:rsidRPr="00230200" w:rsidRDefault="00271562" w:rsidP="00230200">
      <w:pPr>
        <w:pStyle w:val="a3"/>
        <w:spacing w:before="24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lastRenderedPageBreak/>
        <w:t>Формированию и развитию основных структур мышления детей может способствовать адекватная постановка вопросов обучения, включающая как содержание, так и методы обучения, т. е. правильное определение чему и как учить.</w:t>
      </w:r>
    </w:p>
    <w:p w:rsidR="00271562" w:rsidRPr="00230200" w:rsidRDefault="00271562" w:rsidP="00230200">
      <w:pPr>
        <w:pStyle w:val="a3"/>
        <w:spacing w:before="24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>Родители, как правило, заинтересованы в том, чтобы их дети хорошо учились и как можно быстрее усвоили больший объем знаний. В связи с этим возникает вопрос: возможно ли ускорение познания? Мы отвечаем на этот вопрос утвердительно. Но достичь этого нельзя вбиванием извне в головы детей больших порций учебного материала, держащихся на одной памяти. Этим можно достичь обратного, весьма негативного результата. Поэтому единственный правильный путь, ведущий к ускорению познания, состоит в применение метода обучения, способствующего ускорению интеллектуального развития – обучение дошкольников, основанное на использовании специальных обучающих игр.</w:t>
      </w:r>
    </w:p>
    <w:p w:rsidR="00271562" w:rsidRPr="00230200" w:rsidRDefault="00271562" w:rsidP="00230200">
      <w:pPr>
        <w:pStyle w:val="a3"/>
        <w:spacing w:before="24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>Практика моей работы показала, что чем интересней игровые действия, которые я использую на занятиях, тем не заметнее и эффективнее закрепляются полученные знания. Дети активны в восприятии головоломок, логических упражнений, дидактических и развивающих игр. Поэтому в своей работе для активизации детей я стараюсь использовать занимательный материал, ведь он не только развлекает детей, дает возможность отдохнуть, переключиться, но и заставляет их задуматься, развивает инициативу, стимулирует развитие не стандартного мышления. Предлагаю вашему вниманию следующие игры.</w:t>
      </w:r>
    </w:p>
    <w:p w:rsidR="00271562" w:rsidRPr="00230200" w:rsidRDefault="00271562" w:rsidP="00230200">
      <w:pPr>
        <w:pStyle w:val="a3"/>
        <w:spacing w:before="2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t>2. ПРАКТИЧЕСКАЯ ЧАСТЬ.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Игра № 1 «Цепочка».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Цель.</w:t>
      </w:r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Тренировать детей в выполнении действий сложения и вычитания в пределах десяти.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Игровой материал.</w:t>
      </w:r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Квадратные карточки с числами и круглые карточки с заданиями на сложение или вычитание чисел.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23020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7D04A8" wp14:editId="6E2841C6">
            <wp:extent cx="5334000" cy="3867150"/>
            <wp:effectExtent l="0" t="0" r="0" b="0"/>
            <wp:docPr id="8" name="Рисунок 8" descr="1_027_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_027_~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30200">
        <w:rPr>
          <w:rFonts w:ascii="Times New Roman" w:hAnsi="Times New Roman"/>
          <w:color w:val="333333"/>
          <w:sz w:val="28"/>
          <w:szCs w:val="28"/>
          <w:lang w:eastAsia="ru-RU"/>
        </w:rPr>
        <w:t>(рис. – 1)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Правила игры</w:t>
      </w:r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 Играют двое. Первый игрок выставляет карточку с любым числом в пустой квадрат. Второй игрок должен заполнить остальные квадраты карточками с числами, а каждый круг — круглой карточкой с соответствующим заданием на сложение или вычитание, чтобы при движении по стрелкам все задания были выполнены правильно. Если второй игрок не ошибся при выставлении карточки, то он получает очко, а если ошибся, то теряет очко. Затем игроки меняются ролями, и игра продолжается. Выигрывает тот, кто наберет больше очков.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Игра № 2 - 3 «Дерево».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Цель</w:t>
      </w:r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 Формирование классифицирующей деятельности (рис. 2— классификации фигур по цвету, форме и величине; рис. 3 — по форме, величине, цвету).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Игровой материал.</w:t>
      </w:r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Два комплекта «Фигуры» по 24 фигуры в каждом (четыре формы, три цвета, две величины). Каждая фигура — носитель трех важных свойств: формы, цвета, величины, и в соответствии с этим название фигуры состоит из названия этих трех свойств: красный, большой </w:t>
      </w:r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lastRenderedPageBreak/>
        <w:t xml:space="preserve">прямоугольник; желтый, маленький круг; зеленый, большой квадрат; </w:t>
      </w:r>
      <w:proofErr w:type="spellStart"/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красный</w:t>
      </w:r>
      <w:proofErr w:type="gramStart"/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,м</w:t>
      </w:r>
      <w:proofErr w:type="gramEnd"/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аленький</w:t>
      </w:r>
      <w:proofErr w:type="spellEnd"/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треугольник и т. п.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Перед тем как использовать игровой материал «Фигуры», необходимо хорошо изучить его.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30200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E846A3" wp14:editId="28EAB129">
            <wp:extent cx="5934075" cy="3581400"/>
            <wp:effectExtent l="0" t="0" r="9525" b="0"/>
            <wp:docPr id="7" name="Рисунок 7" descr="1_028_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_028_~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30200">
        <w:rPr>
          <w:rFonts w:ascii="Times New Roman" w:hAnsi="Times New Roman"/>
          <w:color w:val="333333"/>
          <w:sz w:val="28"/>
          <w:szCs w:val="28"/>
          <w:lang w:eastAsia="ru-RU"/>
        </w:rPr>
        <w:t>(Рис. – 2)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Правила игры.</w:t>
      </w:r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На рисунке (</w:t>
      </w:r>
      <w:proofErr w:type="spellStart"/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цв</w:t>
      </w:r>
      <w:proofErr w:type="spellEnd"/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. табл. 2) изображено дерево, на котором должны «вырасти» фигуры. Чтобы узнать, на какой ветви какая «вырастет» фигура, возьмем, например, зеленый маленький прямоугольник и начнем двигать его от корня дерева вверх по веткам. Следуя указателю цвета, мы должны двигать фигуру по правой ветви. Дошли до разветвления. По какой ветви двигаться дальше? По правой, </w:t>
      </w:r>
      <w:proofErr w:type="gramStart"/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которой изображен прямоугольник. Дошли до следующего разветвления. Дальше елочки показывают, что по левой веточке должна продвигаться большая фигура, а по правой — маленькая. Значит, мы пойдем по правой веточке. Здесь и должен «вырасти» маленький зеленый прямоугольник. Так же поступаем с остальными фигурами. Комплект фигур разделяют пополам между двумя игроками, делающими поочередно свои ходы. Число фигур, поставленных каждым из </w:t>
      </w:r>
      <w:r w:rsidRPr="00230200">
        <w:rPr>
          <w:rFonts w:ascii="Times New Roman" w:hAnsi="Times New Roman"/>
          <w:sz w:val="28"/>
          <w:szCs w:val="28"/>
          <w:shd w:val="clear" w:color="auto" w:fill="FFFFFF"/>
          <w:lang w:val="en-US" w:eastAsia="ru-RU"/>
        </w:rPr>
        <w:t>i</w:t>
      </w:r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игроков не там, где они должны «вырасти», определяет число штрафных очков. Побеждает тот, у кого это число меньше.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230200">
        <w:rPr>
          <w:rFonts w:ascii="Times New Roman" w:hAnsi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45A43D6" wp14:editId="15E90E95">
            <wp:extent cx="5934075" cy="3914775"/>
            <wp:effectExtent l="0" t="0" r="9525" b="9525"/>
            <wp:docPr id="6" name="Рисунок 6" descr="1_029_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_029_~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(рис. – 3)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Игра, проводимая на основании рис. - 3, проводится по таким же правилам.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</w:rPr>
        <w:t>Игра №4</w:t>
      </w:r>
      <w:r w:rsidRPr="00230200">
        <w:rPr>
          <w:rFonts w:ascii="Times New Roman" w:hAnsi="Times New Roman"/>
          <w:b/>
          <w:sz w:val="28"/>
          <w:szCs w:val="28"/>
          <w:lang w:eastAsia="ru-RU"/>
        </w:rPr>
        <w:t xml:space="preserve"> «Заполни квадрат»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t>Цель.</w:t>
      </w:r>
      <w:r w:rsidRPr="00230200">
        <w:rPr>
          <w:rFonts w:ascii="Times New Roman" w:hAnsi="Times New Roman"/>
          <w:sz w:val="28"/>
          <w:szCs w:val="28"/>
          <w:lang w:eastAsia="ru-RU"/>
        </w:rPr>
        <w:t xml:space="preserve"> Упорядочивание предметов по различным признакам.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lastRenderedPageBreak/>
        <w:t>Игровой материал.</w:t>
      </w:r>
      <w:r w:rsidRPr="00230200">
        <w:rPr>
          <w:rFonts w:ascii="Times New Roman" w:hAnsi="Times New Roman"/>
          <w:sz w:val="28"/>
          <w:szCs w:val="28"/>
          <w:lang w:eastAsia="ru-RU"/>
        </w:rPr>
        <w:t xml:space="preserve"> Набор геометрических фигур, различных по цвету и форме</w:t>
      </w:r>
      <w:proofErr w:type="gramStart"/>
      <w:r w:rsidRPr="00230200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23020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741E89" wp14:editId="2DC42511">
            <wp:extent cx="4933950" cy="3076575"/>
            <wp:effectExtent l="0" t="0" r="0" b="9525"/>
            <wp:docPr id="5" name="Рисунок 5" descr="1_022_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_022_~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200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gramStart"/>
      <w:r w:rsidRPr="002302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230200">
        <w:rPr>
          <w:rFonts w:ascii="Times New Roman" w:hAnsi="Times New Roman"/>
          <w:sz w:val="28"/>
          <w:szCs w:val="28"/>
          <w:lang w:eastAsia="ru-RU"/>
        </w:rPr>
        <w:t>ис. – 4)</w:t>
      </w:r>
      <w:r w:rsidRPr="0023020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t>Правила игры.</w:t>
      </w:r>
      <w:r w:rsidRPr="00230200">
        <w:rPr>
          <w:rFonts w:ascii="Times New Roman" w:hAnsi="Times New Roman"/>
          <w:sz w:val="28"/>
          <w:szCs w:val="28"/>
          <w:lang w:eastAsia="ru-RU"/>
        </w:rPr>
        <w:t xml:space="preserve"> Первый игрок кладет в квадраты, не обозначенные цифрами, любые геометрические фигуры, например красный квадрат, зеленый круг, желтый квадрат.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>Второй игрок должен заполнить остальные клетки квадрата так, чтобы в соседних клетках по горизонтали (справа и слева) и по вертикали (снизу и сверху) были фигуры, отличающиеся и по цвету, и по форме.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>Исходные фигуры можно менять. Игроки тоже могут меняться местами (ролями). Выигрывает тот, кто сделает меньше ошибок при заполнении мест (клеточек) квадрата.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</w:rPr>
        <w:t>Игра № 5 «</w:t>
      </w:r>
      <w:r w:rsidRPr="00230200">
        <w:rPr>
          <w:rFonts w:ascii="Times New Roman" w:hAnsi="Times New Roman"/>
          <w:b/>
          <w:sz w:val="28"/>
          <w:szCs w:val="28"/>
          <w:lang w:eastAsia="ru-RU"/>
        </w:rPr>
        <w:t>Поросята и серый волк».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t>Цель.</w:t>
      </w:r>
      <w:r w:rsidRPr="00230200">
        <w:rPr>
          <w:rFonts w:ascii="Times New Roman" w:hAnsi="Times New Roman"/>
          <w:sz w:val="28"/>
          <w:szCs w:val="28"/>
          <w:lang w:eastAsia="ru-RU"/>
        </w:rPr>
        <w:t xml:space="preserve"> Развитие пространственных представлений. Повторение счета и сложения.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D99CCF" wp14:editId="0361948F">
            <wp:extent cx="5924550" cy="3952875"/>
            <wp:effectExtent l="0" t="0" r="0" b="9525"/>
            <wp:docPr id="4" name="Рисунок 4" descr="1_023_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_023_~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200">
        <w:rPr>
          <w:rFonts w:ascii="Times New Roman" w:hAnsi="Times New Roman"/>
          <w:sz w:val="28"/>
          <w:szCs w:val="28"/>
          <w:lang w:eastAsia="ru-RU"/>
        </w:rPr>
        <w:t>(рис. – 5)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t>Правила игры.</w:t>
      </w:r>
      <w:r w:rsidRPr="00230200">
        <w:rPr>
          <w:rFonts w:ascii="Times New Roman" w:hAnsi="Times New Roman"/>
          <w:sz w:val="28"/>
          <w:szCs w:val="28"/>
          <w:lang w:eastAsia="ru-RU"/>
        </w:rPr>
        <w:t xml:space="preserve"> Игру можно начать с рассказывания сказки: «В некотором царстве — неизвестном государстве — жили-были три брата-поросенка: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Ниф-Ниф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Нуф-Нуф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 и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Наф-Наф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Ниф-Ниф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 был очень ленив, любил много спать и играть и построил себе домик из соломы.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Нуф-Нуф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 тоже любил спать, но он был не такой </w:t>
      </w:r>
      <w:proofErr w:type="gramStart"/>
      <w:r w:rsidRPr="00230200">
        <w:rPr>
          <w:rFonts w:ascii="Times New Roman" w:hAnsi="Times New Roman"/>
          <w:sz w:val="28"/>
          <w:szCs w:val="28"/>
          <w:lang w:eastAsia="ru-RU"/>
        </w:rPr>
        <w:t>лентяй</w:t>
      </w:r>
      <w:proofErr w:type="gram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, как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Ниф-Ниф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, и построил себе домик из дерева.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Наф-Наф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 был очень трудолюбивый и построил домик из кирпича.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>Каждый из поросят жил в</w:t>
      </w:r>
      <w:proofErr w:type="gramStart"/>
      <w:r w:rsidRPr="00230200"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 лесу в своем домике. Но вот наступила осень, и пришел в этот лес злой и голодный серый волк. Он прослышал, что в лесу живут поросята, и решил их съесть. (Возьми палочку и покажи, по какой дорожке пошел серый волк.)»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 xml:space="preserve">Если дорожка привела к домику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Ниф-Нифа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, то можно так продолжить сказку: «Итак, серый волк пришел к домику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Ниф-Нифа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, который испугался и побежал к своему брату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Нуф-Нуфу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. Волк разломал домик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Ниф-Нифа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, увидел, что там никого нет, но лежат три палки, рассердился, взял эти палки и пошел по дороге к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Нуф-Нуфу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. А в это время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Ниф-Ниф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 и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Нуф-Нуф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 побежали к своему брату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Наф-Нафу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 и спрятались в кирпичном доме. Волк подошел к </w:t>
      </w:r>
      <w:proofErr w:type="gramStart"/>
      <w:r w:rsidRPr="00230200">
        <w:rPr>
          <w:rFonts w:ascii="Times New Roman" w:hAnsi="Times New Roman"/>
          <w:sz w:val="28"/>
          <w:szCs w:val="28"/>
          <w:lang w:eastAsia="ru-RU"/>
        </w:rPr>
        <w:t>дом-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ику</w:t>
      </w:r>
      <w:proofErr w:type="spellEnd"/>
      <w:proofErr w:type="gram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Нуф-Нуфа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, разломал его, увидел, что там ничего нет, кроме двух палок, рассердился еще больше, взял эти палки и пошел к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Наф-Нафу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>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 xml:space="preserve">Когда волк увидел, что домик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Наф-Нафа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 из кирпича и что он не может его разломать, то он заплакал от обиды и злости. Увидел, что возле домика </w:t>
      </w:r>
      <w:r w:rsidRPr="00230200">
        <w:rPr>
          <w:rFonts w:ascii="Times New Roman" w:hAnsi="Times New Roman"/>
          <w:sz w:val="28"/>
          <w:szCs w:val="28"/>
          <w:lang w:eastAsia="ru-RU"/>
        </w:rPr>
        <w:lastRenderedPageBreak/>
        <w:t>лежит одна палка, взял ее и голодный ушел из леса. (Сколько палок унес с собой волк?)»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 xml:space="preserve">Если волк попадает к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Нуф-Нуфу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, то рассказ меняется, и волк берет две палки, а затем одну палку у домика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Наф-Нафа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>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 xml:space="preserve">Если волк попадает сразу к </w:t>
      </w:r>
      <w:proofErr w:type="spellStart"/>
      <w:r w:rsidRPr="00230200">
        <w:rPr>
          <w:rFonts w:ascii="Times New Roman" w:hAnsi="Times New Roman"/>
          <w:sz w:val="28"/>
          <w:szCs w:val="28"/>
          <w:lang w:eastAsia="ru-RU"/>
        </w:rPr>
        <w:t>Наф-Нафу</w:t>
      </w:r>
      <w:proofErr w:type="spellEnd"/>
      <w:r w:rsidRPr="00230200">
        <w:rPr>
          <w:rFonts w:ascii="Times New Roman" w:hAnsi="Times New Roman"/>
          <w:sz w:val="28"/>
          <w:szCs w:val="28"/>
          <w:lang w:eastAsia="ru-RU"/>
        </w:rPr>
        <w:t>, то он уходит с одной палкой. Число палок у волка является числом набранных им очков (6, 3 или 1). Нужно добиваться, чтобы волк набрал как можно больше очков.</w:t>
      </w:r>
    </w:p>
    <w:p w:rsidR="00271562" w:rsidRPr="00230200" w:rsidRDefault="00271562" w:rsidP="00230200">
      <w:pPr>
        <w:spacing w:before="24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</w:rPr>
        <w:t xml:space="preserve">Игра № 6 </w:t>
      </w:r>
      <w:r w:rsidRPr="00230200">
        <w:rPr>
          <w:rFonts w:ascii="Times New Roman" w:hAnsi="Times New Roman"/>
          <w:b/>
          <w:sz w:val="28"/>
          <w:szCs w:val="28"/>
          <w:lang w:eastAsia="ru-RU"/>
        </w:rPr>
        <w:t xml:space="preserve"> «Примеров много — ответ один».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t>Цель.</w:t>
      </w:r>
      <w:r w:rsidRPr="00230200">
        <w:rPr>
          <w:rFonts w:ascii="Times New Roman" w:hAnsi="Times New Roman"/>
          <w:sz w:val="28"/>
          <w:szCs w:val="28"/>
          <w:lang w:eastAsia="ru-RU"/>
        </w:rPr>
        <w:t xml:space="preserve"> Изучение состава чисел, формирование навыков сложения и вычитания в пределах десяти.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t>Игровой материал.</w:t>
      </w:r>
      <w:r w:rsidRPr="00230200">
        <w:rPr>
          <w:rFonts w:ascii="Times New Roman" w:hAnsi="Times New Roman"/>
          <w:sz w:val="28"/>
          <w:szCs w:val="28"/>
          <w:lang w:eastAsia="ru-RU"/>
        </w:rPr>
        <w:t xml:space="preserve"> Набор карточек с числами.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8CAB84" wp14:editId="249CD21A">
            <wp:extent cx="5924550" cy="3952875"/>
            <wp:effectExtent l="0" t="0" r="0" b="9525"/>
            <wp:docPr id="3" name="Рисунок 3" descr="1_024_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_024_~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200">
        <w:rPr>
          <w:rFonts w:ascii="Times New Roman" w:hAnsi="Times New Roman"/>
          <w:sz w:val="28"/>
          <w:szCs w:val="28"/>
          <w:lang w:eastAsia="ru-RU"/>
        </w:rPr>
        <w:t>(рис. – 6)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t>Правила игры.</w:t>
      </w:r>
      <w:r w:rsidRPr="00230200">
        <w:rPr>
          <w:rFonts w:ascii="Times New Roman" w:hAnsi="Times New Roman"/>
          <w:sz w:val="28"/>
          <w:szCs w:val="28"/>
          <w:lang w:eastAsia="ru-RU"/>
        </w:rPr>
        <w:t xml:space="preserve"> Игра имеет два варианта.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t>1.</w:t>
      </w:r>
      <w:r w:rsidRPr="00230200">
        <w:rPr>
          <w:rFonts w:ascii="Times New Roman" w:hAnsi="Times New Roman"/>
          <w:sz w:val="28"/>
          <w:szCs w:val="28"/>
          <w:lang w:eastAsia="ru-RU"/>
        </w:rPr>
        <w:t xml:space="preserve"> Играют двое. Ведущий кладет на красный квадрат карточку с любым однозначным числом, например с числом 8. В желтых кругах уже обозначены числа. Второй игрок должен дополнить их до числа 8 и соответственно в пустые круги положить карточки с числами 6, 7, 5, 4. Если </w:t>
      </w:r>
      <w:r w:rsidRPr="00230200">
        <w:rPr>
          <w:rFonts w:ascii="Times New Roman" w:hAnsi="Times New Roman"/>
          <w:sz w:val="28"/>
          <w:szCs w:val="28"/>
          <w:lang w:eastAsia="ru-RU"/>
        </w:rPr>
        <w:lastRenderedPageBreak/>
        <w:t xml:space="preserve">игрок не допустил ошибки, то он получает очко. Затем ведущий меняет число в красном квадрате, и игра продолжается. Может случиться так, что чисел в красном квадрате окажется мало и нельзя по указанным правилам </w:t>
      </w:r>
      <w:proofErr w:type="gramStart"/>
      <w:r w:rsidRPr="00230200">
        <w:rPr>
          <w:rFonts w:ascii="Times New Roman" w:hAnsi="Times New Roman"/>
          <w:sz w:val="28"/>
          <w:szCs w:val="28"/>
          <w:lang w:eastAsia="ru-RU"/>
        </w:rPr>
        <w:t>заполнить</w:t>
      </w:r>
      <w:proofErr w:type="gram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 пустые круги, тогда игрок должен закрыть их перевернутыми карточками. Игроки могут меняться ролями. Выигрывает тот, кто наберет больше очков.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t xml:space="preserve"> 2.</w:t>
      </w:r>
      <w:r w:rsidRPr="00230200">
        <w:rPr>
          <w:rFonts w:ascii="Times New Roman" w:hAnsi="Times New Roman"/>
          <w:sz w:val="28"/>
          <w:szCs w:val="28"/>
          <w:lang w:eastAsia="ru-RU"/>
        </w:rPr>
        <w:t xml:space="preserve"> Ведущий кладет карточку с числом на красный квадрат и сам же дополняет до него числа 2, 1,3, 4, т. е. ведущий заполняет пустые круги, умышленно допуская кое-где ошибки. Второй игрок должен проверить, кто из нарисованных птиц и зверей допустил ошибку, и исправить ее. В красный квадрат можно класть карточки с числами 5, 6, 7, 8, 9, 10. Затем игроки меняются ролями. Выигрывает тот, кто обнаружит и исправит ошибки.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</w:rPr>
      </w:pP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</w:rPr>
        <w:t>Игра № 7</w:t>
      </w:r>
      <w:r w:rsidRPr="00230200">
        <w:rPr>
          <w:rFonts w:ascii="Times New Roman" w:hAnsi="Times New Roman"/>
          <w:b/>
          <w:sz w:val="28"/>
          <w:szCs w:val="28"/>
          <w:lang w:eastAsia="ru-RU"/>
        </w:rPr>
        <w:t xml:space="preserve"> «Торопись, да не ошибись».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t>Цель.</w:t>
      </w:r>
      <w:r w:rsidRPr="00230200">
        <w:rPr>
          <w:rFonts w:ascii="Times New Roman" w:hAnsi="Times New Roman"/>
          <w:sz w:val="28"/>
          <w:szCs w:val="28"/>
          <w:lang w:eastAsia="ru-RU"/>
        </w:rPr>
        <w:t xml:space="preserve"> Закрепить знания состава чисел первого десятка.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t>Игровой материал.</w:t>
      </w:r>
      <w:r w:rsidRPr="00230200">
        <w:rPr>
          <w:rFonts w:ascii="Times New Roman" w:hAnsi="Times New Roman"/>
          <w:sz w:val="28"/>
          <w:szCs w:val="28"/>
          <w:lang w:eastAsia="ru-RU"/>
        </w:rPr>
        <w:t xml:space="preserve"> Набор карточек с числами.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6F819F" wp14:editId="20CC5F85">
            <wp:extent cx="5924550" cy="3952875"/>
            <wp:effectExtent l="0" t="0" r="0" b="9525"/>
            <wp:docPr id="2" name="Рисунок 2" descr="1_025_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_025_~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200">
        <w:rPr>
          <w:rFonts w:ascii="Times New Roman" w:hAnsi="Times New Roman"/>
          <w:sz w:val="28"/>
          <w:szCs w:val="28"/>
          <w:lang w:eastAsia="ru-RU"/>
        </w:rPr>
        <w:t>(рис. – 7)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t>Правила игры.</w:t>
      </w:r>
      <w:r w:rsidRPr="00230200">
        <w:rPr>
          <w:rFonts w:ascii="Times New Roman" w:hAnsi="Times New Roman"/>
          <w:sz w:val="28"/>
          <w:szCs w:val="28"/>
          <w:lang w:eastAsia="ru-RU"/>
        </w:rPr>
        <w:t xml:space="preserve"> Игру начинают с того, что в центральный круг помещают карточку с числом, большим пяти. Каждому из двух играющих необходимо заполнить клеточки на своей половине рисунка, положив на знак «?» </w:t>
      </w:r>
      <w:r w:rsidRPr="00230200">
        <w:rPr>
          <w:rFonts w:ascii="Times New Roman" w:hAnsi="Times New Roman"/>
          <w:sz w:val="28"/>
          <w:szCs w:val="28"/>
          <w:lang w:eastAsia="ru-RU"/>
        </w:rPr>
        <w:lastRenderedPageBreak/>
        <w:t xml:space="preserve">карточку с таким числом, чтобы при сложении его </w:t>
      </w:r>
      <w:proofErr w:type="gramStart"/>
      <w:r w:rsidRPr="00230200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30200">
        <w:rPr>
          <w:rFonts w:ascii="Times New Roman" w:hAnsi="Times New Roman"/>
          <w:sz w:val="28"/>
          <w:szCs w:val="28"/>
          <w:lang w:eastAsia="ru-RU"/>
        </w:rPr>
        <w:t>записанным</w:t>
      </w:r>
      <w:proofErr w:type="gram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 в прямоугольнике получилось то число, которое помещено в круг. Если нельзя подобрать числа, удовлетворяющие данному условию, то игрок должен перевернутой карточкой закрыть «лишний» пример. Выигрывает тот, кто быстро и правильно справится с заданием. Игру можно продолжить, заменив числа в круге (начиная с пяти).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t>Игра № 8 «Выращивание дерева».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t>Цель.</w:t>
      </w:r>
      <w:r w:rsidRPr="00230200">
        <w:rPr>
          <w:rFonts w:ascii="Times New Roman" w:hAnsi="Times New Roman"/>
          <w:sz w:val="28"/>
          <w:szCs w:val="28"/>
          <w:lang w:eastAsia="ru-RU"/>
        </w:rPr>
        <w:t xml:space="preserve"> Ознакомление детей с правилами (алгоритмами), которые предписывают выполнение практических действий в определенной последовательности.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30200">
        <w:rPr>
          <w:rFonts w:ascii="Times New Roman" w:hAnsi="Times New Roman"/>
          <w:b/>
          <w:sz w:val="28"/>
          <w:szCs w:val="28"/>
          <w:lang w:eastAsia="ru-RU"/>
        </w:rPr>
        <w:t>Игровой материал.</w:t>
      </w:r>
      <w:r w:rsidRPr="00230200">
        <w:rPr>
          <w:rFonts w:ascii="Times New Roman" w:hAnsi="Times New Roman"/>
          <w:sz w:val="28"/>
          <w:szCs w:val="28"/>
          <w:lang w:eastAsia="ru-RU"/>
        </w:rPr>
        <w:t xml:space="preserve"> Набор фигур и палочек (полосок).</w:t>
      </w:r>
      <w:r w:rsidRPr="00230200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47AB42" wp14:editId="4081B986">
            <wp:extent cx="5924550" cy="3914775"/>
            <wp:effectExtent l="0" t="0" r="0" b="9525"/>
            <wp:docPr id="1" name="Рисунок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untitl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200">
        <w:rPr>
          <w:rFonts w:ascii="Times New Roman" w:hAnsi="Times New Roman"/>
          <w:sz w:val="28"/>
          <w:szCs w:val="28"/>
          <w:lang w:eastAsia="ru-RU"/>
        </w:rPr>
        <w:t>(рис. – 8)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>Правила игры представлены в виде графа, состоящего из вершин</w:t>
      </w:r>
      <w:proofErr w:type="gramStart"/>
      <w:r w:rsidRPr="00230200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30200">
        <w:rPr>
          <w:rFonts w:ascii="Times New Roman" w:hAnsi="Times New Roman"/>
          <w:sz w:val="28"/>
          <w:szCs w:val="28"/>
          <w:lang w:eastAsia="ru-RU"/>
        </w:rPr>
        <w:t>о</w:t>
      </w:r>
      <w:proofErr w:type="gramEnd"/>
      <w:r w:rsidRPr="00230200">
        <w:rPr>
          <w:rFonts w:ascii="Times New Roman" w:hAnsi="Times New Roman"/>
          <w:sz w:val="28"/>
          <w:szCs w:val="28"/>
          <w:lang w:eastAsia="ru-RU"/>
        </w:rPr>
        <w:t>пределенным образом соединенных стрелками. На рисунках вершины графа — квадрат, прямоугольник, круг, треугольник, а стрелки, исходящие из одной вершины к другой или нескольким; указывают, что после чего «растет на нашем дереве».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>На рис. 8 в таблице 1, 2, 3 изображены различные правила игры.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lastRenderedPageBreak/>
        <w:t>Приведем пример проведения игры по правилу, изображенному в таблице 1.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 xml:space="preserve">Говорим детям: «Мы будем выращивать дерево. Это не обычное дерево. На нем растут квадраты, прямоугольники, треугольники и круги. Но растут не как-нибудь, а по определенному правилу. Стрелки указывают, что </w:t>
      </w:r>
      <w:proofErr w:type="gramStart"/>
      <w:r w:rsidRPr="00230200">
        <w:rPr>
          <w:rFonts w:ascii="Times New Roman" w:hAnsi="Times New Roman"/>
          <w:sz w:val="28"/>
          <w:szCs w:val="28"/>
          <w:lang w:eastAsia="ru-RU"/>
        </w:rPr>
        <w:t>за чем</w:t>
      </w:r>
      <w:proofErr w:type="gramEnd"/>
      <w:r w:rsidRPr="00230200">
        <w:rPr>
          <w:rFonts w:ascii="Times New Roman" w:hAnsi="Times New Roman"/>
          <w:sz w:val="28"/>
          <w:szCs w:val="28"/>
          <w:lang w:eastAsia="ru-RU"/>
        </w:rPr>
        <w:t xml:space="preserve"> растет. От квадрата идут две стрелки: одна — к кругу, другая — к треугольнику. Это значит, что после квадрата дерево разветвляется, на одной ветке растет круг, на другой — треугольник. От круга растет треугольник, от треугольника — прямоугольник. (Построенная по правилу 1 веточка: круг — треугольник — прямоугольник.)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>От прямоугольника не исходит ни одна стрелка. Значит, за прямоугольником на этой ветке ничего не растет».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>После разъяснения правила начинается игра. Один из играющих кладет на стол какую-нибудь фигуру, другой — полоску (стрелку) и следующую фигуру в соответствии с правилом. Затем следует ход первого игрока, потом второго, и так продолжается до тех пор, пока либо дерево в соответствии с правилом перестанет расти, либо у игроков кончатся фигуры.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>Каждая ошибка наказывается штрафным очком. Выигрывает тот, кто получил меньше штрафных очков.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>Игра проводится по различным правилам (таблицы 1, 2, 3, рис . 8), а на таблице 4 изображено начало дерева, построенного по правилу 3 (начиная с квадрата).</w:t>
      </w:r>
    </w:p>
    <w:p w:rsidR="00271562" w:rsidRPr="00230200" w:rsidRDefault="00271562" w:rsidP="00230200">
      <w:pPr>
        <w:pStyle w:val="a3"/>
        <w:spacing w:before="2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71562" w:rsidRPr="00230200" w:rsidRDefault="00271562" w:rsidP="00230200">
      <w:pPr>
        <w:pStyle w:val="a3"/>
        <w:spacing w:before="24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200">
        <w:rPr>
          <w:rFonts w:ascii="Times New Roman" w:hAnsi="Times New Roman"/>
          <w:sz w:val="28"/>
          <w:szCs w:val="28"/>
          <w:lang w:eastAsia="ru-RU"/>
        </w:rPr>
        <w:t>Работая с детьми, я сделала вывод, что игры, подобранные с учетом возрастных и индивидуальных особенностей детей, являются одним из эффективных средств активизации ребят.</w:t>
      </w:r>
    </w:p>
    <w:p w:rsidR="00271562" w:rsidRPr="00230200" w:rsidRDefault="00271562" w:rsidP="00230200">
      <w:pPr>
        <w:pStyle w:val="a3"/>
        <w:spacing w:before="24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6814" w:rsidRPr="00230200" w:rsidRDefault="00766814" w:rsidP="00230200">
      <w:pPr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3A88" w:rsidRPr="00230200" w:rsidRDefault="00863A88" w:rsidP="00230200">
      <w:pPr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3A88" w:rsidRPr="00230200" w:rsidRDefault="00863A88" w:rsidP="00230200">
      <w:pPr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863A88" w:rsidRPr="00230200" w:rsidSect="008D71B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pgBorders w:offsetFrom="page">
        <w:top w:val="basicWhiteSquares" w:sz="9" w:space="24" w:color="auto"/>
        <w:left w:val="basicWhiteSquares" w:sz="9" w:space="24" w:color="auto"/>
        <w:bottom w:val="basicWhiteSquares" w:sz="9" w:space="24" w:color="auto"/>
        <w:right w:val="basicWhiteSquares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BC0" w:rsidRDefault="00DF1BC0" w:rsidP="00271562">
      <w:pPr>
        <w:spacing w:after="0" w:line="240" w:lineRule="auto"/>
      </w:pPr>
      <w:r>
        <w:separator/>
      </w:r>
    </w:p>
  </w:endnote>
  <w:endnote w:type="continuationSeparator" w:id="0">
    <w:p w:rsidR="00DF1BC0" w:rsidRDefault="00DF1BC0" w:rsidP="00271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562" w:rsidRDefault="0027156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562" w:rsidRDefault="0027156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562" w:rsidRDefault="0027156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BC0" w:rsidRDefault="00DF1BC0" w:rsidP="00271562">
      <w:pPr>
        <w:spacing w:after="0" w:line="240" w:lineRule="auto"/>
      </w:pPr>
      <w:r>
        <w:separator/>
      </w:r>
    </w:p>
  </w:footnote>
  <w:footnote w:type="continuationSeparator" w:id="0">
    <w:p w:rsidR="00DF1BC0" w:rsidRDefault="00DF1BC0" w:rsidP="00271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562" w:rsidRDefault="0027156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562" w:rsidRDefault="0027156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562" w:rsidRDefault="0027156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590B20"/>
    <w:multiLevelType w:val="hybridMultilevel"/>
    <w:tmpl w:val="B1021320"/>
    <w:lvl w:ilvl="0" w:tplc="630AF05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0D9"/>
    <w:rsid w:val="00230200"/>
    <w:rsid w:val="00271562"/>
    <w:rsid w:val="003278DB"/>
    <w:rsid w:val="003540D9"/>
    <w:rsid w:val="0059138D"/>
    <w:rsid w:val="00766814"/>
    <w:rsid w:val="00863A88"/>
    <w:rsid w:val="00885294"/>
    <w:rsid w:val="008D71BD"/>
    <w:rsid w:val="00920096"/>
    <w:rsid w:val="00D550C1"/>
    <w:rsid w:val="00DF1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6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156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7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56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6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156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7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56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2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1931</Words>
  <Characters>11009</Characters>
  <Application>Microsoft Office Word</Application>
  <DocSecurity>0</DocSecurity>
  <Lines>91</Lines>
  <Paragraphs>25</Paragraphs>
  <ScaleCrop>false</ScaleCrop>
  <Company>Home</Company>
  <LinksUpToDate>false</LinksUpToDate>
  <CharactersWithSpaces>12915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дама</dc:creator>
  <cp:keywords/>
  <dc:description/>
  <cp:lastModifiedBy>Дмитрий</cp:lastModifiedBy>
  <cp:revision>10</cp:revision>
  <dcterms:created xsi:type="dcterms:W3CDTF">2015-10-27T12:09:00Z</dcterms:created>
  <dcterms:modified xsi:type="dcterms:W3CDTF">2024-10-21T12:39:00Z</dcterms:modified>
</cp:coreProperties>
</file>