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49A5A" w14:textId="0C039774" w:rsidR="002A6620" w:rsidRPr="003F68C1" w:rsidRDefault="002A6620" w:rsidP="003F68C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F68C1">
        <w:rPr>
          <w:rFonts w:ascii="Times New Roman" w:hAnsi="Times New Roman" w:cs="Times New Roman"/>
          <w:b/>
          <w:sz w:val="24"/>
          <w:szCs w:val="24"/>
        </w:rPr>
        <w:t>Развитие логического мышления на уроках математики</w:t>
      </w:r>
    </w:p>
    <w:bookmarkEnd w:id="0"/>
    <w:p w14:paraId="7A626B26" w14:textId="55B4EFCA" w:rsidR="002A6620" w:rsidRPr="003F68C1" w:rsidRDefault="002A6620" w:rsidP="003F68C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>Формирование логического мышления младших школьников – важнейшая составная часть педагогического процесса. Уже в начальной школе дети должны  овладеть элементами  сравнения, классификации, обобщения и анализа, поэтому одной из важнейших задач, стоящих перед учителем начальных классов, является развитие  самостоятельной логики, которая позволила бы детям строить умозаключения. Проводить доказательства, высказывание, логически связанные между собой, делать выводы, в конечном итоге обосновывать свои суждения, самостоятельно приобретать знания.</w:t>
      </w:r>
    </w:p>
    <w:p w14:paraId="2CB585C5" w14:textId="3632F006" w:rsidR="002A6620" w:rsidRPr="003F68C1" w:rsidRDefault="002A6620" w:rsidP="003F68C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 xml:space="preserve"> Математика именно тот предмет, который в большей степени может это реализовать. Многие исследователи отмечают, что направленная работа  по развитию логического мышления младших школьников должна носить системный характер позволяют сделать вывод  о том, что результативность процесса логического мышления младших школьников зависит от способа организации развивающей работы. Значительное место вопросу развития  у школьников логического мышления  уделял в своих работах известнейший отечественный  педагог </w:t>
      </w:r>
      <w:proofErr w:type="spellStart"/>
      <w:r w:rsidRPr="003F68C1">
        <w:rPr>
          <w:rFonts w:ascii="Times New Roman" w:hAnsi="Times New Roman" w:cs="Times New Roman"/>
          <w:sz w:val="24"/>
          <w:szCs w:val="24"/>
        </w:rPr>
        <w:t>В.Сухомлинский</w:t>
      </w:r>
      <w:proofErr w:type="spellEnd"/>
      <w:r w:rsidRPr="003F68C1">
        <w:rPr>
          <w:rFonts w:ascii="Times New Roman" w:hAnsi="Times New Roman" w:cs="Times New Roman"/>
          <w:sz w:val="24"/>
          <w:szCs w:val="24"/>
        </w:rPr>
        <w:t xml:space="preserve">. Суть его размышлений  сводится  к изучению и анализу   процесса  решения детьми  логических задач, при этом он опытным путем выявлял особенности мышления детей. О работе в этом направлении он так пишет в своих книгах «Сердце отдаю детям», «В окружающем мире – тысячи задач» - их придумал народ, они живут в народном творчестве как рассказы – загадки». Сухомлинский наблюдал за ходом  мышления детей, и наблюдение подтвердили, что, прежде всего,  надо научить детей  охватывать мысленным взором  ряд предметов, явлений, событий, осмысливать связи  между ними. Изучая мышления тугодумов, он все больше убеждался, что способ изложения знаний  - это восхождения от абстрактного к </w:t>
      </w:r>
      <w:proofErr w:type="gramStart"/>
      <w:r w:rsidRPr="003F68C1">
        <w:rPr>
          <w:rFonts w:ascii="Times New Roman" w:hAnsi="Times New Roman" w:cs="Times New Roman"/>
          <w:sz w:val="24"/>
          <w:szCs w:val="24"/>
        </w:rPr>
        <w:t>конкретному</w:t>
      </w:r>
      <w:proofErr w:type="gramEnd"/>
      <w:r w:rsidRPr="003F68C1">
        <w:rPr>
          <w:rFonts w:ascii="Times New Roman" w:hAnsi="Times New Roman" w:cs="Times New Roman"/>
          <w:sz w:val="24"/>
          <w:szCs w:val="24"/>
        </w:rPr>
        <w:t>.</w:t>
      </w:r>
    </w:p>
    <w:p w14:paraId="19B0B5B8" w14:textId="7DDC0F9D" w:rsidR="002A6620" w:rsidRPr="003F68C1" w:rsidRDefault="002A6620" w:rsidP="003F68C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>В школьном возрасте  одним из эффективных способов развития мышления является решение школьниками  нестандартных логических задач.</w:t>
      </w:r>
      <w:r w:rsidR="004444ED" w:rsidRPr="003F68C1">
        <w:rPr>
          <w:rFonts w:ascii="Times New Roman" w:hAnsi="Times New Roman" w:cs="Times New Roman"/>
          <w:sz w:val="24"/>
          <w:szCs w:val="24"/>
        </w:rPr>
        <w:t xml:space="preserve"> </w:t>
      </w:r>
      <w:r w:rsidRPr="003F68C1">
        <w:rPr>
          <w:rFonts w:ascii="Times New Roman" w:hAnsi="Times New Roman" w:cs="Times New Roman"/>
          <w:sz w:val="24"/>
          <w:szCs w:val="24"/>
        </w:rPr>
        <w:t>Математика обладает  уникальным развивающим эффектом.  Как никакой другой предмет  математик дает  реальные предпосылки  для развития логического мышления. «Она приводит в порядок ум, то есть  наилучшим образом формирует приемы  мыслительной деятельности  и качества ума, но не только. Ее изучение способствует  развитию памяти, речи, воображения, эмоций; формирует настойчивость, терпение, творческий потенциал. Чему можно научить  ребенка  при обучении математике? Размышлять, объяснять полученные результаты, сравнивать, высказывать  догадки, проверять.</w:t>
      </w:r>
    </w:p>
    <w:p w14:paraId="2B380C1E" w14:textId="7E4FEC39" w:rsidR="002A6620" w:rsidRPr="003F68C1" w:rsidRDefault="002A6620" w:rsidP="003F68C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b/>
          <w:sz w:val="24"/>
          <w:szCs w:val="24"/>
        </w:rPr>
        <w:t>Основные задачи логического мышления:</w:t>
      </w:r>
    </w:p>
    <w:p w14:paraId="20359E30" w14:textId="77777777" w:rsidR="002A6620" w:rsidRPr="003F68C1" w:rsidRDefault="002A6620" w:rsidP="003F68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>- воспитывать умения самостоятельно применять доступные  способы познания (сравнение, измерение, классификацию и т.д.) с целью освоения  зависимостей  между предметами, числами;</w:t>
      </w:r>
    </w:p>
    <w:p w14:paraId="44024F42" w14:textId="77777777" w:rsidR="002A6620" w:rsidRPr="003F68C1" w:rsidRDefault="002A6620" w:rsidP="003F68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>1</w:t>
      </w:r>
      <w:r w:rsidRPr="003F68C1">
        <w:rPr>
          <w:rFonts w:ascii="Times New Roman" w:hAnsi="Times New Roman" w:cs="Times New Roman"/>
          <w:b/>
          <w:sz w:val="24"/>
          <w:szCs w:val="24"/>
        </w:rPr>
        <w:t>. Сравнение</w:t>
      </w:r>
      <w:r w:rsidRPr="003F68C1">
        <w:rPr>
          <w:rFonts w:ascii="Times New Roman" w:hAnsi="Times New Roman" w:cs="Times New Roman"/>
          <w:sz w:val="24"/>
          <w:szCs w:val="24"/>
        </w:rPr>
        <w:t xml:space="preserve"> – это сопоставление предметов и явлений с целью найти  сходство и различие между ними.</w:t>
      </w:r>
    </w:p>
    <w:p w14:paraId="27A77D2E" w14:textId="77777777" w:rsidR="002A6620" w:rsidRPr="003F68C1" w:rsidRDefault="002A6620" w:rsidP="003F68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 xml:space="preserve">2. </w:t>
      </w:r>
      <w:r w:rsidRPr="003F68C1">
        <w:rPr>
          <w:rFonts w:ascii="Times New Roman" w:hAnsi="Times New Roman" w:cs="Times New Roman"/>
          <w:b/>
          <w:sz w:val="24"/>
          <w:szCs w:val="24"/>
        </w:rPr>
        <w:t>Анализ</w:t>
      </w:r>
      <w:r w:rsidRPr="003F68C1">
        <w:rPr>
          <w:rFonts w:ascii="Times New Roman" w:hAnsi="Times New Roman" w:cs="Times New Roman"/>
          <w:sz w:val="24"/>
          <w:szCs w:val="24"/>
        </w:rPr>
        <w:t xml:space="preserve"> – логический прием,  метод исследования, состоящий в том, что изучаемый объект мысленно или практически расчленяется  на составные элементы  </w:t>
      </w:r>
      <w:proofErr w:type="gramStart"/>
      <w:r w:rsidRPr="003F68C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F68C1">
        <w:rPr>
          <w:rFonts w:ascii="Times New Roman" w:hAnsi="Times New Roman" w:cs="Times New Roman"/>
          <w:sz w:val="24"/>
          <w:szCs w:val="24"/>
        </w:rPr>
        <w:t>признаки, свойства, отношения), каждый из которых исследуется  в отдельности  как часть расчлененного целого.</w:t>
      </w:r>
    </w:p>
    <w:p w14:paraId="5F7A1E42" w14:textId="77777777" w:rsidR="002A6620" w:rsidRPr="003F68C1" w:rsidRDefault="002A6620" w:rsidP="003F68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 xml:space="preserve">3. </w:t>
      </w:r>
      <w:r w:rsidRPr="003F68C1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Pr="003F68C1">
        <w:rPr>
          <w:rFonts w:ascii="Times New Roman" w:hAnsi="Times New Roman" w:cs="Times New Roman"/>
          <w:sz w:val="24"/>
          <w:szCs w:val="24"/>
        </w:rPr>
        <w:t xml:space="preserve">- логический прием, с помощью которого отдельные элементы  соединяются в целое. Сравнение подготавливает почву для применения аналогии. С помощью аналогии </w:t>
      </w:r>
      <w:r w:rsidRPr="003F68C1">
        <w:rPr>
          <w:rFonts w:ascii="Times New Roman" w:hAnsi="Times New Roman" w:cs="Times New Roman"/>
          <w:sz w:val="24"/>
          <w:szCs w:val="24"/>
        </w:rPr>
        <w:lastRenderedPageBreak/>
        <w:t>сходства предметов, выявленное в результате  их сравнения, распространяется  на новое свойства.</w:t>
      </w:r>
    </w:p>
    <w:p w14:paraId="6AE7ADEE" w14:textId="77777777" w:rsidR="002A6620" w:rsidRPr="003F68C1" w:rsidRDefault="002A6620" w:rsidP="003F68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 xml:space="preserve">4. </w:t>
      </w:r>
      <w:r w:rsidRPr="003F68C1">
        <w:rPr>
          <w:rFonts w:ascii="Times New Roman" w:hAnsi="Times New Roman" w:cs="Times New Roman"/>
          <w:b/>
          <w:sz w:val="24"/>
          <w:szCs w:val="24"/>
        </w:rPr>
        <w:t xml:space="preserve">Абстракция </w:t>
      </w:r>
      <w:r w:rsidRPr="003F68C1">
        <w:rPr>
          <w:rFonts w:ascii="Times New Roman" w:hAnsi="Times New Roman" w:cs="Times New Roman"/>
          <w:sz w:val="24"/>
          <w:szCs w:val="24"/>
        </w:rPr>
        <w:t xml:space="preserve">– это мыслительное выделение  существенных свойств и признаков  предметов  или явлений при одновременном  отвлечении </w:t>
      </w:r>
      <w:proofErr w:type="gramStart"/>
      <w:r w:rsidRPr="003F68C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F68C1">
        <w:rPr>
          <w:rFonts w:ascii="Times New Roman" w:hAnsi="Times New Roman" w:cs="Times New Roman"/>
          <w:sz w:val="24"/>
          <w:szCs w:val="24"/>
        </w:rPr>
        <w:t xml:space="preserve">  несуществующих. Абстракция лежит в основе обобщения.</w:t>
      </w:r>
    </w:p>
    <w:p w14:paraId="55086923" w14:textId="77777777" w:rsidR="002A6620" w:rsidRPr="003F68C1" w:rsidRDefault="002A6620" w:rsidP="003F68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 xml:space="preserve">5. </w:t>
      </w:r>
      <w:r w:rsidRPr="003F68C1">
        <w:rPr>
          <w:rFonts w:ascii="Times New Roman" w:hAnsi="Times New Roman" w:cs="Times New Roman"/>
          <w:b/>
          <w:sz w:val="24"/>
          <w:szCs w:val="24"/>
        </w:rPr>
        <w:t>Обобщение</w:t>
      </w:r>
      <w:r w:rsidRPr="003F68C1">
        <w:rPr>
          <w:rFonts w:ascii="Times New Roman" w:hAnsi="Times New Roman" w:cs="Times New Roman"/>
          <w:sz w:val="24"/>
          <w:szCs w:val="24"/>
        </w:rPr>
        <w:t xml:space="preserve"> – мыслительное объединение предметов  в группы  по тем общим существенным признакам, которые выделяются  в процессе конкретизации.</w:t>
      </w:r>
    </w:p>
    <w:p w14:paraId="3EB65049" w14:textId="22373D64" w:rsidR="002A6620" w:rsidRPr="003F68C1" w:rsidRDefault="002A6620" w:rsidP="003F68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 xml:space="preserve">6. </w:t>
      </w:r>
      <w:r w:rsidRPr="003F68C1">
        <w:rPr>
          <w:rFonts w:ascii="Times New Roman" w:hAnsi="Times New Roman" w:cs="Times New Roman"/>
          <w:b/>
          <w:bCs/>
          <w:sz w:val="24"/>
          <w:szCs w:val="24"/>
        </w:rPr>
        <w:t>Конкретизация</w:t>
      </w:r>
      <w:r w:rsidRPr="003F68C1">
        <w:rPr>
          <w:rFonts w:ascii="Times New Roman" w:hAnsi="Times New Roman" w:cs="Times New Roman"/>
          <w:sz w:val="24"/>
          <w:szCs w:val="24"/>
        </w:rPr>
        <w:t xml:space="preserve"> – мыслительный  переход  к единичному, </w:t>
      </w:r>
      <w:proofErr w:type="gramStart"/>
      <w:r w:rsidRPr="003F68C1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3F68C1">
        <w:rPr>
          <w:rFonts w:ascii="Times New Roman" w:hAnsi="Times New Roman" w:cs="Times New Roman"/>
          <w:sz w:val="24"/>
          <w:szCs w:val="24"/>
        </w:rPr>
        <w:t xml:space="preserve"> соответствует  общему. В учебной деятельности конкретизировать – значит привести пример.</w:t>
      </w:r>
    </w:p>
    <w:p w14:paraId="7332E1EC" w14:textId="69E03E86" w:rsidR="002A6620" w:rsidRPr="003F68C1" w:rsidRDefault="002A6620" w:rsidP="003F68C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8C1">
        <w:rPr>
          <w:rFonts w:ascii="Times New Roman" w:hAnsi="Times New Roman" w:cs="Times New Roman"/>
          <w:b/>
          <w:sz w:val="24"/>
          <w:szCs w:val="24"/>
        </w:rPr>
        <w:t>Прием сравнения предметов</w:t>
      </w:r>
      <w:r w:rsidR="004444ED" w:rsidRPr="003F68C1">
        <w:rPr>
          <w:rFonts w:ascii="Times New Roman" w:hAnsi="Times New Roman" w:cs="Times New Roman"/>
          <w:b/>
          <w:sz w:val="24"/>
          <w:szCs w:val="24"/>
        </w:rPr>
        <w:t>:</w:t>
      </w:r>
    </w:p>
    <w:p w14:paraId="0C63B225" w14:textId="77777777" w:rsidR="002A6620" w:rsidRPr="003F68C1" w:rsidRDefault="002A6620" w:rsidP="003F68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>-«Что изменилось?</w:t>
      </w:r>
    </w:p>
    <w:p w14:paraId="67B5E3BF" w14:textId="43FD4DA0" w:rsidR="002A6620" w:rsidRPr="003F68C1" w:rsidRDefault="002A6620" w:rsidP="003F68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>-</w:t>
      </w:r>
      <w:r w:rsidR="004444ED" w:rsidRPr="003F68C1">
        <w:rPr>
          <w:rFonts w:ascii="Times New Roman" w:hAnsi="Times New Roman" w:cs="Times New Roman"/>
          <w:sz w:val="24"/>
          <w:szCs w:val="24"/>
        </w:rPr>
        <w:t>«</w:t>
      </w:r>
      <w:r w:rsidRPr="003F68C1">
        <w:rPr>
          <w:rFonts w:ascii="Times New Roman" w:hAnsi="Times New Roman" w:cs="Times New Roman"/>
          <w:sz w:val="24"/>
          <w:szCs w:val="24"/>
        </w:rPr>
        <w:t>Найди лишний ряд»</w:t>
      </w:r>
    </w:p>
    <w:p w14:paraId="47EF10F6" w14:textId="77777777" w:rsidR="002A6620" w:rsidRPr="003F68C1" w:rsidRDefault="002A6620" w:rsidP="003F68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>-«Какая фигура лишняя»</w:t>
      </w:r>
    </w:p>
    <w:p w14:paraId="396A7E37" w14:textId="5ACB9A82" w:rsidR="002A6620" w:rsidRPr="003F68C1" w:rsidRDefault="002A6620" w:rsidP="003F68C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8C1">
        <w:rPr>
          <w:rFonts w:ascii="Times New Roman" w:hAnsi="Times New Roman" w:cs="Times New Roman"/>
          <w:b/>
          <w:sz w:val="24"/>
          <w:szCs w:val="24"/>
        </w:rPr>
        <w:t>Прием анализа и синтеза</w:t>
      </w:r>
      <w:r w:rsidR="004444ED" w:rsidRPr="003F68C1">
        <w:rPr>
          <w:rFonts w:ascii="Times New Roman" w:hAnsi="Times New Roman" w:cs="Times New Roman"/>
          <w:b/>
          <w:sz w:val="24"/>
          <w:szCs w:val="24"/>
        </w:rPr>
        <w:t>:</w:t>
      </w:r>
    </w:p>
    <w:p w14:paraId="4578DD72" w14:textId="45F52D86" w:rsidR="002A6620" w:rsidRPr="003F68C1" w:rsidRDefault="004444ED" w:rsidP="003F68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>-</w:t>
      </w:r>
      <w:r w:rsidR="002A6620" w:rsidRPr="003F68C1">
        <w:rPr>
          <w:rFonts w:ascii="Times New Roman" w:hAnsi="Times New Roman" w:cs="Times New Roman"/>
          <w:sz w:val="24"/>
          <w:szCs w:val="24"/>
        </w:rPr>
        <w:t>Бусы сделаны из различных цифр, но бусы порвались, кто может их собрать?</w:t>
      </w:r>
    </w:p>
    <w:p w14:paraId="48D4339B" w14:textId="4247F0DE" w:rsidR="002A6620" w:rsidRPr="003F68C1" w:rsidRDefault="002A6620" w:rsidP="003F68C1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8C1">
        <w:rPr>
          <w:rFonts w:ascii="Times New Roman" w:hAnsi="Times New Roman" w:cs="Times New Roman"/>
          <w:b/>
          <w:bCs/>
          <w:sz w:val="24"/>
          <w:szCs w:val="24"/>
        </w:rPr>
        <w:t>Прием обобщения</w:t>
      </w:r>
      <w:r w:rsidR="004444ED" w:rsidRPr="003F68C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FCCAF4E" w14:textId="4D213F54" w:rsidR="002A6620" w:rsidRPr="003F68C1" w:rsidRDefault="00341F8E" w:rsidP="003F68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>-</w:t>
      </w:r>
      <w:r w:rsidR="002A6620" w:rsidRPr="003F68C1">
        <w:rPr>
          <w:rFonts w:ascii="Times New Roman" w:hAnsi="Times New Roman" w:cs="Times New Roman"/>
          <w:sz w:val="24"/>
          <w:szCs w:val="24"/>
        </w:rPr>
        <w:t>«Назови, одним словом»</w:t>
      </w:r>
    </w:p>
    <w:p w14:paraId="3A6E0FB0" w14:textId="77777777" w:rsidR="002A6620" w:rsidRPr="003F68C1" w:rsidRDefault="002A6620" w:rsidP="003F68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>2, 4, 6, 8_____</w:t>
      </w:r>
    </w:p>
    <w:p w14:paraId="2B5CB04D" w14:textId="77777777" w:rsidR="002A6620" w:rsidRPr="003F68C1" w:rsidRDefault="002A6620" w:rsidP="003F68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>1, 3, 5,7,?_____</w:t>
      </w:r>
    </w:p>
    <w:p w14:paraId="1DE439E4" w14:textId="77777777" w:rsidR="002A6620" w:rsidRPr="003F68C1" w:rsidRDefault="002A6620" w:rsidP="003F68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>18, 25,33______</w:t>
      </w:r>
    </w:p>
    <w:p w14:paraId="578D90FB" w14:textId="0F875F92" w:rsidR="002A6620" w:rsidRPr="003F68C1" w:rsidRDefault="00341F8E" w:rsidP="003F68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>-</w:t>
      </w:r>
      <w:r w:rsidR="002A6620" w:rsidRPr="003F68C1">
        <w:rPr>
          <w:rFonts w:ascii="Times New Roman" w:hAnsi="Times New Roman" w:cs="Times New Roman"/>
          <w:sz w:val="24"/>
          <w:szCs w:val="24"/>
        </w:rPr>
        <w:t>«Чем похожи числа»</w:t>
      </w:r>
    </w:p>
    <w:p w14:paraId="6CFFCD04" w14:textId="77777777" w:rsidR="002A6620" w:rsidRPr="003F68C1" w:rsidRDefault="002A6620" w:rsidP="003F68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>6 и 61; 41 и 48; 84 и 14.</w:t>
      </w:r>
    </w:p>
    <w:p w14:paraId="2C68F882" w14:textId="1E599A81" w:rsidR="002A6620" w:rsidRPr="003F68C1" w:rsidRDefault="00341F8E" w:rsidP="003F68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>-</w:t>
      </w:r>
      <w:r w:rsidR="002A6620" w:rsidRPr="003F68C1">
        <w:rPr>
          <w:rFonts w:ascii="Times New Roman" w:hAnsi="Times New Roman" w:cs="Times New Roman"/>
          <w:sz w:val="24"/>
          <w:szCs w:val="24"/>
        </w:rPr>
        <w:t>«Че</w:t>
      </w:r>
      <w:r w:rsidRPr="003F68C1">
        <w:rPr>
          <w:rFonts w:ascii="Times New Roman" w:hAnsi="Times New Roman" w:cs="Times New Roman"/>
          <w:sz w:val="24"/>
          <w:szCs w:val="24"/>
        </w:rPr>
        <w:t>м</w:t>
      </w:r>
      <w:r w:rsidR="002A6620" w:rsidRPr="003F68C1">
        <w:rPr>
          <w:rFonts w:ascii="Times New Roman" w:hAnsi="Times New Roman" w:cs="Times New Roman"/>
          <w:sz w:val="24"/>
          <w:szCs w:val="24"/>
        </w:rPr>
        <w:t xml:space="preserve"> различаются»</w:t>
      </w:r>
    </w:p>
    <w:p w14:paraId="521255FD" w14:textId="77777777" w:rsidR="002A6620" w:rsidRPr="003F68C1" w:rsidRDefault="002A6620" w:rsidP="003F68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>5 и 15; 88 и 18; 12 и 31.</w:t>
      </w:r>
    </w:p>
    <w:p w14:paraId="24799EAF" w14:textId="19A21A24" w:rsidR="002A6620" w:rsidRPr="003F68C1" w:rsidRDefault="00341F8E" w:rsidP="003F68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>-</w:t>
      </w:r>
      <w:r w:rsidR="002A6620" w:rsidRPr="003F68C1">
        <w:rPr>
          <w:rFonts w:ascii="Times New Roman" w:hAnsi="Times New Roman" w:cs="Times New Roman"/>
          <w:sz w:val="24"/>
          <w:szCs w:val="24"/>
        </w:rPr>
        <w:t>«Общие признаки»</w:t>
      </w:r>
    </w:p>
    <w:p w14:paraId="68C955E5" w14:textId="77777777" w:rsidR="002A6620" w:rsidRPr="003F68C1" w:rsidRDefault="002A6620" w:rsidP="003F68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>1 и 11; 20 и 10; 126 и 345.</w:t>
      </w:r>
    </w:p>
    <w:p w14:paraId="0EF1267C" w14:textId="5447350D" w:rsidR="002A6620" w:rsidRPr="003F68C1" w:rsidRDefault="002A6620" w:rsidP="003F68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b/>
          <w:sz w:val="24"/>
          <w:szCs w:val="24"/>
        </w:rPr>
        <w:t>Прием классификации</w:t>
      </w:r>
      <w:r w:rsidR="00341F8E" w:rsidRPr="003F68C1">
        <w:rPr>
          <w:rFonts w:ascii="Times New Roman" w:hAnsi="Times New Roman" w:cs="Times New Roman"/>
          <w:sz w:val="24"/>
          <w:szCs w:val="24"/>
        </w:rPr>
        <w:t>:</w:t>
      </w:r>
    </w:p>
    <w:p w14:paraId="545E12ED" w14:textId="3E2D92FE" w:rsidR="002A6620" w:rsidRPr="003F68C1" w:rsidRDefault="00341F8E" w:rsidP="003F68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>-«</w:t>
      </w:r>
      <w:r w:rsidR="002A6620" w:rsidRPr="003F68C1">
        <w:rPr>
          <w:rFonts w:ascii="Times New Roman" w:hAnsi="Times New Roman" w:cs="Times New Roman"/>
          <w:i/>
          <w:iCs/>
          <w:sz w:val="24"/>
          <w:szCs w:val="24"/>
        </w:rPr>
        <w:t>Разбей на группы</w:t>
      </w:r>
      <w:r w:rsidRPr="003F68C1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14:paraId="3808EA8F" w14:textId="77777777" w:rsidR="002A6620" w:rsidRPr="003F68C1" w:rsidRDefault="002A6620" w:rsidP="003F68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>по цвету, по форме, по размеру.</w:t>
      </w:r>
    </w:p>
    <w:p w14:paraId="491B4F55" w14:textId="77777777" w:rsidR="002A6620" w:rsidRPr="003F68C1" w:rsidRDefault="002A6620" w:rsidP="003F68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>однозначные, круглые, двузначные, трехзначные.</w:t>
      </w:r>
    </w:p>
    <w:p w14:paraId="37BF527C" w14:textId="756CF469" w:rsidR="002A6620" w:rsidRPr="003F68C1" w:rsidRDefault="002A6620" w:rsidP="003F68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>-</w:t>
      </w:r>
      <w:r w:rsidR="00341F8E" w:rsidRPr="003F68C1">
        <w:rPr>
          <w:rFonts w:ascii="Times New Roman" w:hAnsi="Times New Roman" w:cs="Times New Roman"/>
          <w:sz w:val="24"/>
          <w:szCs w:val="24"/>
        </w:rPr>
        <w:t>«Построй</w:t>
      </w:r>
      <w:r w:rsidRPr="003F68C1">
        <w:rPr>
          <w:rFonts w:ascii="Times New Roman" w:hAnsi="Times New Roman" w:cs="Times New Roman"/>
          <w:sz w:val="24"/>
          <w:szCs w:val="24"/>
        </w:rPr>
        <w:t xml:space="preserve"> простые высказывания о сущности выполненных действий</w:t>
      </w:r>
      <w:r w:rsidR="00341F8E" w:rsidRPr="003F68C1">
        <w:rPr>
          <w:rFonts w:ascii="Times New Roman" w:hAnsi="Times New Roman" w:cs="Times New Roman"/>
          <w:sz w:val="24"/>
          <w:szCs w:val="24"/>
        </w:rPr>
        <w:t>»</w:t>
      </w:r>
    </w:p>
    <w:p w14:paraId="168DE960" w14:textId="77777777" w:rsidR="002A6620" w:rsidRPr="003F68C1" w:rsidRDefault="002A6620" w:rsidP="003F68C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8C1">
        <w:rPr>
          <w:rFonts w:ascii="Times New Roman" w:hAnsi="Times New Roman" w:cs="Times New Roman"/>
          <w:b/>
          <w:sz w:val="24"/>
          <w:szCs w:val="24"/>
        </w:rPr>
        <w:t>Развитие логического мышления в условиях введения ФГОС ООО.</w:t>
      </w:r>
    </w:p>
    <w:p w14:paraId="5D3ED161" w14:textId="6456485B" w:rsidR="002A6620" w:rsidRPr="003F68C1" w:rsidRDefault="002A6620" w:rsidP="003F68C1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 xml:space="preserve">Математическое образование в системе общего среднего образования занимает одно из ведущих мест, что определяется,  </w:t>
      </w:r>
      <w:proofErr w:type="gramStart"/>
      <w:r w:rsidRPr="003F68C1">
        <w:rPr>
          <w:rFonts w:ascii="Times New Roman" w:hAnsi="Times New Roman" w:cs="Times New Roman"/>
          <w:sz w:val="24"/>
          <w:szCs w:val="24"/>
        </w:rPr>
        <w:t>безусловно</w:t>
      </w:r>
      <w:proofErr w:type="gramEnd"/>
      <w:r w:rsidRPr="003F68C1">
        <w:rPr>
          <w:rFonts w:ascii="Times New Roman" w:hAnsi="Times New Roman" w:cs="Times New Roman"/>
          <w:sz w:val="24"/>
          <w:szCs w:val="24"/>
        </w:rPr>
        <w:t xml:space="preserve"> практической  значимостью математики, ее возможностями  в развитии и формировании мышления человека, ее вкладом в создание  представлений  о научных методах познания действительности. Целью обучения математики является наряду  с изучением собственно математики развитие  универсальных способностей. Умений и навыков,  являющихся основой существования человека в социуме. Обучение математике направлено на достижение следующих целей:</w:t>
      </w:r>
    </w:p>
    <w:p w14:paraId="4DF35758" w14:textId="77777777" w:rsidR="002A6620" w:rsidRPr="003F68C1" w:rsidRDefault="002A6620" w:rsidP="003F68C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b/>
          <w:sz w:val="24"/>
          <w:szCs w:val="24"/>
        </w:rPr>
        <w:t>В направлении личностного развития</w:t>
      </w:r>
      <w:r w:rsidRPr="003F68C1">
        <w:rPr>
          <w:rFonts w:ascii="Times New Roman" w:hAnsi="Times New Roman" w:cs="Times New Roman"/>
          <w:sz w:val="24"/>
          <w:szCs w:val="24"/>
        </w:rPr>
        <w:t>:</w:t>
      </w:r>
    </w:p>
    <w:p w14:paraId="0B6AB465" w14:textId="77777777" w:rsidR="002A6620" w:rsidRPr="003F68C1" w:rsidRDefault="002A6620" w:rsidP="003F68C1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>–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14:paraId="17974FF9" w14:textId="77777777" w:rsidR="002A6620" w:rsidRPr="003F68C1" w:rsidRDefault="002A6620" w:rsidP="003F68C1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>- развитие логического и критического мышления, культуры речи, способности  к умственному эксперименту;</w:t>
      </w:r>
    </w:p>
    <w:p w14:paraId="22E3CFA9" w14:textId="77777777" w:rsidR="002A6620" w:rsidRPr="003F68C1" w:rsidRDefault="002A6620" w:rsidP="003F68C1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lastRenderedPageBreak/>
        <w:t>- воспитание качеств личности, обеспечивающих социальную мобильность, способность принимать самостоятельное решение;</w:t>
      </w:r>
    </w:p>
    <w:p w14:paraId="18A255D2" w14:textId="77777777" w:rsidR="002A6620" w:rsidRPr="003F68C1" w:rsidRDefault="002A6620" w:rsidP="003F68C1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>- формирование качеств мышления, необходимых для адаптации в современном информационном обществе;</w:t>
      </w:r>
    </w:p>
    <w:p w14:paraId="7C65BE3C" w14:textId="77777777" w:rsidR="00341F8E" w:rsidRPr="003F68C1" w:rsidRDefault="002A6620" w:rsidP="003F68C1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>- развитие интереса к математике и математических способностей;</w:t>
      </w:r>
    </w:p>
    <w:p w14:paraId="26E6E92F" w14:textId="60C3A4B9" w:rsidR="002A6620" w:rsidRPr="003F68C1" w:rsidRDefault="002A6620" w:rsidP="003F68C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b/>
          <w:sz w:val="24"/>
          <w:szCs w:val="24"/>
        </w:rPr>
        <w:t>В метапредметном направлении</w:t>
      </w:r>
      <w:r w:rsidRPr="003F68C1">
        <w:rPr>
          <w:rFonts w:ascii="Times New Roman" w:hAnsi="Times New Roman" w:cs="Times New Roman"/>
          <w:sz w:val="24"/>
          <w:szCs w:val="24"/>
        </w:rPr>
        <w:t>:</w:t>
      </w:r>
    </w:p>
    <w:p w14:paraId="038C7097" w14:textId="77777777" w:rsidR="002A6620" w:rsidRPr="003F68C1" w:rsidRDefault="002A6620" w:rsidP="003F68C1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>- развитие представлений  о математике как форме описания и методе познания действительности, создание условий для приобретения  первоначального опыта математического моделирования;</w:t>
      </w:r>
    </w:p>
    <w:p w14:paraId="20706D1C" w14:textId="318CD39E" w:rsidR="00341F8E" w:rsidRPr="003F68C1" w:rsidRDefault="002A6620" w:rsidP="003F68C1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>- формирование общих способностей интеллектуальной деятельности.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14:paraId="3F9CC88E" w14:textId="2AB7F882" w:rsidR="002A6620" w:rsidRPr="003F68C1" w:rsidRDefault="002A6620" w:rsidP="003F68C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8C1">
        <w:rPr>
          <w:rFonts w:ascii="Times New Roman" w:hAnsi="Times New Roman" w:cs="Times New Roman"/>
          <w:b/>
          <w:sz w:val="24"/>
          <w:szCs w:val="24"/>
        </w:rPr>
        <w:t>В предметном направлении.</w:t>
      </w:r>
    </w:p>
    <w:p w14:paraId="7CC6D8A2" w14:textId="77777777" w:rsidR="002A6620" w:rsidRPr="003F68C1" w:rsidRDefault="002A6620" w:rsidP="003F68C1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>- овладение математическими знаниями и умениями, необходимыми для продолжения образования. Изучения смежных дисциплин, применения в повседневной жизни;</w:t>
      </w:r>
    </w:p>
    <w:p w14:paraId="7371B203" w14:textId="77777777" w:rsidR="002A6620" w:rsidRPr="003F68C1" w:rsidRDefault="002A6620" w:rsidP="003F68C1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>-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14:paraId="6BC72455" w14:textId="77777777" w:rsidR="002A6620" w:rsidRPr="003F68C1" w:rsidRDefault="002A6620" w:rsidP="003F68C1">
      <w:pPr>
        <w:pStyle w:val="a3"/>
        <w:ind w:left="-426" w:firstLine="11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8C1">
        <w:rPr>
          <w:rFonts w:ascii="Times New Roman" w:hAnsi="Times New Roman" w:cs="Times New Roman"/>
          <w:b/>
          <w:sz w:val="24"/>
          <w:szCs w:val="24"/>
        </w:rPr>
        <w:t>Приемы развития логического мышления.</w:t>
      </w:r>
    </w:p>
    <w:p w14:paraId="51C9CBD6" w14:textId="77777777" w:rsidR="002A6620" w:rsidRPr="003F68C1" w:rsidRDefault="002A6620" w:rsidP="003F68C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>- дидактические игры;</w:t>
      </w:r>
    </w:p>
    <w:p w14:paraId="459DAD6E" w14:textId="77777777" w:rsidR="002A6620" w:rsidRPr="003F68C1" w:rsidRDefault="002A6620" w:rsidP="003F68C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>- математические головоломки;</w:t>
      </w:r>
    </w:p>
    <w:p w14:paraId="4D1322E3" w14:textId="77777777" w:rsidR="002A6620" w:rsidRPr="003F68C1" w:rsidRDefault="002A6620" w:rsidP="003F68C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>- числовые ребусы;</w:t>
      </w:r>
    </w:p>
    <w:p w14:paraId="722E34B4" w14:textId="77777777" w:rsidR="002A6620" w:rsidRPr="003F68C1" w:rsidRDefault="002A6620" w:rsidP="003F68C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>- задачи – шутки;</w:t>
      </w:r>
    </w:p>
    <w:p w14:paraId="71A8E036" w14:textId="77777777" w:rsidR="002A6620" w:rsidRPr="003F68C1" w:rsidRDefault="002A6620" w:rsidP="003F68C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>- геометрия в пространстве;</w:t>
      </w:r>
    </w:p>
    <w:p w14:paraId="76AE7D83" w14:textId="77777777" w:rsidR="002A6620" w:rsidRPr="003F68C1" w:rsidRDefault="002A6620" w:rsidP="003F68C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>- включение в урок  математических героев.</w:t>
      </w:r>
    </w:p>
    <w:p w14:paraId="1F11FB36" w14:textId="77777777" w:rsidR="002A6620" w:rsidRPr="003F68C1" w:rsidRDefault="002A6620" w:rsidP="003F68C1">
      <w:pPr>
        <w:pStyle w:val="a3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8C1">
        <w:rPr>
          <w:rFonts w:ascii="Times New Roman" w:hAnsi="Times New Roman" w:cs="Times New Roman"/>
          <w:b/>
          <w:sz w:val="24"/>
          <w:szCs w:val="24"/>
        </w:rPr>
        <w:t>Дидактические игры.</w:t>
      </w:r>
    </w:p>
    <w:p w14:paraId="0FDEFA65" w14:textId="77777777" w:rsidR="002A6620" w:rsidRPr="003F68C1" w:rsidRDefault="002A6620" w:rsidP="003F68C1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 xml:space="preserve">В игре всегда  содержится элемент неожиданности и необычности, решается какая – либо проблема, т.е. </w:t>
      </w:r>
      <w:proofErr w:type="gramStart"/>
      <w:r w:rsidRPr="003F68C1">
        <w:rPr>
          <w:rFonts w:ascii="Times New Roman" w:hAnsi="Times New Roman" w:cs="Times New Roman"/>
          <w:sz w:val="24"/>
          <w:szCs w:val="24"/>
        </w:rPr>
        <w:t>игра</w:t>
      </w:r>
      <w:proofErr w:type="gramEnd"/>
      <w:r w:rsidRPr="003F68C1">
        <w:rPr>
          <w:rFonts w:ascii="Times New Roman" w:hAnsi="Times New Roman" w:cs="Times New Roman"/>
          <w:sz w:val="24"/>
          <w:szCs w:val="24"/>
        </w:rPr>
        <w:t xml:space="preserve"> выполняет на уроке те же функции, что и занимательная задача. Очень часто присутствует элемент соревновательный и возможности для создания игровых ситуаций  чрезвычайно велики.</w:t>
      </w:r>
    </w:p>
    <w:p w14:paraId="7838BBDF" w14:textId="77777777" w:rsidR="002A6620" w:rsidRPr="003F68C1" w:rsidRDefault="002A6620" w:rsidP="003F68C1">
      <w:pPr>
        <w:pStyle w:val="a3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8C1">
        <w:rPr>
          <w:rFonts w:ascii="Times New Roman" w:hAnsi="Times New Roman" w:cs="Times New Roman"/>
          <w:b/>
          <w:sz w:val="24"/>
          <w:szCs w:val="24"/>
        </w:rPr>
        <w:t>Математические головоломки.</w:t>
      </w:r>
    </w:p>
    <w:p w14:paraId="338C4948" w14:textId="77777777" w:rsidR="002A6620" w:rsidRPr="003F68C1" w:rsidRDefault="002A6620" w:rsidP="003F68C1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>Основное достоинство подобных заданий  - они требуют от ученика выделения существенных связей между компонентами заданий. При этом часто происходит смена хода мысли учеников на обратный. Что увеличивает свободу действий ученика, которая в обычных условиях достигается очень редко.</w:t>
      </w:r>
    </w:p>
    <w:p w14:paraId="27E41EF5" w14:textId="77777777" w:rsidR="002A6620" w:rsidRPr="003F68C1" w:rsidRDefault="002A6620" w:rsidP="003F68C1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b/>
          <w:sz w:val="24"/>
          <w:szCs w:val="24"/>
        </w:rPr>
        <w:t>Числовые ребусы.</w:t>
      </w:r>
    </w:p>
    <w:p w14:paraId="758461A3" w14:textId="77777777" w:rsidR="002A6620" w:rsidRPr="003F68C1" w:rsidRDefault="002A6620" w:rsidP="003F68C1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>В этом логическом приеме используются зашифрованные задания, требующие рассуждений. Обратных тем, к которым привыкли ученики. Фактически числовые ребусы есть ни что иное. Как клубок связей. Которые надо распутать.</w:t>
      </w:r>
    </w:p>
    <w:p w14:paraId="72A292BD" w14:textId="77777777" w:rsidR="002A6620" w:rsidRPr="003F68C1" w:rsidRDefault="002A6620" w:rsidP="003F68C1">
      <w:pPr>
        <w:pStyle w:val="a3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8C1">
        <w:rPr>
          <w:rFonts w:ascii="Times New Roman" w:hAnsi="Times New Roman" w:cs="Times New Roman"/>
          <w:b/>
          <w:sz w:val="24"/>
          <w:szCs w:val="24"/>
        </w:rPr>
        <w:t>Геометрия в пространстве</w:t>
      </w:r>
      <w:r w:rsidRPr="003F68C1">
        <w:rPr>
          <w:rFonts w:ascii="Times New Roman" w:hAnsi="Times New Roman" w:cs="Times New Roman"/>
          <w:sz w:val="24"/>
          <w:szCs w:val="24"/>
        </w:rPr>
        <w:t>.</w:t>
      </w:r>
    </w:p>
    <w:p w14:paraId="61E4457C" w14:textId="77777777" w:rsidR="002A6620" w:rsidRPr="003F68C1" w:rsidRDefault="002A6620" w:rsidP="003F68C1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>Геометрия в целом. Как и ее основные составляющие – фигуры, логика и практическая применимость позволяют учителю гармонично развивать образное и логическое мышление ребенка любого возраста. Прививать ему навыки практической деятельности.</w:t>
      </w:r>
    </w:p>
    <w:p w14:paraId="0D4A8463" w14:textId="77777777" w:rsidR="002A6620" w:rsidRPr="003F68C1" w:rsidRDefault="002A6620" w:rsidP="003F68C1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b/>
          <w:sz w:val="24"/>
          <w:szCs w:val="24"/>
        </w:rPr>
        <w:t>Задачи – шутки - на смекалку.</w:t>
      </w:r>
    </w:p>
    <w:p w14:paraId="779B5E8B" w14:textId="33288138" w:rsidR="002A6620" w:rsidRPr="003F68C1" w:rsidRDefault="002A6620" w:rsidP="003F68C1">
      <w:pPr>
        <w:pStyle w:val="a3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lastRenderedPageBreak/>
        <w:t xml:space="preserve">На первый взгляд эти задачи очень простые. Но нельзя спешить быстро дать ответ – он может оказаться неверным. Правильное решение таких задач чаще всего не требуют никаких  дополнительных знаний, - главное  внимательно читать условие задачи и постараться миновать  расставленные ловушки. </w:t>
      </w:r>
    </w:p>
    <w:p w14:paraId="1E86DF47" w14:textId="77777777" w:rsidR="002A6620" w:rsidRPr="003F68C1" w:rsidRDefault="002A6620" w:rsidP="003F68C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30661C" w14:textId="77777777" w:rsidR="002A6620" w:rsidRPr="003F68C1" w:rsidRDefault="002A6620" w:rsidP="003F68C1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b/>
          <w:sz w:val="24"/>
          <w:szCs w:val="24"/>
        </w:rPr>
        <w:t>Включение в урок математических героев.</w:t>
      </w:r>
    </w:p>
    <w:p w14:paraId="56CA064E" w14:textId="77777777" w:rsidR="002A6620" w:rsidRPr="003F68C1" w:rsidRDefault="002A6620" w:rsidP="003F68C1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>В урок вводится какой – либо математический герой. Который или решает задание, или предлагает его для решения, или придумывает фокусы и т. д. Иногда вводятся два героя: один сообразительный, а другой невнимательный.</w:t>
      </w:r>
    </w:p>
    <w:p w14:paraId="6A574841" w14:textId="0D486DCA" w:rsidR="00341F8E" w:rsidRPr="003F68C1" w:rsidRDefault="002A6620" w:rsidP="003F68C1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>Так же для развития логического мышления, используются различные задания: логические цепочки, магические квадраты, задачи в стихах</w:t>
      </w:r>
      <w:r w:rsidR="00341F8E" w:rsidRPr="003F68C1">
        <w:rPr>
          <w:rFonts w:ascii="Times New Roman" w:hAnsi="Times New Roman" w:cs="Times New Roman"/>
          <w:sz w:val="24"/>
          <w:szCs w:val="24"/>
        </w:rPr>
        <w:t>:</w:t>
      </w:r>
    </w:p>
    <w:p w14:paraId="1F60B8C7" w14:textId="3A312106" w:rsidR="002A6620" w:rsidRPr="003F68C1" w:rsidRDefault="002A6620" w:rsidP="003F68C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68C1">
        <w:rPr>
          <w:rFonts w:ascii="Times New Roman" w:hAnsi="Times New Roman" w:cs="Times New Roman"/>
          <w:i/>
          <w:iCs/>
          <w:sz w:val="24"/>
          <w:szCs w:val="24"/>
        </w:rPr>
        <w:t>Яблоки с ветки на землю упали.</w:t>
      </w:r>
    </w:p>
    <w:p w14:paraId="5C9D66FC" w14:textId="77777777" w:rsidR="002A6620" w:rsidRPr="003F68C1" w:rsidRDefault="002A6620" w:rsidP="003F68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68C1">
        <w:rPr>
          <w:rFonts w:ascii="Times New Roman" w:hAnsi="Times New Roman" w:cs="Times New Roman"/>
          <w:i/>
          <w:iCs/>
          <w:sz w:val="24"/>
          <w:szCs w:val="24"/>
        </w:rPr>
        <w:t>Плакали, плакали, слезы роняли</w:t>
      </w:r>
    </w:p>
    <w:p w14:paraId="1D84B055" w14:textId="77777777" w:rsidR="002A6620" w:rsidRPr="003F68C1" w:rsidRDefault="002A6620" w:rsidP="003F68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68C1">
        <w:rPr>
          <w:rFonts w:ascii="Times New Roman" w:hAnsi="Times New Roman" w:cs="Times New Roman"/>
          <w:i/>
          <w:iCs/>
          <w:sz w:val="24"/>
          <w:szCs w:val="24"/>
        </w:rPr>
        <w:t>Таня в лукошко их собрала.</w:t>
      </w:r>
    </w:p>
    <w:p w14:paraId="066D7E1B" w14:textId="77777777" w:rsidR="002A6620" w:rsidRPr="003F68C1" w:rsidRDefault="002A6620" w:rsidP="003F68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68C1">
        <w:rPr>
          <w:rFonts w:ascii="Times New Roman" w:hAnsi="Times New Roman" w:cs="Times New Roman"/>
          <w:i/>
          <w:iCs/>
          <w:sz w:val="24"/>
          <w:szCs w:val="24"/>
        </w:rPr>
        <w:t xml:space="preserve"> В подарок друзьям своим принесла</w:t>
      </w:r>
    </w:p>
    <w:p w14:paraId="318B8164" w14:textId="77777777" w:rsidR="002A6620" w:rsidRPr="003F68C1" w:rsidRDefault="002A6620" w:rsidP="003F68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68C1">
        <w:rPr>
          <w:rFonts w:ascii="Times New Roman" w:hAnsi="Times New Roman" w:cs="Times New Roman"/>
          <w:i/>
          <w:iCs/>
          <w:sz w:val="24"/>
          <w:szCs w:val="24"/>
        </w:rPr>
        <w:t>Два Сережке, три Антошке,</w:t>
      </w:r>
    </w:p>
    <w:p w14:paraId="4FEF99EA" w14:textId="77777777" w:rsidR="002A6620" w:rsidRPr="003F68C1" w:rsidRDefault="002A6620" w:rsidP="003F68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68C1">
        <w:rPr>
          <w:rFonts w:ascii="Times New Roman" w:hAnsi="Times New Roman" w:cs="Times New Roman"/>
          <w:i/>
          <w:iCs/>
          <w:sz w:val="24"/>
          <w:szCs w:val="24"/>
        </w:rPr>
        <w:t>Катерине и Марине,</w:t>
      </w:r>
    </w:p>
    <w:p w14:paraId="35F095E0" w14:textId="0D37691B" w:rsidR="002A6620" w:rsidRPr="003F68C1" w:rsidRDefault="002A6620" w:rsidP="003F68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8C1">
        <w:rPr>
          <w:rFonts w:ascii="Times New Roman" w:hAnsi="Times New Roman" w:cs="Times New Roman"/>
          <w:i/>
          <w:iCs/>
          <w:sz w:val="24"/>
          <w:szCs w:val="24"/>
        </w:rPr>
        <w:t>Самое</w:t>
      </w:r>
      <w:proofErr w:type="gramEnd"/>
      <w:r w:rsidRPr="003F68C1">
        <w:rPr>
          <w:rFonts w:ascii="Times New Roman" w:hAnsi="Times New Roman" w:cs="Times New Roman"/>
          <w:i/>
          <w:iCs/>
          <w:sz w:val="24"/>
          <w:szCs w:val="24"/>
        </w:rPr>
        <w:t xml:space="preserve">  большое – маме. </w:t>
      </w:r>
    </w:p>
    <w:p w14:paraId="69B2937B" w14:textId="68056D69" w:rsidR="002A6620" w:rsidRPr="003F68C1" w:rsidRDefault="002A6620" w:rsidP="003F68C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>головоломки, математические загадки, кроссворды, логические задачи со временем, весом, задания со счетными палочками.</w:t>
      </w:r>
    </w:p>
    <w:p w14:paraId="02D0BF1D" w14:textId="77777777" w:rsidR="002A6620" w:rsidRPr="003F68C1" w:rsidRDefault="002A6620" w:rsidP="003F68C1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>Мышление ребёнка младшего школьного возраста находится на переломном этапе развития. В этот период совершается переход от мышления наглядно-образного, являющегося основным для данного возраста, к словесно-логическому, понятийному мышлению. Решение нестандартных логических задач способно привить интерес ребенка к изучению "классической" математики. Принцип формирования мыслительных операций на уроках математики реализуется следующим образом:</w:t>
      </w:r>
    </w:p>
    <w:p w14:paraId="1D405E74" w14:textId="77777777" w:rsidR="002A6620" w:rsidRPr="003F68C1" w:rsidRDefault="002A6620" w:rsidP="003F68C1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 xml:space="preserve">совместное и одновременное изучение взаимосвязанных понятий и операций; </w:t>
      </w:r>
    </w:p>
    <w:p w14:paraId="49745458" w14:textId="77777777" w:rsidR="002A6620" w:rsidRPr="003F68C1" w:rsidRDefault="002A6620" w:rsidP="003F68C1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 xml:space="preserve">широкое использование метода обратной задачи; </w:t>
      </w:r>
    </w:p>
    <w:p w14:paraId="0ED49A66" w14:textId="77777777" w:rsidR="002A6620" w:rsidRPr="003F68C1" w:rsidRDefault="002A6620" w:rsidP="003F68C1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 xml:space="preserve">применение деформированных упражнений; </w:t>
      </w:r>
    </w:p>
    <w:p w14:paraId="0D33FA26" w14:textId="77777777" w:rsidR="002A6620" w:rsidRPr="003F68C1" w:rsidRDefault="002A6620" w:rsidP="003F68C1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 xml:space="preserve">укрупнение исходного упражнения посредством самостоятельного составления учеником новых заданий; </w:t>
      </w:r>
    </w:p>
    <w:p w14:paraId="1E103509" w14:textId="77777777" w:rsidR="002A6620" w:rsidRPr="003F68C1" w:rsidRDefault="002A6620" w:rsidP="003F68C1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 xml:space="preserve">одновременная подача одной и той же математической информации на нескольких кодах. </w:t>
      </w:r>
    </w:p>
    <w:p w14:paraId="6ECF5AB5" w14:textId="39564732" w:rsidR="002A6620" w:rsidRPr="003F68C1" w:rsidRDefault="002A6620" w:rsidP="003F68C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>Наглядное иллюстрирование взаимно - обратных операций заставляет ученика применять рассуждение, т.е. логические средства исследования, способствующие развитию мыслительных операций. Основная работа для развития логического мышления должна вестись с задачей. Ведь в любой задаче заложены большие возможности для развития логического мышления. Нестандартные логические задачи - отличный инструмент для такого развития. Наибольший эффект при этом может быть достигнут в результате применения разных форм работы над задачей</w:t>
      </w:r>
      <w:r w:rsidR="00D503A4" w:rsidRPr="003F68C1">
        <w:rPr>
          <w:rFonts w:ascii="Times New Roman" w:hAnsi="Times New Roman" w:cs="Times New Roman"/>
          <w:sz w:val="24"/>
          <w:szCs w:val="24"/>
        </w:rPr>
        <w:t>:</w:t>
      </w:r>
      <w:r w:rsidRPr="003F68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D7B3B0" w14:textId="3DF60F39" w:rsidR="002A6620" w:rsidRPr="003F68C1" w:rsidRDefault="002A6620" w:rsidP="003F68C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b/>
          <w:bCs/>
          <w:sz w:val="24"/>
          <w:szCs w:val="24"/>
        </w:rPr>
        <w:t>Работа над решенной задачей.</w:t>
      </w:r>
      <w:r w:rsidRPr="003F68C1">
        <w:rPr>
          <w:rFonts w:ascii="Times New Roman" w:hAnsi="Times New Roman" w:cs="Times New Roman"/>
          <w:sz w:val="24"/>
          <w:szCs w:val="24"/>
        </w:rPr>
        <w:t xml:space="preserve"> Многие ученики только после повторного анализа осознают план решения задачи. Это путь к выработке твердых знаний по математике. Конечно, повторение анализа требует времени, но оно окупается. </w:t>
      </w:r>
    </w:p>
    <w:p w14:paraId="25152A00" w14:textId="77777777" w:rsidR="002A6620" w:rsidRPr="003F68C1" w:rsidRDefault="002A6620" w:rsidP="003F68C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b/>
          <w:bCs/>
          <w:sz w:val="24"/>
          <w:szCs w:val="24"/>
        </w:rPr>
        <w:t>Решение задач разными способами.</w:t>
      </w:r>
      <w:r w:rsidRPr="003F68C1">
        <w:rPr>
          <w:rFonts w:ascii="Times New Roman" w:hAnsi="Times New Roman" w:cs="Times New Roman"/>
          <w:sz w:val="24"/>
          <w:szCs w:val="24"/>
        </w:rPr>
        <w:t xml:space="preserve"> Мало уделяется внимания решению задач разными способами в основном из-за недостатка времени. Но это умение свидетельствует </w:t>
      </w:r>
      <w:r w:rsidRPr="003F68C1">
        <w:rPr>
          <w:rFonts w:ascii="Times New Roman" w:hAnsi="Times New Roman" w:cs="Times New Roman"/>
          <w:sz w:val="24"/>
          <w:szCs w:val="24"/>
        </w:rPr>
        <w:lastRenderedPageBreak/>
        <w:t xml:space="preserve">о достаточно высоком математическом развитии. Кроме того, привычка нахождения другого способа решения сыграет большую роль в будущем. </w:t>
      </w:r>
    </w:p>
    <w:p w14:paraId="37F90B48" w14:textId="77777777" w:rsidR="002A6620" w:rsidRPr="003F68C1" w:rsidRDefault="002A6620" w:rsidP="003F68C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 xml:space="preserve">Правильно организован способ анализа задачи - по вопросу или от данных к вопросу. Представление ситуации, описанной в задачи (нарисовать "картинку"). Учитель обращает внимание детей на детали, которых нужно обязательно представить, а которые можно опустить. </w:t>
      </w:r>
    </w:p>
    <w:p w14:paraId="6832955B" w14:textId="77777777" w:rsidR="002A6620" w:rsidRPr="003F68C1" w:rsidRDefault="002A6620" w:rsidP="003F68C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b/>
          <w:bCs/>
          <w:sz w:val="24"/>
          <w:szCs w:val="24"/>
        </w:rPr>
        <w:t>Мнимое участие в этой ситуации</w:t>
      </w:r>
      <w:r w:rsidRPr="003F68C1">
        <w:rPr>
          <w:rFonts w:ascii="Times New Roman" w:hAnsi="Times New Roman" w:cs="Times New Roman"/>
          <w:sz w:val="24"/>
          <w:szCs w:val="24"/>
        </w:rPr>
        <w:t xml:space="preserve">. Разбивка текста задачи на части. Моделирование ситуации с помощью чертежа, рисунка. </w:t>
      </w:r>
    </w:p>
    <w:p w14:paraId="7798B9D8" w14:textId="77777777" w:rsidR="002A6620" w:rsidRPr="003F68C1" w:rsidRDefault="002A6620" w:rsidP="003F68C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b/>
          <w:bCs/>
          <w:sz w:val="24"/>
          <w:szCs w:val="24"/>
        </w:rPr>
        <w:t>Самостоятельное составление задач учениками.</w:t>
      </w:r>
      <w:r w:rsidRPr="003F68C1">
        <w:rPr>
          <w:rFonts w:ascii="Times New Roman" w:hAnsi="Times New Roman" w:cs="Times New Roman"/>
          <w:sz w:val="24"/>
          <w:szCs w:val="24"/>
        </w:rPr>
        <w:t xml:space="preserve"> Составить задачу: используя слова: больше на, столько, меньше в, на столько больше, на столько меньше; решаемую в 1, 2, 3 действия; по данном ее плане решения, действиям и ответу; по выражению и так далее </w:t>
      </w:r>
    </w:p>
    <w:p w14:paraId="391E81FD" w14:textId="77777777" w:rsidR="002A6620" w:rsidRPr="003F68C1" w:rsidRDefault="002A6620" w:rsidP="003F68C1">
      <w:pPr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8C1">
        <w:rPr>
          <w:rFonts w:ascii="Times New Roman" w:hAnsi="Times New Roman" w:cs="Times New Roman"/>
          <w:b/>
          <w:bCs/>
          <w:sz w:val="24"/>
          <w:szCs w:val="24"/>
        </w:rPr>
        <w:t>Решение задач с отсутствующими или лишними данными.</w:t>
      </w:r>
    </w:p>
    <w:p w14:paraId="626D9DC0" w14:textId="77777777" w:rsidR="002A6620" w:rsidRPr="003F68C1" w:rsidRDefault="002A6620" w:rsidP="003F68C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b/>
          <w:bCs/>
          <w:sz w:val="24"/>
          <w:szCs w:val="24"/>
        </w:rPr>
        <w:t xml:space="preserve"> Изменение вопроса задачи.</w:t>
      </w:r>
      <w:r w:rsidRPr="003F68C1">
        <w:rPr>
          <w:rFonts w:ascii="Times New Roman" w:hAnsi="Times New Roman" w:cs="Times New Roman"/>
          <w:sz w:val="24"/>
          <w:szCs w:val="24"/>
        </w:rPr>
        <w:t xml:space="preserve"> Составление разных выражений по данным задачам и объяснение, которое помечает то или другое выражение. Выбрать те выражения, которые являются ответом на вопрос задачи. </w:t>
      </w:r>
    </w:p>
    <w:p w14:paraId="2249BC99" w14:textId="77777777" w:rsidR="002A6620" w:rsidRPr="003F68C1" w:rsidRDefault="002A6620" w:rsidP="003F68C1">
      <w:pPr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8C1">
        <w:rPr>
          <w:rFonts w:ascii="Times New Roman" w:hAnsi="Times New Roman" w:cs="Times New Roman"/>
          <w:b/>
          <w:bCs/>
          <w:sz w:val="24"/>
          <w:szCs w:val="24"/>
        </w:rPr>
        <w:t>Объяснение готового решения задачи.</w:t>
      </w:r>
    </w:p>
    <w:p w14:paraId="01D4F800" w14:textId="77777777" w:rsidR="002A6620" w:rsidRPr="003F68C1" w:rsidRDefault="002A6620" w:rsidP="003F68C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b/>
          <w:bCs/>
          <w:sz w:val="24"/>
          <w:szCs w:val="24"/>
        </w:rPr>
        <w:t xml:space="preserve"> Использование приема сравнения задач и их решений.</w:t>
      </w:r>
      <w:r w:rsidRPr="003F68C1">
        <w:rPr>
          <w:rFonts w:ascii="Times New Roman" w:hAnsi="Times New Roman" w:cs="Times New Roman"/>
          <w:sz w:val="24"/>
          <w:szCs w:val="24"/>
        </w:rPr>
        <w:t xml:space="preserve"> Запись двух решений на доске - одного верного и другого неверных. Изменение условия задачи так, чтобы задача взвешивалась другим действием.</w:t>
      </w:r>
    </w:p>
    <w:p w14:paraId="623AD73D" w14:textId="77777777" w:rsidR="002A6620" w:rsidRPr="003F68C1" w:rsidRDefault="002A6620" w:rsidP="003F68C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b/>
          <w:bCs/>
          <w:sz w:val="24"/>
          <w:szCs w:val="24"/>
        </w:rPr>
        <w:t xml:space="preserve"> Закончить решение задачи.</w:t>
      </w:r>
      <w:r w:rsidRPr="003F68C1">
        <w:rPr>
          <w:rFonts w:ascii="Times New Roman" w:hAnsi="Times New Roman" w:cs="Times New Roman"/>
          <w:sz w:val="24"/>
          <w:szCs w:val="24"/>
        </w:rPr>
        <w:t xml:space="preserve"> Какой вопрос и какое действие лишние в решении задачи (или, напротив, возобновить пропущенный вопрос и действие в задаче). </w:t>
      </w:r>
    </w:p>
    <w:p w14:paraId="066024B2" w14:textId="77777777" w:rsidR="002A6620" w:rsidRPr="003F68C1" w:rsidRDefault="002A6620" w:rsidP="003F68C1">
      <w:pPr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8C1">
        <w:rPr>
          <w:rFonts w:ascii="Times New Roman" w:hAnsi="Times New Roman" w:cs="Times New Roman"/>
          <w:b/>
          <w:bCs/>
          <w:sz w:val="24"/>
          <w:szCs w:val="24"/>
        </w:rPr>
        <w:t xml:space="preserve">Составление аналогичной задачи с измененными данными. </w:t>
      </w:r>
    </w:p>
    <w:p w14:paraId="316C6980" w14:textId="77777777" w:rsidR="002A6620" w:rsidRPr="003F68C1" w:rsidRDefault="002A6620" w:rsidP="003F68C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b/>
          <w:bCs/>
          <w:sz w:val="24"/>
          <w:szCs w:val="24"/>
        </w:rPr>
        <w:t>Решение обратных задач.</w:t>
      </w:r>
      <w:r w:rsidRPr="003F68C1">
        <w:rPr>
          <w:rFonts w:ascii="Times New Roman" w:hAnsi="Times New Roman" w:cs="Times New Roman"/>
          <w:sz w:val="24"/>
          <w:szCs w:val="24"/>
        </w:rPr>
        <w:t xml:space="preserve"> Систематическое использование на уроках математики и внеурочных занятий специальных задач и заданий, направленных на развитие логического мышления, расширяет математический кругозор младших школьников и позволяет более уверенно ориентироваться в самых простых закономерностях окружающей их действительности и активнее использовать математические знания в повседневной жизни. </w:t>
      </w:r>
    </w:p>
    <w:p w14:paraId="27182D1E" w14:textId="77777777" w:rsidR="002A6620" w:rsidRPr="003F68C1" w:rsidRDefault="002A6620" w:rsidP="003F68C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 xml:space="preserve"> Нестандартные задачи требуют повышенного внимания к анализу условия и построения цепочки взаимосвязанных логических рассуждений. </w:t>
      </w:r>
    </w:p>
    <w:p w14:paraId="254407CA" w14:textId="0AD0DAC6" w:rsidR="00D503A4" w:rsidRPr="003F68C1" w:rsidRDefault="002A6620" w:rsidP="003F68C1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8C1">
        <w:rPr>
          <w:rFonts w:ascii="Times New Roman" w:hAnsi="Times New Roman" w:cs="Times New Roman"/>
          <w:b/>
          <w:bCs/>
          <w:sz w:val="24"/>
          <w:szCs w:val="24"/>
        </w:rPr>
        <w:t>Примеры задач</w:t>
      </w:r>
      <w:r w:rsidR="00D503A4" w:rsidRPr="003F68C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58794AA" w14:textId="798397D9" w:rsidR="002A6620" w:rsidRPr="003F68C1" w:rsidRDefault="002A6620" w:rsidP="003F68C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 xml:space="preserve">В коробке лежат 5 карандашей: 2 синих и 3 красных. Сколько карандашей надо взять из коробки, не заглядывая в не, чтобы среди них был хотя бы 1 красный карандаш? </w:t>
      </w:r>
    </w:p>
    <w:p w14:paraId="33FDF7A6" w14:textId="77777777" w:rsidR="00D503A4" w:rsidRPr="003F68C1" w:rsidRDefault="002A6620" w:rsidP="003F68C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 xml:space="preserve">Батон разрезали на 3 части. Сколько сделали разрезов? </w:t>
      </w:r>
    </w:p>
    <w:p w14:paraId="65E225B0" w14:textId="674C08FB" w:rsidR="002A6620" w:rsidRPr="003F68C1" w:rsidRDefault="002A6620" w:rsidP="003F68C1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 xml:space="preserve">Использование таких задач расширяет математический кругозор младших школьников, способствует математическому развитию и повышает качество математической подготовленности. При решении занимательных задач преследуются следующие цели: формирование и развитие мыслительных операций: анализа и синтеза; сравнения, аналогии, обобщения и т.д.; развитие и тренинг мышления вообще и творческого в частности; поддержание интереса к предмету, к учебной деятельности (уникальность занимательной задачи служит мотивом к учебной деятельности); развитие качеств творческой личности, таких, как познавательная активность, усидчивость, упорство в </w:t>
      </w:r>
      <w:r w:rsidRPr="003F68C1">
        <w:rPr>
          <w:rFonts w:ascii="Times New Roman" w:hAnsi="Times New Roman" w:cs="Times New Roman"/>
          <w:sz w:val="24"/>
          <w:szCs w:val="24"/>
        </w:rPr>
        <w:lastRenderedPageBreak/>
        <w:t xml:space="preserve">достижении цели, самостоятельность; подготовка учащихся к творческой деятельности (творческое усвоение знаний, способов действий, умение переносить знания и способы действий в незнакомые ситуации и видеть новые функции объекта). </w:t>
      </w:r>
    </w:p>
    <w:p w14:paraId="49926F6B" w14:textId="456AA02C" w:rsidR="00D503A4" w:rsidRPr="003F68C1" w:rsidRDefault="002A6620" w:rsidP="003F68C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 xml:space="preserve">У Оли было орехов больше 3, но меньше 7. Сколько орехов было у Оли? </w:t>
      </w:r>
    </w:p>
    <w:p w14:paraId="12FAE548" w14:textId="224CA530" w:rsidR="002A6620" w:rsidRPr="003F68C1" w:rsidRDefault="002A6620" w:rsidP="003F68C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 xml:space="preserve">На веревке завязали 4 узла так, что концы веревки остались свободными. На сколько частей разделилась веревка?  </w:t>
      </w:r>
    </w:p>
    <w:p w14:paraId="39026FBE" w14:textId="18FBA9A9" w:rsidR="00D503A4" w:rsidRPr="003F68C1" w:rsidRDefault="002A6620" w:rsidP="003F68C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 xml:space="preserve">В коробке умещается 10 красных и 6 синих бусинок. Какие бусинки мельче: красные или синие? </w:t>
      </w:r>
      <w:r w:rsidR="00D503A4" w:rsidRPr="003F68C1">
        <w:rPr>
          <w:rFonts w:ascii="Times New Roman" w:hAnsi="Times New Roman" w:cs="Times New Roman"/>
          <w:sz w:val="24"/>
          <w:szCs w:val="24"/>
        </w:rPr>
        <w:t xml:space="preserve"> </w:t>
      </w:r>
      <w:r w:rsidRPr="003F68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A8FEBE" w14:textId="1260AFA6" w:rsidR="002A6620" w:rsidRPr="003F68C1" w:rsidRDefault="002A6620" w:rsidP="003F68C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>Незнайка решил искупаться. Он разделся, сложил одежды и поплыл. « Сейчас переплыву реку три раза и оденусь, и пойду домой». Как вы думаете, нашел ли Незнайка свою одежду? Объясни</w:t>
      </w:r>
      <w:r w:rsidR="003F68C1" w:rsidRPr="003F68C1">
        <w:rPr>
          <w:rFonts w:ascii="Times New Roman" w:hAnsi="Times New Roman" w:cs="Times New Roman"/>
          <w:sz w:val="24"/>
          <w:szCs w:val="24"/>
        </w:rPr>
        <w:t xml:space="preserve"> ответ.</w:t>
      </w:r>
    </w:p>
    <w:p w14:paraId="0741BABC" w14:textId="6C5231BB" w:rsidR="002A6620" w:rsidRPr="003F68C1" w:rsidRDefault="002A6620" w:rsidP="003F68C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 xml:space="preserve"> К числу 5 приписать справа и слева цифру 5. Во сколько раз увеличилось число? </w:t>
      </w:r>
      <w:r w:rsidR="003F68C1" w:rsidRPr="003F68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56D93" w14:textId="77777777" w:rsidR="002A6620" w:rsidRPr="003F68C1" w:rsidRDefault="002A6620" w:rsidP="003F68C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>Овладение приёмами умственной деятельности и обобщёнными действиями в начальных классах даёт возможность постепенно вводить детей в мир математических понятий, терминов, символов, т.е. мир теоретических знаний, и способствовать тем самым развитию как эмпирического, так и теоретического мышления. Таким образом, развитие мышления младших школьников в процессе обучения математике является основой для дальнейшего изучения понятий и для осознания закономерностей в различных интерпретациях, т.е. является основой для преемственности между начальной и средней школой.</w:t>
      </w:r>
    </w:p>
    <w:p w14:paraId="086991D9" w14:textId="77777777" w:rsidR="002A6620" w:rsidRPr="003F68C1" w:rsidRDefault="002A6620" w:rsidP="003F68C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8C1">
        <w:rPr>
          <w:rFonts w:ascii="Times New Roman" w:hAnsi="Times New Roman" w:cs="Times New Roman"/>
          <w:sz w:val="24"/>
          <w:szCs w:val="24"/>
        </w:rPr>
        <w:t>Главная задача коррекционной школы в современном мире состоит не только в том, чтобы дать воспитаннику должный уровень знаний, умений и навыков, необходимых для его социализации, но и в возможности находить правильные и осмысленные решения во взрослой жизни, поэтому использование учителем математики форм и методов развития  логического мышления на уроках математики является не только желательным, но даже необходимым элементом обучения.</w:t>
      </w:r>
      <w:proofErr w:type="gramEnd"/>
    </w:p>
    <w:p w14:paraId="550CE59B" w14:textId="77777777" w:rsidR="002A6620" w:rsidRPr="003F68C1" w:rsidRDefault="002A6620" w:rsidP="003F68C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8C1">
        <w:rPr>
          <w:rFonts w:ascii="Times New Roman" w:hAnsi="Times New Roman" w:cs="Times New Roman"/>
          <w:sz w:val="24"/>
          <w:szCs w:val="24"/>
        </w:rPr>
        <w:t>Таким образом, развитие мышления младших школьников в процессе обучения математике является основой для дальнейшего изучения понятий и для осознания закономерностей в различных интерпретациях, т.е. является основой для преемственности между начальной и средней школой.</w:t>
      </w:r>
    </w:p>
    <w:p w14:paraId="2470B49E" w14:textId="77777777" w:rsidR="00BB29DD" w:rsidRDefault="00BB29DD"/>
    <w:sectPr w:rsidR="00BB29DD" w:rsidSect="002A662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2439"/>
    <w:multiLevelType w:val="hybridMultilevel"/>
    <w:tmpl w:val="23FCEB58"/>
    <w:lvl w:ilvl="0" w:tplc="1C8A40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7576CF"/>
    <w:multiLevelType w:val="hybridMultilevel"/>
    <w:tmpl w:val="870E9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16A69"/>
    <w:multiLevelType w:val="hybridMultilevel"/>
    <w:tmpl w:val="3B96719E"/>
    <w:lvl w:ilvl="0" w:tplc="0419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3">
    <w:nsid w:val="4EAA12A1"/>
    <w:multiLevelType w:val="hybridMultilevel"/>
    <w:tmpl w:val="A76E9122"/>
    <w:lvl w:ilvl="0" w:tplc="CF685F3E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80C10"/>
    <w:multiLevelType w:val="hybridMultilevel"/>
    <w:tmpl w:val="F02A250E"/>
    <w:lvl w:ilvl="0" w:tplc="CF685F3E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9097B"/>
    <w:multiLevelType w:val="hybridMultilevel"/>
    <w:tmpl w:val="6BCE3B08"/>
    <w:lvl w:ilvl="0" w:tplc="FFA85D4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51B502B"/>
    <w:multiLevelType w:val="hybridMultilevel"/>
    <w:tmpl w:val="E62E1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B5629"/>
    <w:multiLevelType w:val="hybridMultilevel"/>
    <w:tmpl w:val="24ECBEB2"/>
    <w:lvl w:ilvl="0" w:tplc="9A40333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9B"/>
    <w:rsid w:val="00272647"/>
    <w:rsid w:val="002A6620"/>
    <w:rsid w:val="00341F8E"/>
    <w:rsid w:val="003F68C1"/>
    <w:rsid w:val="004444ED"/>
    <w:rsid w:val="00BB29DD"/>
    <w:rsid w:val="00CD7B9B"/>
    <w:rsid w:val="00D5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A8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6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6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2024-10-21T19:35:00Z</dcterms:created>
  <dcterms:modified xsi:type="dcterms:W3CDTF">2024-10-21T19:35:00Z</dcterms:modified>
</cp:coreProperties>
</file>