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8E" w:rsidRDefault="0065208E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  <w:r w:rsidRPr="0065208E">
        <w:rPr>
          <w:rFonts w:eastAsia="Times New Roman"/>
          <w:b/>
          <w:color w:val="010101"/>
          <w:kern w:val="0"/>
          <w:lang w:eastAsia="ru-RU"/>
        </w:rPr>
        <w:t>Альтернативная коммуникация</w:t>
      </w:r>
    </w:p>
    <w:p w:rsidR="00C103F3" w:rsidRPr="00C103F3" w:rsidRDefault="00C103F3" w:rsidP="00C103F3">
      <w:pPr>
        <w:ind w:right="0"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C103F3">
        <w:rPr>
          <w:rFonts w:eastAsiaTheme="minorHAnsi"/>
          <w:kern w:val="0"/>
        </w:rPr>
        <w:t>Пояснительная записка</w:t>
      </w:r>
      <w:r w:rsidRPr="00C103F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Рабочая программа по курсу «Альтернативная коммуникация» составлена на </w:t>
      </w:r>
      <w:proofErr w:type="gramStart"/>
      <w:r w:rsidRPr="00C103F3">
        <w:rPr>
          <w:rFonts w:eastAsiaTheme="minorHAnsi"/>
          <w:kern w:val="0"/>
        </w:rPr>
        <w:t>основе</w:t>
      </w:r>
      <w:proofErr w:type="gramEnd"/>
      <w:r w:rsidRPr="00C103F3">
        <w:rPr>
          <w:rFonts w:eastAsiaTheme="minorHAnsi"/>
          <w:kern w:val="0"/>
        </w:rPr>
        <w:t xml:space="preserve"> на основе Программы обучения учащихся с умеренной и тяжелой умственной отсталостью - СПб, ЦДК проф. Баряевой,2011, ФГОС образования обучающихся с умственной отсталостью (интеллектуальными нарушениями), АООП, разработанная на основе ФГОС образования обучающихся с умственной отсталостью (интеллектуальными нарушениями); </w:t>
      </w:r>
    </w:p>
    <w:p w:rsidR="00C103F3" w:rsidRPr="00C103F3" w:rsidRDefault="00C103F3" w:rsidP="00C103F3">
      <w:pPr>
        <w:ind w:right="0" w:firstLine="709"/>
        <w:jc w:val="center"/>
        <w:rPr>
          <w:rFonts w:eastAsiaTheme="minorHAnsi"/>
          <w:kern w:val="0"/>
          <w:sz w:val="22"/>
          <w:szCs w:val="22"/>
        </w:rPr>
      </w:pPr>
      <w:r w:rsidRPr="00C103F3">
        <w:rPr>
          <w:rFonts w:eastAsiaTheme="minorHAnsi"/>
          <w:b/>
          <w:kern w:val="0"/>
          <w:sz w:val="22"/>
          <w:szCs w:val="22"/>
        </w:rPr>
        <w:t>ЦЕЛЬ И ЗАДАЧИ ПРОГРАММЫ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b/>
          <w:kern w:val="0"/>
        </w:rPr>
        <w:t>Цель:</w:t>
      </w:r>
      <w:r w:rsidRPr="00C103F3">
        <w:rPr>
          <w:rFonts w:eastAsiaTheme="minorHAnsi"/>
          <w:kern w:val="0"/>
        </w:rPr>
        <w:t xml:space="preserve"> формирование коммуникативных и речевых навыков с использованием средств вербальной и альтернативной коммуникации, умения пользоваться ими в процессе социального взаимодействия.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Задачи: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</w:t>
      </w: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формировать умение решать каждодневные жизненные задачи, связанные с удовлетворением потребностей;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</w:t>
      </w: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развивать способность выражать свое настроение и потребности с помощью доступных пантомимических, мимических и других средств;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учить устанавливать простейшие родственные отношения между людьми (бабушка, дедушка, папа, мама, я).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>ОБЩАЯ ХАРАКТЕРИСТИКА УЧЕБНОГО ПРЕДМЕТА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Раздел «Развитие речи средствами вербальной и невербальной коммуникации» включает </w:t>
      </w:r>
      <w:proofErr w:type="spellStart"/>
      <w:r w:rsidRPr="00C103F3">
        <w:rPr>
          <w:rFonts w:eastAsiaTheme="minorHAnsi"/>
          <w:kern w:val="0"/>
        </w:rPr>
        <w:t>импрессивную</w:t>
      </w:r>
      <w:proofErr w:type="spellEnd"/>
      <w:r w:rsidRPr="00C103F3">
        <w:rPr>
          <w:rFonts w:eastAsiaTheme="minorHAnsi"/>
          <w:kern w:val="0"/>
        </w:rPr>
        <w:t xml:space="preserve"> и экспрессивную речь. Задачи по развитию </w:t>
      </w:r>
      <w:proofErr w:type="spellStart"/>
      <w:r w:rsidRPr="00C103F3">
        <w:rPr>
          <w:rFonts w:eastAsiaTheme="minorHAnsi"/>
          <w:kern w:val="0"/>
        </w:rPr>
        <w:t>импрессивной</w:t>
      </w:r>
      <w:proofErr w:type="spellEnd"/>
      <w:r w:rsidRPr="00C103F3">
        <w:rPr>
          <w:rFonts w:eastAsiaTheme="minorHAnsi"/>
          <w:kern w:val="0"/>
        </w:rPr>
        <w:t xml:space="preserve"> речи направлены на формирование умения понимать обращенную речь в форме слов, словосочетаний, предложений, связных высказываний и др. Задачи по развитию экспрессивной речи направлены на формирование умения употреблять в ходе общении слоги, слова, строить словосочетания, предложения, связные высказывания. Обучение </w:t>
      </w:r>
      <w:proofErr w:type="spellStart"/>
      <w:r w:rsidRPr="00C103F3">
        <w:rPr>
          <w:rFonts w:eastAsiaTheme="minorHAnsi"/>
          <w:kern w:val="0"/>
        </w:rPr>
        <w:t>импрессивной</w:t>
      </w:r>
      <w:proofErr w:type="spellEnd"/>
      <w:r w:rsidRPr="00C103F3">
        <w:rPr>
          <w:rFonts w:eastAsiaTheme="minorHAnsi"/>
          <w:kern w:val="0"/>
        </w:rPr>
        <w:t xml:space="preserve"> и экспрессивной речи может проводиться параллельно. В случае более сложных речевых нарушений у ребенка, сначала осуществляется работа над пониманием речи, а затем над ее использованием в разнообразных речевых ситуациях. Такая структура обеспечивает эмоциональное и социально-личностное развитие обучающихся, формирование их представлений о себе, об окружающей предметной и социальной действительности. Она тесно связана с содержанием сюжетно-ролевых и театрализованных игр, продуктивной деятельностью обучающихся на учебных занятиях, а также с </w:t>
      </w:r>
      <w:proofErr w:type="spellStart"/>
      <w:r w:rsidRPr="00C103F3">
        <w:rPr>
          <w:rFonts w:eastAsiaTheme="minorHAnsi"/>
          <w:kern w:val="0"/>
        </w:rPr>
        <w:t>коррекционноадаптационной</w:t>
      </w:r>
      <w:proofErr w:type="spellEnd"/>
      <w:r w:rsidRPr="00C103F3">
        <w:rPr>
          <w:rFonts w:eastAsiaTheme="minorHAnsi"/>
          <w:kern w:val="0"/>
        </w:rPr>
        <w:t xml:space="preserve"> областью учебного плана.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МЕСТО ПРЕДМЕТА В УЧЕБНОМ ПЛАНЕ Образовательная область: филология. </w:t>
      </w:r>
      <w:proofErr w:type="gramStart"/>
      <w:r w:rsidRPr="00C103F3">
        <w:rPr>
          <w:rFonts w:eastAsiaTheme="minorHAnsi"/>
          <w:kern w:val="0"/>
        </w:rPr>
        <w:t xml:space="preserve">Коррекционное занятие «Альтернативная коммуникация» включен в часть, формируемую участниками образовательных отношений, учебного плана, рассчитан на 1,5 часа в неделю, общее количество часов за год 51. </w:t>
      </w:r>
      <w:proofErr w:type="gramEnd"/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>ПЛАНИРУЕМЫЕ РЕЗУЛЬТАТЫ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b/>
          <w:kern w:val="0"/>
        </w:rPr>
      </w:pPr>
      <w:r w:rsidRPr="00C103F3">
        <w:rPr>
          <w:rFonts w:eastAsiaTheme="minorHAnsi"/>
          <w:kern w:val="0"/>
        </w:rPr>
        <w:t xml:space="preserve"> </w:t>
      </w:r>
      <w:r w:rsidRPr="00C103F3">
        <w:rPr>
          <w:rFonts w:eastAsiaTheme="minorHAnsi"/>
          <w:b/>
          <w:kern w:val="0"/>
        </w:rPr>
        <w:t>Личностные: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1) развитие навыков эффективной коммуникации на всех уровнях жизнедеятельности ребёнка (домашняя среда с её «рутинами», общение со сверстниками, общение за пределами дома и школы, взаимодействие с персоналом различных учреждений);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2) развитие абстрактного мышления и символической деятельности, таким образом, способствуя пониманию и вербальной (звуковой) речи;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3) повышение уровня социализации обучающегося;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4) улучшение качества жизни;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lastRenderedPageBreak/>
        <w:t xml:space="preserve">5) развитие самоуважения.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b/>
          <w:kern w:val="0"/>
        </w:rPr>
        <w:t>Предметные результаты</w:t>
      </w:r>
      <w:r w:rsidRPr="00C103F3">
        <w:rPr>
          <w:rFonts w:eastAsiaTheme="minorHAnsi"/>
          <w:kern w:val="0"/>
        </w:rPr>
        <w:t>: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</w:t>
      </w:r>
      <w:proofErr w:type="gramStart"/>
      <w:r w:rsidRPr="00C103F3">
        <w:rPr>
          <w:rFonts w:eastAsiaTheme="minorHAnsi"/>
          <w:kern w:val="0"/>
        </w:rPr>
        <w:t>Обучающийся</w:t>
      </w:r>
      <w:proofErr w:type="gramEnd"/>
      <w:r w:rsidRPr="00C103F3">
        <w:rPr>
          <w:rFonts w:eastAsiaTheme="minorHAnsi"/>
          <w:kern w:val="0"/>
        </w:rPr>
        <w:t>: - ориентируется в частях тела; - подражает выражению лица взрослого; - выполняет движения по словесной инструкции; - показывает части тела на фотографии и игрушке; - находит названную игрушку на картинках; - имитирует в движении образы животных; - узнает игрушку по рассказу учителя; - ориентируется по пиктограммам.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Содержание программы «Чтение» телесных и мимических движений. Упражнения по подражанию на движения мимической мускулатуры. Упражнения для губ и языка перед зеркалом: улыбка — трубочка, показать язык — спрятать язык (по образцу). Выполнение упражнений по словесной инструкции учителя: улыбка — трубочка, язычок вышел изо рта, язычок спрятался в рот. «Чтение» движений, которые выполняет кукла бибабо (кукла на рукавичках) с открывающимся ртом и подвижным языком (игрушкой манипулирует учитель): повторение движений языком и губами или называние того, что делает кукла (перечень движений см. выше). Движения по «тропинкам», выложенным из веревок, по </w:t>
      </w:r>
      <w:proofErr w:type="spellStart"/>
      <w:r w:rsidRPr="00C103F3">
        <w:rPr>
          <w:rFonts w:eastAsiaTheme="minorHAnsi"/>
          <w:kern w:val="0"/>
        </w:rPr>
        <w:t>следочкам</w:t>
      </w:r>
      <w:proofErr w:type="spellEnd"/>
      <w:r w:rsidRPr="00C103F3">
        <w:rPr>
          <w:rFonts w:eastAsiaTheme="minorHAnsi"/>
          <w:kern w:val="0"/>
        </w:rPr>
        <w:t>, по сенсорным дорожкам (с ориентировкой на образец, данный учителем, и самостоятельно по указательному жесту или словесной инструкции учителя). Игры-имитации на передачу в движении образов животных и птиц. Показ движений взрослым и выбор учащимся игрушки, соответствующей образу.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proofErr w:type="gramStart"/>
      <w:r w:rsidRPr="00C103F3">
        <w:rPr>
          <w:rFonts w:eastAsiaTheme="minorHAnsi"/>
          <w:kern w:val="0"/>
        </w:rPr>
        <w:t>Выполнение имитационных движений учениками с ориентацией на игрушку или картинку (Кто это?</w:t>
      </w:r>
      <w:proofErr w:type="gramEnd"/>
      <w:r w:rsidRPr="00C103F3">
        <w:rPr>
          <w:rFonts w:eastAsiaTheme="minorHAnsi"/>
          <w:kern w:val="0"/>
        </w:rPr>
        <w:t xml:space="preserve"> Как говорит? </w:t>
      </w:r>
      <w:proofErr w:type="gramStart"/>
      <w:r w:rsidRPr="00C103F3">
        <w:rPr>
          <w:rFonts w:eastAsiaTheme="minorHAnsi"/>
          <w:kern w:val="0"/>
        </w:rPr>
        <w:t>Как идет?).</w:t>
      </w:r>
      <w:proofErr w:type="gramEnd"/>
      <w:r w:rsidRPr="00C103F3">
        <w:rPr>
          <w:rFonts w:eastAsiaTheme="minorHAnsi"/>
          <w:kern w:val="0"/>
        </w:rPr>
        <w:t xml:space="preserve"> </w:t>
      </w:r>
      <w:proofErr w:type="gramStart"/>
      <w:r w:rsidRPr="00C103F3">
        <w:rPr>
          <w:rFonts w:eastAsiaTheme="minorHAnsi"/>
          <w:kern w:val="0"/>
        </w:rPr>
        <w:t>Двигательные упражнения типа «Покажи, как это делают...»: покажи, как кошка прыгает (собака лает, петух кукарекает, зайчик прыгает, медведь ходит и т. д.).</w:t>
      </w:r>
      <w:proofErr w:type="gramEnd"/>
      <w:r w:rsidRPr="00C103F3">
        <w:rPr>
          <w:rFonts w:eastAsiaTheme="minorHAnsi"/>
          <w:kern w:val="0"/>
        </w:rPr>
        <w:t xml:space="preserve"> «Чтение» движений в подвижных играх и играх-импровизациях: «Бегите ко мне», «Дети и колокольчик», «Добрый зонтик», «Пальцы и ладонь», «Я грущу и улыбаюсь» и др. «Чтение» изображений на картинках и пиктограммах. Упражнения с фотографией: показ частей тела на фотографии и на себе. Знакомство с пиктограммами «рот», «ноги», «плакать», «есть». Аудиальные и визуальные упражнения типа «Слушай и показывай на картинке»: у зайца есть ноги (хвост, глаза, уши и т. д.) с использованием картинок. Визуальные и аудиальные упражнения с антропоморфными игрушками и картинками: «Внимательно рассмотри зайца и медведя, слушай и показывай...»; «Называй, а я показываю...» (учитель показывает на уши зайца — обучающийся называет их или выбирает картинку с их изображением). Аудиальные и двигательные упражнения (чтение четверостишия) типа «Слушай и делай вместе со мной», «Слушай и выполняй движения». Аудиальные и визуальные упражнения типа «Слушай стишок и показывай картинку» (изображено каждое действие к построчному тексту, выбор одной картинки из двух). Игровые ситуации на узнавание игрушки по описанию учителя (два-три наиболее характерных признака). Нахождение игрушки по картинкам (цветная картинка-иллюстрация, контурная картинка, картинка, нарисованная учителем для ученика, картинка, составленная из двух-четырех частей). Узнавание учениками игрушки (целостное восприятие) по отдельным деталям, по характерным звукам (звучащие игрушки), на ощупь.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b/>
          <w:kern w:val="0"/>
        </w:rPr>
      </w:pPr>
      <w:r w:rsidRPr="00C103F3">
        <w:rPr>
          <w:rFonts w:eastAsiaTheme="minorHAnsi"/>
          <w:b/>
          <w:kern w:val="0"/>
        </w:rPr>
        <w:t xml:space="preserve">Работа со знакомыми пиктограммами из серии «Игрушки».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>Знакомство с пиктограммами «кошка», «собака» и др. Ситуационные упражнения с использованием пиктограмм: игровые действия по показу пиктограмм из серии «Игрушки», «Продукты». «Аудиальное чтение». Слушание и узнавание разнообразных звуков (шум дождя, шум воды, голоса птиц и зверей). Слушание звучания музыкальных инструментов и узнавание их: свистулька, барабан, дудочка, Музыкально-дидактические игры с музыкальными игрушками (барабан, дудочка, гармошка и др.) для развития аудиального восприятия. Глобальное «чтение». Это — я. Упражнения на ориентировку в собственном теле. «Чтение» изображений на картинках. Показ частей тела на фотографии и на себе. Это — я. Игры и этюды с картинками, изображающими основные эмоции.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b/>
          <w:kern w:val="0"/>
        </w:rPr>
        <w:t>Аудиальные и двигательные упражнения</w:t>
      </w:r>
      <w:r w:rsidRPr="00C103F3">
        <w:rPr>
          <w:rFonts w:eastAsiaTheme="minorHAnsi"/>
          <w:kern w:val="0"/>
        </w:rPr>
        <w:t xml:space="preserve">. Практическое упражнение «Слушай и делай вместе со мной». Мои игрушки. Свободные предметные игры с любимыми игрушками. Игры – имитации на передачу в движении образов животных (волк и заяц). </w:t>
      </w:r>
      <w:r w:rsidRPr="00C103F3">
        <w:rPr>
          <w:rFonts w:eastAsiaTheme="minorHAnsi"/>
          <w:kern w:val="0"/>
        </w:rPr>
        <w:lastRenderedPageBreak/>
        <w:t>Игры на звукоподражания. Узнавание игрушек по звуковым параметрам. Аудиальные и двигательные упражнения. Практическое упражнение «Слушай и выполняй движения». Игровые ситуации узнавание игрушек по рассказу учителя. Игры с пиктограммами на тему «Игрушки». Игры – имитации на передачу в движении образов животных (медведь).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b/>
          <w:kern w:val="0"/>
        </w:rPr>
        <w:t>«Аудиальное чтение</w:t>
      </w:r>
      <w:r w:rsidRPr="00C103F3">
        <w:rPr>
          <w:rFonts w:eastAsiaTheme="minorHAnsi"/>
          <w:kern w:val="0"/>
        </w:rPr>
        <w:t xml:space="preserve">» Слушание «Голоса животных в лесу». Двигательные упражнения типа «Покажи, как это делают»… «Чтение телесных и мимических движений» Упражнения для губ и языка перед зеркалом. Игры-имитации, сопровождаемые текстом песенок и </w:t>
      </w:r>
      <w:proofErr w:type="spellStart"/>
      <w:r w:rsidRPr="00C103F3">
        <w:rPr>
          <w:rFonts w:eastAsiaTheme="minorHAnsi"/>
          <w:kern w:val="0"/>
        </w:rPr>
        <w:t>потешек</w:t>
      </w:r>
      <w:proofErr w:type="spellEnd"/>
      <w:r w:rsidRPr="00C103F3">
        <w:rPr>
          <w:rFonts w:eastAsiaTheme="minorHAnsi"/>
          <w:kern w:val="0"/>
        </w:rPr>
        <w:t xml:space="preserve">. «Чтение» движений в подвижных играх и играх импровизациях: «Мы – чистюли», «Мы не скажем, а покажем». Игры с пиктограммами на тему «Продукты». «Чтение» движений в подвижных играх и играх-импровизациях. «Что изменилась»- игра. Знакомство с пиктограммами «Части тела человека». Упражнения с пиктограммами «Части тела человека». Упражнения с пиктограммами «Это – я». «Чтение» движений в подвижных играх и играх импровизациях: «Пальцы и ладонь», «Я грущу и улыбаюсь». Аудиальные и зрительные упражнения. Практическое упражнение «Слушай стишок и показывай картинку». Слушание звучания музыкальных инструментов: барабан, дудочка, трещотка, свистулька, металлофон и узнавание их на картинке. Музыкально-дидактические игры с музыкальными инструментами: барабан, дудочка, трещотка, свистулька, металлофон. «Игры-имитации, сопровождаемые текстом песенок и </w:t>
      </w:r>
      <w:proofErr w:type="spellStart"/>
      <w:r w:rsidRPr="00C103F3">
        <w:rPr>
          <w:rFonts w:eastAsiaTheme="minorHAnsi"/>
          <w:kern w:val="0"/>
        </w:rPr>
        <w:t>потешек</w:t>
      </w:r>
      <w:proofErr w:type="spellEnd"/>
      <w:r w:rsidRPr="00C103F3">
        <w:rPr>
          <w:rFonts w:eastAsiaTheme="minorHAnsi"/>
          <w:kern w:val="0"/>
        </w:rPr>
        <w:t xml:space="preserve">. Слушание «Голоса птиц». Практические упражнения «Узнай по голосу» (птицы). Слушание «Голоса домашних животных». Практические упражнения «Узнай по голосу» (домашние животные). Упражнения с пиктограммами «кошка» и «собака». Двигательные упражнения типа «Покажи, как это делает…» Игры – имитации на передачу в движении образов животных (кошка и собака). Аудиальные и зрительные упражнения. Практическое упражнение «Слушай стишок и показывай картинку». Аудиальные и двигательные упражнения Практическое упражнение «Слушай и делай вместе со мной».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>Упражнения с пиктограммами «Части тела».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b/>
          <w:kern w:val="0"/>
        </w:rPr>
      </w:pP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УЧЕБНО МЕТОДИЧЕСКИЕ И МАТЕРИАЛЬНО-ТЕХНИЧЕСКИЕ УСЛОВИЯ ОБРАЗОВАТЕЛЬНОГО ПРОЦЕССА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proofErr w:type="gramStart"/>
      <w:r w:rsidRPr="00C103F3">
        <w:rPr>
          <w:rFonts w:eastAsiaTheme="minorHAnsi"/>
          <w:kern w:val="0"/>
        </w:rPr>
        <w:t>Специальный учебный и дидактический материал, отвечающий особым образовательным потребностям обучающихся Устная речь 2 класс учебник для специальных коррекционных образовательных учреждений 8 вида.</w:t>
      </w:r>
      <w:proofErr w:type="gramEnd"/>
      <w:r w:rsidRPr="00C103F3">
        <w:rPr>
          <w:rFonts w:eastAsiaTheme="minorHAnsi"/>
          <w:kern w:val="0"/>
        </w:rPr>
        <w:t xml:space="preserve"> С.В. Комарова. Москва «Просвещение», 2015.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Главную роль играют средства обучения, включающие </w:t>
      </w:r>
      <w:r w:rsidRPr="00C103F3">
        <w:rPr>
          <w:rFonts w:eastAsiaTheme="minorHAnsi"/>
          <w:b/>
          <w:kern w:val="0"/>
        </w:rPr>
        <w:t>наглядные пособия</w:t>
      </w:r>
      <w:r w:rsidRPr="00C103F3">
        <w:rPr>
          <w:rFonts w:eastAsiaTheme="minorHAnsi"/>
          <w:kern w:val="0"/>
        </w:rPr>
        <w:t xml:space="preserve">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В процессе обучения используются: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натурные объекты предметов, которые предусмотрены программой;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печатные пособия (таблицы) по разделам программы;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t xml:space="preserve"> </w:t>
      </w: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предметные и сюжетные картинки по темам;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опорные таблицы для составления предложений, рассказов по плану.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b/>
          <w:kern w:val="0"/>
        </w:rPr>
      </w:pPr>
      <w:r w:rsidRPr="00C103F3">
        <w:rPr>
          <w:rFonts w:eastAsiaTheme="minorHAnsi"/>
          <w:b/>
          <w:kern w:val="0"/>
        </w:rPr>
        <w:t xml:space="preserve">Технические средства обучения </w:t>
      </w:r>
    </w:p>
    <w:p w:rsidR="00C103F3" w:rsidRPr="00C103F3" w:rsidRDefault="00C103F3" w:rsidP="00C103F3">
      <w:pPr>
        <w:ind w:right="0" w:firstLine="709"/>
        <w:jc w:val="both"/>
        <w:rPr>
          <w:rFonts w:eastAsiaTheme="minorHAnsi"/>
          <w:kern w:val="0"/>
        </w:rPr>
      </w:pPr>
      <w:r w:rsidRPr="00C103F3">
        <w:rPr>
          <w:rFonts w:eastAsiaTheme="minorHAnsi"/>
          <w:kern w:val="0"/>
        </w:rPr>
        <w:sym w:font="Symbol" w:char="F0B7"/>
      </w:r>
      <w:r w:rsidRPr="00C103F3">
        <w:rPr>
          <w:rFonts w:eastAsiaTheme="minorHAnsi"/>
          <w:kern w:val="0"/>
        </w:rPr>
        <w:t xml:space="preserve"> Компьютер</w:t>
      </w: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3F3" w:rsidRPr="0065208E" w:rsidRDefault="00C103F3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</w:p>
    <w:p w:rsidR="00C1070C" w:rsidRPr="00662D34" w:rsidRDefault="00C1070C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  <w:r w:rsidRPr="00662D34">
        <w:rPr>
          <w:rFonts w:eastAsia="Times New Roman"/>
          <w:b/>
          <w:color w:val="010101"/>
          <w:kern w:val="0"/>
          <w:lang w:eastAsia="ru-RU"/>
        </w:rPr>
        <w:lastRenderedPageBreak/>
        <w:t xml:space="preserve">Тематическое планирование </w:t>
      </w:r>
    </w:p>
    <w:p w:rsidR="007B15C0" w:rsidRPr="00662D34" w:rsidRDefault="007B15C0" w:rsidP="0065208E">
      <w:pPr>
        <w:ind w:right="0"/>
        <w:jc w:val="center"/>
        <w:rPr>
          <w:rFonts w:eastAsia="Times New Roman"/>
          <w:b/>
          <w:color w:val="010101"/>
          <w:kern w:val="0"/>
          <w:lang w:eastAsia="ru-RU"/>
        </w:rPr>
      </w:pPr>
      <w:r w:rsidRPr="00662D34">
        <w:rPr>
          <w:rFonts w:eastAsia="Times New Roman"/>
          <w:b/>
          <w:color w:val="010101"/>
          <w:kern w:val="0"/>
          <w:lang w:eastAsia="ru-RU"/>
        </w:rPr>
        <w:t>по предмету Альтернативная коммуникация</w:t>
      </w:r>
    </w:p>
    <w:p w:rsidR="007B15C0" w:rsidRPr="00C1070C" w:rsidRDefault="007B15C0" w:rsidP="0065208E">
      <w:pPr>
        <w:ind w:right="0"/>
        <w:jc w:val="center"/>
        <w:rPr>
          <w:rFonts w:eastAsia="Times New Roman"/>
          <w:color w:val="010101"/>
          <w:kern w:val="0"/>
          <w:lang w:eastAsia="ru-RU"/>
        </w:rPr>
      </w:pPr>
      <w:r w:rsidRPr="00C1070C">
        <w:rPr>
          <w:rFonts w:eastAsia="Times New Roman"/>
          <w:color w:val="010101"/>
          <w:kern w:val="0"/>
          <w:lang w:eastAsia="ru-RU"/>
        </w:rPr>
        <w:t>7 класс</w:t>
      </w:r>
    </w:p>
    <w:p w:rsidR="007B15C0" w:rsidRPr="007B15C0" w:rsidRDefault="007B15C0" w:rsidP="007B15C0">
      <w:pPr>
        <w:ind w:right="0" w:firstLine="709"/>
        <w:jc w:val="both"/>
        <w:rPr>
          <w:rFonts w:eastAsia="Times New Roman"/>
          <w:b/>
          <w:color w:val="444444"/>
          <w:kern w:val="0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2"/>
        <w:gridCol w:w="7089"/>
        <w:gridCol w:w="1241"/>
      </w:tblGrid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положительного взаимодействия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«Школа». Жесты/символы «школа», «класс», «урок», «перемена».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«Школа». Жесты/символы «сидеть», «слушать», «смотреть».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«Школа». Жесты/символы «парта», «стул», «перемена».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«Моё имя». Жесты/символы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</w:t>
            </w:r>
            <w:proofErr w:type="gramEnd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школьные принадлежности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«Мои одноклассники».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</w:t>
            </w:r>
            <w:proofErr w:type="gramEnd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школьные дисциплины.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Коммуникативное взаимодействие по теме «Личные нужды». Жесты/символы «спасибо», «всё», «есть». Ситуация: «Я хочу есть». 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Знакомство с пиктограммами «Части тела человека». Упражнения с пиктограммами «Части тела человека»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«Личные нужды». Жест/символ «пить». Ситуация: «Я хочу пить»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«Личные нужды». Жест/символ «туалет». Ситуация: «Я хочу в туалет»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«Личные нужды». Жест/символ «Мыть, мыть руки». Ситуация: «Мне надо вымыть руки»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посуда.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 - мебель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 - игрушки.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предметные игры с любимыми игрушками.</w:t>
            </w: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одежда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обувь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слов, обозначающих предмет -  животные. 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Игры-имитации на передачу в движении образов животных и птиц.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овощи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фрукты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слов, обозначающих предмет -  продукты. 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Игры с пиктограммами на тему «Продукты».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транспорт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бытовые приборы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её роль в общении. Символ «Радость» Ситуация: «Я рад»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подражанию на движения мимической 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мускулатуры.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её роль в общении. Символ «Грусть» Ситуация: «Я грущу»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её роль в общении. Символ «Злость» Упражнения на проявления эмоций.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«Моя семья». Жесты/символы «мама», «папа», «дом».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«Моя семья». Жесты/символы «мама», «папа», «дом», «автобус», «машина», «ехать». Ситуация: «Я еду домой»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«Моя семья». Ситуация: «Я еду в школу»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«Каникулы». Жесты/символы «бабушка», «дедушка».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«Каникулы». Ситуация: «Я еду к бабушке»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«Чтение» движений в подвижных играх и играх импровизациях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 «кошка» и «собака». Упражнения с пиктограммами «кошка» и «собака». Двигательные упражнения типа «Покажи, как это делает…»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Аудиальные и зрительные упражнения. Практическое упражнение «Слушай стишок и показывай картинку»</w:t>
            </w: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Аудиальные и двигательные упражнения Практическое упражнение «Слушай и делай вместе со мной».</w:t>
            </w:r>
          </w:p>
        </w:tc>
        <w:tc>
          <w:tcPr>
            <w:tcW w:w="648" w:type="pct"/>
          </w:tcPr>
          <w:p w:rsidR="007B15C0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15C0" w:rsidRPr="00662D34" w:rsidTr="007B15C0">
        <w:tc>
          <w:tcPr>
            <w:tcW w:w="64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7B15C0" w:rsidRDefault="007B15C0" w:rsidP="007B15C0">
      <w:pPr>
        <w:ind w:right="0" w:firstLine="709"/>
        <w:jc w:val="center"/>
        <w:rPr>
          <w:rFonts w:eastAsia="Times New Roman"/>
          <w:b/>
          <w:color w:val="444444"/>
          <w:kern w:val="0"/>
          <w:lang w:eastAsia="ru-RU"/>
        </w:rPr>
      </w:pPr>
    </w:p>
    <w:p w:rsidR="007B15C0" w:rsidRPr="00662D34" w:rsidRDefault="007B15C0" w:rsidP="007B15C0">
      <w:pPr>
        <w:ind w:right="0" w:firstLine="709"/>
        <w:jc w:val="center"/>
        <w:rPr>
          <w:rFonts w:eastAsia="Times New Roman"/>
          <w:kern w:val="0"/>
          <w:lang w:eastAsia="ru-RU"/>
        </w:rPr>
      </w:pPr>
      <w:r w:rsidRPr="00662D34">
        <w:rPr>
          <w:rFonts w:eastAsia="Times New Roman"/>
          <w:kern w:val="0"/>
          <w:lang w:eastAsia="ru-RU"/>
        </w:rPr>
        <w:lastRenderedPageBreak/>
        <w:t>Календарное планирование по предмету «Альтернативная коммуникация»</w:t>
      </w:r>
    </w:p>
    <w:p w:rsidR="007B15C0" w:rsidRPr="00662D34" w:rsidRDefault="007B15C0" w:rsidP="007B15C0">
      <w:pPr>
        <w:ind w:right="0" w:firstLine="709"/>
        <w:jc w:val="both"/>
        <w:rPr>
          <w:rFonts w:eastAsia="Times New Roman"/>
          <w:kern w:val="0"/>
          <w:lang w:eastAsia="ru-RU"/>
        </w:rPr>
      </w:pPr>
    </w:p>
    <w:tbl>
      <w:tblPr>
        <w:tblStyle w:val="1"/>
        <w:tblW w:w="5092" w:type="pct"/>
        <w:tblLayout w:type="fixed"/>
        <w:tblLook w:val="04A0" w:firstRow="1" w:lastRow="0" w:firstColumn="1" w:lastColumn="0" w:noHBand="0" w:noVBand="1"/>
      </w:tblPr>
      <w:tblGrid>
        <w:gridCol w:w="563"/>
        <w:gridCol w:w="6208"/>
        <w:gridCol w:w="850"/>
        <w:gridCol w:w="1135"/>
        <w:gridCol w:w="992"/>
      </w:tblGrid>
      <w:tr w:rsidR="00662D34" w:rsidRPr="00662D34" w:rsidTr="00662D34">
        <w:tc>
          <w:tcPr>
            <w:tcW w:w="289" w:type="pct"/>
            <w:vMerge w:val="restart"/>
          </w:tcPr>
          <w:p w:rsidR="007B15C0" w:rsidRPr="00662D34" w:rsidRDefault="007B15C0" w:rsidP="007B15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84" w:type="pct"/>
            <w:vMerge w:val="restart"/>
          </w:tcPr>
          <w:p w:rsidR="007B15C0" w:rsidRPr="00662D34" w:rsidRDefault="007B15C0" w:rsidP="007B15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6" w:type="pct"/>
            <w:vMerge w:val="restart"/>
          </w:tcPr>
          <w:p w:rsidR="007B15C0" w:rsidRPr="00662D34" w:rsidRDefault="007B15C0" w:rsidP="007B15C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091" w:type="pct"/>
            <w:gridSpan w:val="2"/>
          </w:tcPr>
          <w:p w:rsidR="007B15C0" w:rsidRPr="00662D34" w:rsidRDefault="007B15C0" w:rsidP="007B15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62D34" w:rsidRPr="00662D34" w:rsidTr="00662D34">
        <w:tc>
          <w:tcPr>
            <w:tcW w:w="289" w:type="pct"/>
            <w:vMerge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pct"/>
            <w:vMerge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7B15C0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9" w:type="pct"/>
          </w:tcPr>
          <w:p w:rsidR="007B15C0" w:rsidRPr="00662D34" w:rsidRDefault="00662D34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положительного взаимодействия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7B15C0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«Школа». Жесты/символы «школа», «класс», «урок», «перемена».</w:t>
            </w:r>
          </w:p>
        </w:tc>
        <w:tc>
          <w:tcPr>
            <w:tcW w:w="436" w:type="pct"/>
          </w:tcPr>
          <w:p w:rsid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:rsidR="00662D34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«Школа». Жесты/символы «сидеть», «слушать», «смотреть».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662D34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«Школа». Жесты/символы «парта», «стул», «перемена».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82" w:type="pct"/>
          </w:tcPr>
          <w:p w:rsidR="007B15C0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662D34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«Моё имя». Жесты/символы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662D34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</w:t>
            </w:r>
            <w:proofErr w:type="gramEnd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школьные принадлежности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  <w:p w:rsidR="00662D34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«Мои одноклассники».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</w:t>
            </w:r>
            <w:proofErr w:type="gramEnd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школьные дисциплины.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Коммуникативное взаимодействие по теме «Личные нужды». Жесты/символы «спасибо», «всё», «есть». Ситуация: «Я хочу есть». </w:t>
            </w:r>
          </w:p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Знакомство с пиктограммами «Части тела человека». Упражнения с пиктограммами «Части тела человека»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12A5A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712A5A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«Личные нужды». Жест/символ «пить». Ситуация: «Я хочу пить»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«Личные нужды». Жест/символ «туалет». Ситуация: «Я хочу в туалет»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«Личные нужды». Жест/символ «Мыть, мыть руки». Ситуация: «Мне надо вымыть руки»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посуда.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 - мебель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 - игрушки.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предметные игры с любимыми игрушками.</w:t>
            </w: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712A5A" w:rsidRPr="00662D34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одежда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712A5A" w:rsidRPr="00662D34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обувь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712A5A" w:rsidRPr="00662D34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слов, обозначающих предмет -  животные. 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Игры-имитации на передачу в движении образов животных и птиц.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712A5A" w:rsidRPr="00662D34" w:rsidRDefault="00712A5A" w:rsidP="00662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овощи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фрукты</w:t>
            </w:r>
          </w:p>
        </w:tc>
        <w:tc>
          <w:tcPr>
            <w:tcW w:w="436" w:type="pct"/>
          </w:tcPr>
          <w:p w:rsidR="00712A5A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15C0"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слов, обозначающих предмет -  продукты. 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Игры с пиктограммами на тему «Продукты».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транспорт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предмет -  бытовые приборы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4" w:type="pct"/>
          </w:tcPr>
          <w:p w:rsidR="00712A5A" w:rsidRDefault="007B15C0" w:rsidP="00662D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её роль в общении. Символ «Радость» Ситуация: «Я рад»</w:t>
            </w: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Упражнения по подражанию на движения мимической мускулатуры.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82" w:type="pct"/>
          </w:tcPr>
          <w:p w:rsidR="00712A5A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её роль в общении. Символ «Грусть» Ситуация: «Я грущу»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её роль в общении. Символ «Злость» Упражнения на проявления эмоций.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«Моя семья». Жесты/символы «мама», «папа», «дом».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«Моя семья». Жесты/символы «мама», «папа», «дом», «автобус», «машина», «ехать». Ситуация: «Я еду домой»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«Моя семья». Ситуация: «Я еду в школу»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7B15C0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712A5A" w:rsidRPr="00662D34" w:rsidRDefault="00712A5A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«Чтение» движений в подвижных играх и играх импровизациях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C100CF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712A5A" w:rsidRPr="00662D34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 «кошка» и «собака». Упражнения с пиктограммами «кошка» и «собака». Двигательные упражнения типа «Покажи, как это делает…»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C100CF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712A5A" w:rsidRPr="00662D34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Аудиальные и зрительные упражнения. Практическое упражнение «Слушай стишок и показывай картинку»</w:t>
            </w:r>
          </w:p>
        </w:tc>
        <w:tc>
          <w:tcPr>
            <w:tcW w:w="436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C100CF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7B15C0" w:rsidRPr="00662D34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34" w:rsidRPr="00662D34" w:rsidTr="00662D34">
        <w:tc>
          <w:tcPr>
            <w:tcW w:w="28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4" w:type="pct"/>
          </w:tcPr>
          <w:p w:rsidR="007B15C0" w:rsidRPr="00662D34" w:rsidRDefault="007B15C0" w:rsidP="00662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34">
              <w:rPr>
                <w:rFonts w:ascii="Times New Roman" w:hAnsi="Times New Roman" w:cs="Times New Roman"/>
                <w:sz w:val="24"/>
                <w:szCs w:val="24"/>
              </w:rPr>
              <w:t>Аудиальные и двигательные упражнения Практическое упражнение «Слушай и делай вместе со мной».</w:t>
            </w:r>
          </w:p>
        </w:tc>
        <w:tc>
          <w:tcPr>
            <w:tcW w:w="436" w:type="pct"/>
          </w:tcPr>
          <w:p w:rsidR="007B15C0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2D34" w:rsidRPr="00662D34" w:rsidRDefault="00662D34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</w:tcPr>
          <w:p w:rsidR="00C100CF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  <w:p w:rsidR="007B15C0" w:rsidRPr="00662D34" w:rsidRDefault="00C100CF" w:rsidP="00C100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509" w:type="pct"/>
          </w:tcPr>
          <w:p w:rsidR="007B15C0" w:rsidRPr="00662D34" w:rsidRDefault="007B15C0" w:rsidP="00662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5C0" w:rsidRPr="00662D34" w:rsidRDefault="007B15C0" w:rsidP="007B15C0">
      <w:pPr>
        <w:shd w:val="clear" w:color="auto" w:fill="FFFFFF"/>
        <w:ind w:right="0" w:firstLine="709"/>
        <w:jc w:val="both"/>
        <w:rPr>
          <w:rFonts w:eastAsia="Times New Roman"/>
          <w:bCs/>
          <w:kern w:val="0"/>
          <w:u w:val="single"/>
          <w:lang w:eastAsia="ru-RU"/>
        </w:rPr>
      </w:pPr>
    </w:p>
    <w:p w:rsidR="007B15C0" w:rsidRPr="00662D34" w:rsidRDefault="007B15C0" w:rsidP="007B15C0">
      <w:pPr>
        <w:shd w:val="clear" w:color="auto" w:fill="FFFFFF"/>
        <w:ind w:right="0" w:firstLine="709"/>
        <w:jc w:val="both"/>
        <w:rPr>
          <w:rFonts w:eastAsia="Times New Roman"/>
          <w:bCs/>
          <w:kern w:val="0"/>
          <w:u w:val="single"/>
          <w:lang w:eastAsia="ru-RU"/>
        </w:rPr>
      </w:pPr>
    </w:p>
    <w:p w:rsidR="007B15C0" w:rsidRPr="00662D34" w:rsidRDefault="007B15C0" w:rsidP="007B15C0">
      <w:pPr>
        <w:shd w:val="clear" w:color="auto" w:fill="FFFFFF"/>
        <w:ind w:right="0" w:firstLine="709"/>
        <w:jc w:val="both"/>
        <w:rPr>
          <w:rFonts w:eastAsia="Times New Roman"/>
          <w:bCs/>
          <w:kern w:val="0"/>
          <w:u w:val="single"/>
          <w:lang w:eastAsia="ru-RU"/>
        </w:rPr>
      </w:pPr>
    </w:p>
    <w:sectPr w:rsidR="007B15C0" w:rsidRPr="00662D34" w:rsidSect="000A0A8A">
      <w:type w:val="continuous"/>
      <w:pgSz w:w="11907" w:h="17010"/>
      <w:pgMar w:top="1134" w:right="850" w:bottom="851" w:left="1701" w:header="284" w:footer="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0C"/>
    <w:rsid w:val="000A0A8A"/>
    <w:rsid w:val="0065208E"/>
    <w:rsid w:val="00662D34"/>
    <w:rsid w:val="006E5D69"/>
    <w:rsid w:val="00712A5A"/>
    <w:rsid w:val="007B15C0"/>
    <w:rsid w:val="007E4C6D"/>
    <w:rsid w:val="008103D1"/>
    <w:rsid w:val="008141C4"/>
    <w:rsid w:val="00815E6A"/>
    <w:rsid w:val="008C0958"/>
    <w:rsid w:val="009248C3"/>
    <w:rsid w:val="009E4B08"/>
    <w:rsid w:val="00B25C3C"/>
    <w:rsid w:val="00B31FC3"/>
    <w:rsid w:val="00BD695B"/>
    <w:rsid w:val="00C05FE5"/>
    <w:rsid w:val="00C100CF"/>
    <w:rsid w:val="00C103F3"/>
    <w:rsid w:val="00C1070C"/>
    <w:rsid w:val="00C732EA"/>
    <w:rsid w:val="00D224E4"/>
    <w:rsid w:val="00D74530"/>
    <w:rsid w:val="00DD00DB"/>
    <w:rsid w:val="00EF2117"/>
    <w:rsid w:val="00E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36"/>
        <w:sz w:val="24"/>
        <w:szCs w:val="24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B15C0"/>
    <w:pPr>
      <w:ind w:right="0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36"/>
        <w:sz w:val="24"/>
        <w:szCs w:val="24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B15C0"/>
    <w:pPr>
      <w:ind w:right="0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Khodorovskaya</dc:creator>
  <cp:lastModifiedBy>Lyudmila Khodorovskaya</cp:lastModifiedBy>
  <cp:revision>3</cp:revision>
  <dcterms:created xsi:type="dcterms:W3CDTF">2024-10-21T08:20:00Z</dcterms:created>
  <dcterms:modified xsi:type="dcterms:W3CDTF">2024-10-21T09:38:00Z</dcterms:modified>
</cp:coreProperties>
</file>