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7F1" w:rsidRPr="00BD52D7" w:rsidRDefault="008B47F1" w:rsidP="008B47F1">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Pr="00BD52D7">
        <w:rPr>
          <w:rFonts w:ascii="Times New Roman" w:hAnsi="Times New Roman" w:cs="Times New Roman"/>
          <w:sz w:val="28"/>
          <w:szCs w:val="28"/>
        </w:rPr>
        <w:t>казенное дошкольное образовательное учреждение</w:t>
      </w:r>
    </w:p>
    <w:p w:rsidR="008B47F1" w:rsidRPr="00BD52D7" w:rsidRDefault="008B47F1" w:rsidP="008B47F1">
      <w:pPr>
        <w:spacing w:after="0"/>
        <w:jc w:val="center"/>
        <w:rPr>
          <w:rFonts w:ascii="Times New Roman" w:hAnsi="Times New Roman" w:cs="Times New Roman"/>
          <w:sz w:val="28"/>
          <w:szCs w:val="28"/>
        </w:rPr>
      </w:pPr>
      <w:r w:rsidRPr="00BD52D7">
        <w:rPr>
          <w:rFonts w:ascii="Times New Roman" w:hAnsi="Times New Roman" w:cs="Times New Roman"/>
          <w:sz w:val="28"/>
          <w:szCs w:val="28"/>
        </w:rPr>
        <w:t>Детский сад «Огонек»</w:t>
      </w:r>
    </w:p>
    <w:p w:rsidR="008B47F1" w:rsidRPr="00BD52D7" w:rsidRDefault="008B47F1" w:rsidP="008B47F1">
      <w:pPr>
        <w:spacing w:after="0"/>
        <w:jc w:val="center"/>
        <w:rPr>
          <w:rFonts w:ascii="Times New Roman" w:hAnsi="Times New Roman" w:cs="Times New Roman"/>
          <w:sz w:val="28"/>
          <w:szCs w:val="28"/>
        </w:rPr>
      </w:pPr>
      <w:r w:rsidRPr="00BD52D7">
        <w:rPr>
          <w:rFonts w:ascii="Times New Roman" w:hAnsi="Times New Roman" w:cs="Times New Roman"/>
          <w:sz w:val="28"/>
          <w:szCs w:val="28"/>
        </w:rPr>
        <w:t xml:space="preserve">Новосибирская область, </w:t>
      </w:r>
      <w:proofErr w:type="spellStart"/>
      <w:r w:rsidRPr="00BD52D7">
        <w:rPr>
          <w:rFonts w:ascii="Times New Roman" w:hAnsi="Times New Roman" w:cs="Times New Roman"/>
          <w:sz w:val="28"/>
          <w:szCs w:val="28"/>
        </w:rPr>
        <w:t>Искитимский</w:t>
      </w:r>
      <w:proofErr w:type="spellEnd"/>
      <w:r w:rsidRPr="00BD52D7">
        <w:rPr>
          <w:rFonts w:ascii="Times New Roman" w:hAnsi="Times New Roman" w:cs="Times New Roman"/>
          <w:sz w:val="28"/>
          <w:szCs w:val="28"/>
        </w:rPr>
        <w:t xml:space="preserve"> р-он, </w:t>
      </w:r>
      <w:proofErr w:type="spellStart"/>
      <w:r w:rsidRPr="00BD52D7">
        <w:rPr>
          <w:rFonts w:ascii="Times New Roman" w:hAnsi="Times New Roman" w:cs="Times New Roman"/>
          <w:sz w:val="28"/>
          <w:szCs w:val="28"/>
        </w:rPr>
        <w:t>р.п</w:t>
      </w:r>
      <w:proofErr w:type="spellEnd"/>
      <w:r w:rsidRPr="00BD52D7">
        <w:rPr>
          <w:rFonts w:ascii="Times New Roman" w:hAnsi="Times New Roman" w:cs="Times New Roman"/>
          <w:sz w:val="28"/>
          <w:szCs w:val="28"/>
        </w:rPr>
        <w:t>. Линево.</w:t>
      </w:r>
    </w:p>
    <w:p w:rsidR="008B47F1" w:rsidRDefault="008B47F1" w:rsidP="008B47F1">
      <w:pPr>
        <w:rPr>
          <w:rFonts w:ascii="Times New Roman" w:hAnsi="Times New Roman" w:cs="Times New Roman"/>
          <w:b/>
          <w:sz w:val="28"/>
          <w:szCs w:val="28"/>
        </w:rPr>
      </w:pPr>
    </w:p>
    <w:p w:rsidR="008B47F1" w:rsidRDefault="008B47F1" w:rsidP="008B47F1">
      <w:pPr>
        <w:rPr>
          <w:rFonts w:ascii="Times New Roman" w:hAnsi="Times New Roman" w:cs="Times New Roman"/>
          <w:b/>
          <w:sz w:val="28"/>
          <w:szCs w:val="28"/>
        </w:rPr>
      </w:pPr>
    </w:p>
    <w:p w:rsidR="008B47F1" w:rsidRDefault="008B47F1" w:rsidP="008B47F1">
      <w:pPr>
        <w:rPr>
          <w:rFonts w:ascii="Times New Roman" w:hAnsi="Times New Roman" w:cs="Times New Roman"/>
          <w:b/>
          <w:sz w:val="28"/>
          <w:szCs w:val="28"/>
        </w:rPr>
      </w:pPr>
    </w:p>
    <w:p w:rsidR="008B47F1" w:rsidRDefault="008B47F1" w:rsidP="008B47F1">
      <w:pPr>
        <w:rPr>
          <w:rFonts w:ascii="Times New Roman" w:hAnsi="Times New Roman" w:cs="Times New Roman"/>
          <w:b/>
          <w:sz w:val="28"/>
          <w:szCs w:val="28"/>
        </w:rPr>
      </w:pPr>
    </w:p>
    <w:p w:rsidR="008B47F1" w:rsidRDefault="008B47F1" w:rsidP="008B47F1">
      <w:pPr>
        <w:rPr>
          <w:rFonts w:ascii="Times New Roman" w:hAnsi="Times New Roman" w:cs="Times New Roman"/>
          <w:b/>
          <w:sz w:val="28"/>
          <w:szCs w:val="28"/>
        </w:rPr>
      </w:pPr>
    </w:p>
    <w:p w:rsidR="008B47F1" w:rsidRDefault="008B47F1" w:rsidP="008B47F1">
      <w:pPr>
        <w:rPr>
          <w:rFonts w:ascii="Times New Roman" w:hAnsi="Times New Roman" w:cs="Times New Roman"/>
          <w:b/>
          <w:sz w:val="28"/>
          <w:szCs w:val="28"/>
        </w:rPr>
      </w:pPr>
    </w:p>
    <w:p w:rsidR="008B47F1" w:rsidRDefault="008B47F1" w:rsidP="008B47F1">
      <w:pPr>
        <w:jc w:val="center"/>
        <w:rPr>
          <w:rFonts w:ascii="Times New Roman" w:hAnsi="Times New Roman" w:cs="Times New Roman"/>
          <w:i/>
          <w:sz w:val="28"/>
          <w:szCs w:val="28"/>
        </w:rPr>
      </w:pPr>
    </w:p>
    <w:p w:rsidR="00591306" w:rsidRPr="00591306" w:rsidRDefault="00591306" w:rsidP="00591306">
      <w:pPr>
        <w:spacing w:line="240" w:lineRule="auto"/>
        <w:contextualSpacing/>
        <w:rPr>
          <w:rFonts w:ascii="Times New Roman" w:hAnsi="Times New Roman" w:cs="Times New Roman"/>
          <w:b/>
          <w:bCs/>
          <w:i/>
          <w:sz w:val="48"/>
          <w:szCs w:val="24"/>
        </w:rPr>
      </w:pPr>
      <w:r w:rsidRPr="00591306">
        <w:rPr>
          <w:rFonts w:ascii="Times New Roman" w:hAnsi="Times New Roman" w:cs="Times New Roman"/>
          <w:b/>
          <w:bCs/>
          <w:i/>
          <w:sz w:val="56"/>
          <w:szCs w:val="32"/>
          <w:shd w:val="clear" w:color="auto" w:fill="FFFFFF"/>
        </w:rPr>
        <w:t>«Средства развития связной речи дошкольников» </w:t>
      </w:r>
    </w:p>
    <w:p w:rsidR="008B47F1" w:rsidRDefault="008B47F1" w:rsidP="008B47F1">
      <w:pPr>
        <w:jc w:val="center"/>
        <w:rPr>
          <w:rFonts w:ascii="Times New Roman" w:hAnsi="Times New Roman" w:cs="Times New Roman"/>
          <w:i/>
          <w:sz w:val="28"/>
          <w:szCs w:val="28"/>
        </w:rPr>
      </w:pPr>
    </w:p>
    <w:p w:rsidR="008B47F1" w:rsidRDefault="008B47F1" w:rsidP="008B47F1">
      <w:pPr>
        <w:jc w:val="center"/>
        <w:rPr>
          <w:rFonts w:ascii="Times New Roman" w:hAnsi="Times New Roman" w:cs="Times New Roman"/>
          <w:i/>
          <w:sz w:val="28"/>
          <w:szCs w:val="28"/>
        </w:rPr>
      </w:pPr>
    </w:p>
    <w:p w:rsidR="008B47F1" w:rsidRDefault="008B47F1" w:rsidP="008B47F1">
      <w:pPr>
        <w:jc w:val="center"/>
        <w:rPr>
          <w:rFonts w:ascii="Times New Roman" w:hAnsi="Times New Roman" w:cs="Times New Roman"/>
          <w:i/>
          <w:sz w:val="28"/>
          <w:szCs w:val="28"/>
        </w:rPr>
      </w:pPr>
    </w:p>
    <w:p w:rsidR="008B47F1" w:rsidRDefault="008B47F1" w:rsidP="008B47F1">
      <w:pPr>
        <w:jc w:val="center"/>
        <w:rPr>
          <w:rFonts w:ascii="Times New Roman" w:hAnsi="Times New Roman" w:cs="Times New Roman"/>
          <w:i/>
          <w:sz w:val="28"/>
          <w:szCs w:val="28"/>
        </w:rPr>
      </w:pPr>
    </w:p>
    <w:p w:rsidR="008B47F1" w:rsidRDefault="008B47F1" w:rsidP="008B47F1">
      <w:pPr>
        <w:jc w:val="center"/>
        <w:rPr>
          <w:rFonts w:ascii="Times New Roman" w:hAnsi="Times New Roman" w:cs="Times New Roman"/>
          <w:i/>
          <w:sz w:val="28"/>
          <w:szCs w:val="28"/>
        </w:rPr>
      </w:pPr>
    </w:p>
    <w:p w:rsidR="008B47F1" w:rsidRDefault="008B47F1" w:rsidP="008B47F1">
      <w:pPr>
        <w:jc w:val="center"/>
        <w:rPr>
          <w:rFonts w:ascii="Times New Roman" w:hAnsi="Times New Roman" w:cs="Times New Roman"/>
          <w:i/>
          <w:sz w:val="28"/>
          <w:szCs w:val="28"/>
        </w:rPr>
      </w:pPr>
    </w:p>
    <w:p w:rsidR="008B47F1" w:rsidRPr="00BD52D7" w:rsidRDefault="008B47F1" w:rsidP="008B47F1">
      <w:pPr>
        <w:jc w:val="center"/>
        <w:rPr>
          <w:rFonts w:ascii="Times New Roman" w:hAnsi="Times New Roman" w:cs="Times New Roman"/>
          <w:sz w:val="28"/>
          <w:szCs w:val="28"/>
        </w:rPr>
      </w:pPr>
    </w:p>
    <w:p w:rsidR="008B47F1" w:rsidRDefault="008B47F1" w:rsidP="008B47F1">
      <w:pPr>
        <w:jc w:val="center"/>
        <w:rPr>
          <w:rFonts w:ascii="Times New Roman" w:hAnsi="Times New Roman" w:cs="Times New Roman"/>
          <w:i/>
          <w:sz w:val="28"/>
          <w:szCs w:val="28"/>
        </w:rPr>
      </w:pPr>
    </w:p>
    <w:p w:rsidR="008B47F1" w:rsidRPr="00BD52D7" w:rsidRDefault="008B47F1" w:rsidP="008B47F1">
      <w:pPr>
        <w:spacing w:after="0"/>
        <w:jc w:val="right"/>
        <w:rPr>
          <w:rFonts w:ascii="Times New Roman" w:hAnsi="Times New Roman" w:cs="Times New Roman"/>
          <w:sz w:val="28"/>
          <w:szCs w:val="28"/>
        </w:rPr>
      </w:pPr>
      <w:r w:rsidRPr="00BD52D7">
        <w:rPr>
          <w:rFonts w:ascii="Times New Roman" w:hAnsi="Times New Roman" w:cs="Times New Roman"/>
          <w:sz w:val="28"/>
          <w:szCs w:val="28"/>
        </w:rPr>
        <w:t>Подготовила: воспитатель</w:t>
      </w:r>
    </w:p>
    <w:p w:rsidR="008B47F1" w:rsidRPr="00BD52D7" w:rsidRDefault="008B47F1" w:rsidP="008B47F1">
      <w:pPr>
        <w:spacing w:after="0"/>
        <w:jc w:val="right"/>
        <w:rPr>
          <w:rFonts w:ascii="Times New Roman" w:hAnsi="Times New Roman" w:cs="Times New Roman"/>
          <w:sz w:val="28"/>
          <w:szCs w:val="28"/>
        </w:rPr>
      </w:pPr>
      <w:r>
        <w:rPr>
          <w:rFonts w:ascii="Times New Roman" w:hAnsi="Times New Roman" w:cs="Times New Roman"/>
          <w:sz w:val="28"/>
          <w:szCs w:val="28"/>
        </w:rPr>
        <w:t>Дронова С.Н</w:t>
      </w:r>
      <w:r w:rsidRPr="00BD52D7">
        <w:rPr>
          <w:rFonts w:ascii="Times New Roman" w:hAnsi="Times New Roman" w:cs="Times New Roman"/>
          <w:sz w:val="28"/>
          <w:szCs w:val="28"/>
        </w:rPr>
        <w:t>.</w:t>
      </w:r>
    </w:p>
    <w:p w:rsidR="007D3FCC" w:rsidRDefault="007D3FCC"/>
    <w:p w:rsidR="008B47F1" w:rsidRDefault="008B47F1"/>
    <w:p w:rsidR="008B47F1" w:rsidRDefault="008B47F1"/>
    <w:p w:rsidR="008B47F1" w:rsidRDefault="008B47F1"/>
    <w:p w:rsidR="008B47F1" w:rsidRDefault="008B47F1"/>
    <w:p w:rsidR="00591306" w:rsidRPr="00591306" w:rsidRDefault="00591306" w:rsidP="00591306">
      <w:pPr>
        <w:spacing w:line="240" w:lineRule="auto"/>
        <w:contextualSpacing/>
        <w:rPr>
          <w:rFonts w:ascii="Times New Roman" w:hAnsi="Times New Roman" w:cs="Times New Roman"/>
          <w:b/>
          <w:bCs/>
          <w:i/>
          <w:sz w:val="32"/>
          <w:szCs w:val="24"/>
        </w:rPr>
      </w:pPr>
      <w:r w:rsidRPr="00591306">
        <w:rPr>
          <w:rFonts w:ascii="Times New Roman" w:hAnsi="Times New Roman" w:cs="Times New Roman"/>
          <w:b/>
          <w:bCs/>
          <w:i/>
          <w:sz w:val="40"/>
          <w:szCs w:val="32"/>
          <w:shd w:val="clear" w:color="auto" w:fill="FFFFFF"/>
        </w:rPr>
        <w:lastRenderedPageBreak/>
        <w:t>«Средства развития связной речи дошкольников» </w:t>
      </w:r>
    </w:p>
    <w:p w:rsidR="00591306" w:rsidRPr="00591306" w:rsidRDefault="00591306" w:rsidP="00591306">
      <w:pPr>
        <w:spacing w:line="240" w:lineRule="auto"/>
        <w:contextualSpacing/>
        <w:rPr>
          <w:rFonts w:ascii="Times New Roman" w:hAnsi="Times New Roman" w:cs="Times New Roman"/>
          <w:b/>
          <w:bCs/>
          <w:i/>
          <w:sz w:val="32"/>
          <w:szCs w:val="24"/>
        </w:rPr>
      </w:pPr>
    </w:p>
    <w:p w:rsidR="009F565E" w:rsidRPr="00591306" w:rsidRDefault="009F565E" w:rsidP="00591306">
      <w:pPr>
        <w:spacing w:line="240" w:lineRule="auto"/>
        <w:contextualSpacing/>
        <w:rPr>
          <w:rFonts w:ascii="Times New Roman" w:hAnsi="Times New Roman" w:cs="Times New Roman"/>
          <w:sz w:val="28"/>
          <w:szCs w:val="24"/>
        </w:rPr>
      </w:pPr>
      <w:r w:rsidRPr="00591306">
        <w:rPr>
          <w:rFonts w:ascii="Times New Roman" w:hAnsi="Times New Roman" w:cs="Times New Roman"/>
          <w:b/>
          <w:bCs/>
          <w:sz w:val="28"/>
          <w:szCs w:val="24"/>
        </w:rPr>
        <w:t>Связная речь</w:t>
      </w:r>
      <w:r w:rsidRPr="00591306">
        <w:rPr>
          <w:rFonts w:ascii="Times New Roman" w:hAnsi="Times New Roman" w:cs="Times New Roman"/>
          <w:sz w:val="28"/>
          <w:szCs w:val="24"/>
        </w:rPr>
        <w:t xml:space="preserve"> – это умение ребенка излагать свои мысли живо, последовательно, без отвлечения на лишние детали. Основные виды связной </w:t>
      </w:r>
      <w:bookmarkStart w:id="0" w:name="_GoBack"/>
      <w:bookmarkEnd w:id="0"/>
      <w:r w:rsidRPr="00591306">
        <w:rPr>
          <w:rFonts w:ascii="Times New Roman" w:hAnsi="Times New Roman" w:cs="Times New Roman"/>
          <w:sz w:val="28"/>
          <w:szCs w:val="24"/>
        </w:rPr>
        <w:t>речи – это монологическая и диалогическая.</w:t>
      </w:r>
    </w:p>
    <w:p w:rsidR="009F565E" w:rsidRPr="00591306" w:rsidRDefault="009F565E"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В диалоге предложения являются односложными, они наполнены интонациями и междометиями. В диалоге важно умение быстро и точно формулировать свои вопросы и давать ответы на поставленные вопросы собеседника.</w:t>
      </w:r>
    </w:p>
    <w:p w:rsidR="009F565E" w:rsidRPr="00591306" w:rsidRDefault="009F565E"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В речи монологического типа ребенку необходимо говорить образно, эмоционально и при этом мысли должны быть сосредоточенными без отвлечения на детали.</w:t>
      </w:r>
    </w:p>
    <w:p w:rsidR="009F565E" w:rsidRPr="00591306" w:rsidRDefault="009F565E" w:rsidP="00591306">
      <w:pPr>
        <w:spacing w:line="240" w:lineRule="auto"/>
        <w:contextualSpacing/>
        <w:rPr>
          <w:rFonts w:ascii="Times New Roman" w:hAnsi="Times New Roman" w:cs="Times New Roman"/>
          <w:sz w:val="28"/>
          <w:szCs w:val="24"/>
        </w:rPr>
      </w:pPr>
      <w:r w:rsidRPr="00591306">
        <w:rPr>
          <w:rFonts w:ascii="Times New Roman" w:hAnsi="Times New Roman" w:cs="Times New Roman"/>
          <w:b/>
          <w:bCs/>
          <w:sz w:val="28"/>
          <w:szCs w:val="24"/>
        </w:rPr>
        <w:t>Средствами развития связной речи являются:</w:t>
      </w:r>
    </w:p>
    <w:p w:rsidR="009F565E" w:rsidRPr="00591306" w:rsidRDefault="009F565E"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 сказки;</w:t>
      </w:r>
    </w:p>
    <w:p w:rsidR="009F565E" w:rsidRPr="00591306" w:rsidRDefault="009F565E"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 дидактические игры;</w:t>
      </w:r>
    </w:p>
    <w:p w:rsidR="009F565E" w:rsidRPr="00591306" w:rsidRDefault="009F565E"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 театрализованные игры.</w:t>
      </w:r>
    </w:p>
    <w:p w:rsidR="009F565E" w:rsidRPr="00591306" w:rsidRDefault="009F565E"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 наглядное моделирование;</w:t>
      </w:r>
    </w:p>
    <w:p w:rsidR="009F565E" w:rsidRPr="00591306" w:rsidRDefault="009F565E"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 ТРИЗ и ИКТ.</w:t>
      </w:r>
    </w:p>
    <w:p w:rsidR="009F565E" w:rsidRPr="00591306" w:rsidRDefault="009F565E"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 xml:space="preserve">В занятиях с ребенком можно использовать </w:t>
      </w:r>
      <w:proofErr w:type="gramStart"/>
      <w:r w:rsidRPr="00591306">
        <w:rPr>
          <w:rFonts w:ascii="Times New Roman" w:hAnsi="Times New Roman" w:cs="Times New Roman"/>
          <w:sz w:val="28"/>
          <w:szCs w:val="24"/>
        </w:rPr>
        <w:t>средства</w:t>
      </w:r>
      <w:proofErr w:type="gramEnd"/>
      <w:r w:rsidRPr="00591306">
        <w:rPr>
          <w:rFonts w:ascii="Times New Roman" w:hAnsi="Times New Roman" w:cs="Times New Roman"/>
          <w:sz w:val="28"/>
          <w:szCs w:val="24"/>
        </w:rPr>
        <w:t xml:space="preserve"> наиболее подходящие для его возраста и интересов или же комбинировать их.</w:t>
      </w:r>
    </w:p>
    <w:p w:rsidR="009F565E" w:rsidRPr="00591306" w:rsidRDefault="009F565E"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Развитие связной речи на занятиях с использованием метода </w:t>
      </w:r>
      <w:proofErr w:type="spellStart"/>
      <w:r w:rsidRPr="00591306">
        <w:rPr>
          <w:rFonts w:ascii="Times New Roman" w:hAnsi="Times New Roman" w:cs="Times New Roman"/>
          <w:b/>
          <w:bCs/>
          <w:sz w:val="28"/>
          <w:szCs w:val="24"/>
        </w:rPr>
        <w:t>сказкотерапии</w:t>
      </w:r>
      <w:proofErr w:type="spellEnd"/>
      <w:r w:rsidRPr="00591306">
        <w:rPr>
          <w:rFonts w:ascii="Times New Roman" w:hAnsi="Times New Roman" w:cs="Times New Roman"/>
          <w:b/>
          <w:bCs/>
          <w:sz w:val="28"/>
          <w:szCs w:val="24"/>
        </w:rPr>
        <w:t> </w:t>
      </w:r>
      <w:r w:rsidRPr="00591306">
        <w:rPr>
          <w:rFonts w:ascii="Times New Roman" w:hAnsi="Times New Roman" w:cs="Times New Roman"/>
          <w:sz w:val="28"/>
          <w:szCs w:val="24"/>
        </w:rPr>
        <w:t>должно занимать одно из центральных мест, поскольку никакой иной вид деятельности не может обеспечить такого комплексного воздействия на речевую сферу ребёнка.</w:t>
      </w:r>
    </w:p>
    <w:p w:rsidR="009F565E" w:rsidRPr="00591306" w:rsidRDefault="009F565E"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Язык сказок характеризуется доступным словарем, четкими фразами, выразительностью, наличием несложных форм прямой речи. Работа со сказкой помогает детям обучиться творческому рассказыванию, предоставляет большие возможности для самостоятельного выражения своих мыслей, осознанного отражения в речи разнообразных связей и отношений между предметами и явлениями.</w:t>
      </w:r>
    </w:p>
    <w:p w:rsidR="009F565E" w:rsidRPr="00591306" w:rsidRDefault="009F565E"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 xml:space="preserve">Дидактическая игра — одна из форм обучаемого воздействия педагогов на ребенка, в то же время игра — основной вид деятельности детей. Таким образом, игра реализует обучающую (которую преследует педагог) и игровую (ради которой действует ребенок) цели. Важно, чтобы эти две цели дополняли друг друга и обеспечивали усвоение программного материала. Дидактическая игра является ценным средством воспитания умственной активности, она активизирует психические процессы, вызывает у дошкольников живой интерес к процессу познания. Игра помогает сделать любой учебный материал увлекательным, вызывает у детей глубокое удовлетворение, стимулирует работоспособность, облегчает процесс усвоения знаний. Можно выделить следующие виды дидактических игр: игры – путешествия, игры – поручения, игры – предположения, игры – загадки, игры – беседы. Игры – путешествия призваны усилить впечатление, обратить внимание детей на то, что находится рядом. Они обостряют </w:t>
      </w:r>
      <w:r w:rsidRPr="00591306">
        <w:rPr>
          <w:rFonts w:ascii="Times New Roman" w:hAnsi="Times New Roman" w:cs="Times New Roman"/>
          <w:sz w:val="28"/>
          <w:szCs w:val="24"/>
        </w:rPr>
        <w:lastRenderedPageBreak/>
        <w:t>наблюдательность, обличают преодоление трудностей. В этих играх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поэтапное решение задач и т.д. Игры – поручения по содержанию проще, а по продолжительности – короче. В основе их лежат действия с предметами, игрушками, словесные поручения. Игры – предположения («что было бы, если…»). Перед детьми ставится задача и создается ситуация, которая требует осмысления последующего действия. При этом активизируется мыслительная деятельность детей, они учатся слушать друг друга. Игры – загадки. В основе их лежит проверка знаний, находчивости. Разгадывание загадок развивает способность к анализу, обобщению, формирует умение рассуждать, делать выводы. Игры – беседы. В основе их лежит общение. Основным является непосредственность переживаний, заинтересованность, доброжелательность. Такая игра предъявляет требования к активизации эмоциональных и мыслительных процессов. Она воспитывает умение слушать вопросы и ответы, сосредоточить внимание на содержании, дополнять сказанное, высказывать суждения. Познавательный материал для проведения этого вида игр должен даваться в оптимальном объеме, быть доступным и понятным, чтобы вызвать интерес детей. Познавательный материал определяется лексической темой, содержанием игры. Игра в свою очередь, должна соответствовать умственным возможностям детей.</w:t>
      </w:r>
    </w:p>
    <w:p w:rsidR="00591306" w:rsidRPr="00591306" w:rsidRDefault="009F565E" w:rsidP="00591306">
      <w:pPr>
        <w:spacing w:line="240" w:lineRule="auto"/>
        <w:contextualSpacing/>
        <w:rPr>
          <w:rFonts w:ascii="Times New Roman" w:hAnsi="Times New Roman" w:cs="Times New Roman"/>
          <w:sz w:val="28"/>
          <w:szCs w:val="24"/>
        </w:rPr>
      </w:pPr>
      <w:r w:rsidRPr="00591306">
        <w:rPr>
          <w:rFonts w:ascii="Times New Roman" w:hAnsi="Times New Roman" w:cs="Times New Roman"/>
          <w:b/>
          <w:bCs/>
          <w:sz w:val="28"/>
          <w:szCs w:val="24"/>
        </w:rPr>
        <w:t>Театрально-игровая деятельность</w:t>
      </w:r>
      <w:r w:rsidRPr="00591306">
        <w:rPr>
          <w:rFonts w:ascii="Times New Roman" w:hAnsi="Times New Roman" w:cs="Times New Roman"/>
          <w:sz w:val="28"/>
          <w:szCs w:val="24"/>
        </w:rPr>
        <w:t> обогащает детей новыми впечатлениями, знаниями, умениями, развивает интерес к литературе, активизирует словарь, связную речь, мышление, способствует нравственно-эстетическому воспитанию каждого ребенка</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Театральная постановка дает повод и материал для самых разнообразных видов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 xml:space="preserve">Характерное для театрализованной игры образное, яркое изображение социальной действительности, явлений природы знакомит детей с окружающим миром во всем его многообразии. Вопросы, поставленные детям при подготовке к игре, побуждают их думать, анализировать довольно сложные ситуации, делать выводы и обобщения. Это способствует совершенствованию умственного развития и тесно связанному с ним совершенствованию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звуковой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В создании игрового образа особенно велика роль слова. Оно помогает ребенку выразить свои эмоции, мысли, </w:t>
      </w:r>
      <w:r w:rsidRPr="00591306">
        <w:rPr>
          <w:rFonts w:ascii="Times New Roman" w:hAnsi="Times New Roman" w:cs="Times New Roman"/>
          <w:sz w:val="28"/>
          <w:szCs w:val="24"/>
        </w:rPr>
        <w:lastRenderedPageBreak/>
        <w:t>чувства, понять переживания партнеров, согласовывать с ними свои действия.</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Одно из успешных и эффективных средств развития связной речи – моделирование. По сути своей оно представляет собой применение знаковой символики при заучивании стихотворений, работу со схемами-планами при пересказах текстов, использование схем для описания</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одежды, обуви, овощей и фруктов, сочинение сказок и создание к ним иллюстраций на основе графической знаковой символики,</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 xml:space="preserve">Метод моделирования, разработан </w:t>
      </w:r>
      <w:proofErr w:type="spellStart"/>
      <w:r w:rsidRPr="00591306">
        <w:rPr>
          <w:rFonts w:ascii="Times New Roman" w:hAnsi="Times New Roman" w:cs="Times New Roman"/>
          <w:sz w:val="28"/>
          <w:szCs w:val="24"/>
        </w:rPr>
        <w:t>Д.Б.Элькониным</w:t>
      </w:r>
      <w:proofErr w:type="spellEnd"/>
      <w:r w:rsidRPr="00591306">
        <w:rPr>
          <w:rFonts w:ascii="Times New Roman" w:hAnsi="Times New Roman" w:cs="Times New Roman"/>
          <w:sz w:val="28"/>
          <w:szCs w:val="24"/>
        </w:rPr>
        <w:t xml:space="preserve">, </w:t>
      </w:r>
      <w:proofErr w:type="spellStart"/>
      <w:r w:rsidRPr="00591306">
        <w:rPr>
          <w:rFonts w:ascii="Times New Roman" w:hAnsi="Times New Roman" w:cs="Times New Roman"/>
          <w:sz w:val="28"/>
          <w:szCs w:val="24"/>
        </w:rPr>
        <w:t>Л.А.Венгером</w:t>
      </w:r>
      <w:proofErr w:type="spellEnd"/>
      <w:r w:rsidRPr="00591306">
        <w:rPr>
          <w:rFonts w:ascii="Times New Roman" w:hAnsi="Times New Roman" w:cs="Times New Roman"/>
          <w:sz w:val="28"/>
          <w:szCs w:val="24"/>
        </w:rPr>
        <w:t xml:space="preserve">, </w:t>
      </w:r>
      <w:proofErr w:type="spellStart"/>
      <w:r w:rsidRPr="00591306">
        <w:rPr>
          <w:rFonts w:ascii="Times New Roman" w:hAnsi="Times New Roman" w:cs="Times New Roman"/>
          <w:sz w:val="28"/>
          <w:szCs w:val="24"/>
        </w:rPr>
        <w:t>Н.А.Ветлугиной</w:t>
      </w:r>
      <w:proofErr w:type="spellEnd"/>
      <w:r w:rsidRPr="00591306">
        <w:rPr>
          <w:rFonts w:ascii="Times New Roman" w:hAnsi="Times New Roman" w:cs="Times New Roman"/>
          <w:sz w:val="28"/>
          <w:szCs w:val="24"/>
        </w:rPr>
        <w:t xml:space="preserve">, </w:t>
      </w:r>
      <w:proofErr w:type="spellStart"/>
      <w:r w:rsidRPr="00591306">
        <w:rPr>
          <w:rFonts w:ascii="Times New Roman" w:hAnsi="Times New Roman" w:cs="Times New Roman"/>
          <w:sz w:val="28"/>
          <w:szCs w:val="24"/>
        </w:rPr>
        <w:t>Н.Н.Подьяковым</w:t>
      </w:r>
      <w:proofErr w:type="spellEnd"/>
      <w:r w:rsidRPr="00591306">
        <w:rPr>
          <w:rFonts w:ascii="Times New Roman" w:hAnsi="Times New Roman" w:cs="Times New Roman"/>
          <w:sz w:val="28"/>
          <w:szCs w:val="24"/>
        </w:rPr>
        <w:t>.</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В основе метода моделирования лежит принцип замещения: реальный предмет ребенок замещает другим предметом, его изображением, каким-либо условным знаком.</w:t>
      </w:r>
    </w:p>
    <w:p w:rsidR="00591306" w:rsidRPr="00591306" w:rsidRDefault="00591306" w:rsidP="00591306">
      <w:pPr>
        <w:spacing w:line="240" w:lineRule="auto"/>
        <w:contextualSpacing/>
        <w:rPr>
          <w:rFonts w:ascii="Times New Roman" w:hAnsi="Times New Roman" w:cs="Times New Roman"/>
          <w:sz w:val="28"/>
          <w:szCs w:val="24"/>
        </w:rPr>
      </w:pPr>
      <w:proofErr w:type="spellStart"/>
      <w:r w:rsidRPr="00591306">
        <w:rPr>
          <w:rFonts w:ascii="Times New Roman" w:hAnsi="Times New Roman" w:cs="Times New Roman"/>
          <w:sz w:val="28"/>
          <w:szCs w:val="24"/>
        </w:rPr>
        <w:t>Мнемотаблицы</w:t>
      </w:r>
      <w:proofErr w:type="spellEnd"/>
      <w:r w:rsidRPr="00591306">
        <w:rPr>
          <w:rFonts w:ascii="Times New Roman" w:hAnsi="Times New Roman" w:cs="Times New Roman"/>
          <w:sz w:val="28"/>
          <w:szCs w:val="24"/>
        </w:rPr>
        <w:t>-схемы служат дидактическим материалом в работе по развитию связной речи детей.</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 xml:space="preserve">Их </w:t>
      </w:r>
      <w:proofErr w:type="gramStart"/>
      <w:r w:rsidRPr="00591306">
        <w:rPr>
          <w:rFonts w:ascii="Times New Roman" w:hAnsi="Times New Roman" w:cs="Times New Roman"/>
          <w:sz w:val="28"/>
          <w:szCs w:val="24"/>
        </w:rPr>
        <w:t>можно использовать</w:t>
      </w:r>
      <w:proofErr w:type="gramEnd"/>
      <w:r w:rsidRPr="00591306">
        <w:rPr>
          <w:rFonts w:ascii="Times New Roman" w:hAnsi="Times New Roman" w:cs="Times New Roman"/>
          <w:sz w:val="28"/>
          <w:szCs w:val="24"/>
        </w:rPr>
        <w:t xml:space="preserve"> для:</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 обогащения словарного запаса,</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 при обучении составлению рассказов,</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 при пересказах художественной литературы,</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 при отгадывании и загадывании загадок,</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 при заучивании стихов.</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Использование традиционных методов и приемов в развитии связной речи не всегда дает нужных результатов. Но жизнь идет вперед! Поэтому мы применяем в работе над развитием связной речи у дошкольников современные образовательные технологии – это технология ТРИЗ и ИКТ.</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Нетрадиционные приемы развития связной речи детей на основе технологий ТРИЗ</w:t>
      </w:r>
    </w:p>
    <w:p w:rsidR="00591306" w:rsidRPr="00591306" w:rsidRDefault="00591306" w:rsidP="00591306">
      <w:pPr>
        <w:spacing w:line="240" w:lineRule="auto"/>
        <w:contextualSpacing/>
        <w:rPr>
          <w:rFonts w:ascii="Times New Roman" w:hAnsi="Times New Roman" w:cs="Times New Roman"/>
          <w:sz w:val="28"/>
          <w:szCs w:val="24"/>
        </w:rPr>
      </w:pPr>
      <w:proofErr w:type="spellStart"/>
      <w:r w:rsidRPr="00591306">
        <w:rPr>
          <w:rFonts w:ascii="Times New Roman" w:hAnsi="Times New Roman" w:cs="Times New Roman"/>
          <w:sz w:val="28"/>
          <w:szCs w:val="24"/>
        </w:rPr>
        <w:t>К.Д.Ушинский</w:t>
      </w:r>
      <w:proofErr w:type="spellEnd"/>
      <w:r w:rsidRPr="00591306">
        <w:rPr>
          <w:rFonts w:ascii="Times New Roman" w:hAnsi="Times New Roman" w:cs="Times New Roman"/>
          <w:sz w:val="28"/>
          <w:szCs w:val="24"/>
        </w:rPr>
        <w:t xml:space="preserve"> писал: «Если ребенок молчит, покажите ему картинку, и он заговорит». Не меньшую роль в развитии речи играет картинка, созданная воображением самого ребенка. Именно творческое рассказывание приближает ребенка к тому уровню монологической речи, который потребуется ему для перехода к новой ведущей деятельности - учебе, так как представляет большие возможности для самостоятельного выражения ребенком своих мыслей, осознанного отражения в речи разнообразных связей и отношений между предметами и явлениями, играет важную роль в развитии словесно – логического мышления, способствует активизации знаний и представлений об окружающем.</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Компьютерные технологии органично занимают место нового универсального технического средства обучения и развития.</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В развитии речи дошкольников информационно – коммуникативные технологии используются следующим образом:</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 xml:space="preserve">1) Использование компьютерной наглядности при обогащении словаря, развитии связной речи, лексической стороны, при составлении высказываний (компьютерная наглядность обладает специальными характеристиками: привлекательность, яркость, новизна). Мультимедиа дает возможность </w:t>
      </w:r>
      <w:r w:rsidRPr="00591306">
        <w:rPr>
          <w:rFonts w:ascii="Times New Roman" w:hAnsi="Times New Roman" w:cs="Times New Roman"/>
          <w:sz w:val="28"/>
          <w:szCs w:val="24"/>
        </w:rPr>
        <w:lastRenderedPageBreak/>
        <w:t>представить информацию на большом экране с помощью фото, видеографики, анимации, звука. В группе создается обстановка, в которой дети выражают эмоции от увиденного своими словами, с помощью взрослого или товарищей.</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2) Создание интерактивного материала по развитию речи, использования его в работе с детьми. Этот материал создается под определенные задачи работы, например, дифференциация звуков – презентация «Звуки», расширение словаря – презентации «Игрушки», «Животные» и т. д.</w:t>
      </w:r>
    </w:p>
    <w:p w:rsidR="00591306" w:rsidRPr="00591306" w:rsidRDefault="00591306" w:rsidP="00591306">
      <w:pPr>
        <w:spacing w:line="240" w:lineRule="auto"/>
        <w:contextualSpacing/>
        <w:rPr>
          <w:rFonts w:ascii="Times New Roman" w:hAnsi="Times New Roman" w:cs="Times New Roman"/>
          <w:sz w:val="28"/>
          <w:szCs w:val="24"/>
        </w:rPr>
      </w:pPr>
      <w:r w:rsidRPr="00591306">
        <w:rPr>
          <w:rFonts w:ascii="Times New Roman" w:hAnsi="Times New Roman" w:cs="Times New Roman"/>
          <w:sz w:val="28"/>
          <w:szCs w:val="24"/>
        </w:rPr>
        <w:t>3) Создание интерактивных моделей для развития связного высказывания.</w:t>
      </w:r>
    </w:p>
    <w:p w:rsidR="009F565E" w:rsidRPr="00591306" w:rsidRDefault="009F565E" w:rsidP="009F565E">
      <w:pPr>
        <w:rPr>
          <w:rFonts w:ascii="Times New Roman" w:hAnsi="Times New Roman" w:cs="Times New Roman"/>
          <w:sz w:val="28"/>
          <w:szCs w:val="24"/>
        </w:rPr>
      </w:pPr>
    </w:p>
    <w:p w:rsidR="009F565E" w:rsidRPr="009F565E" w:rsidRDefault="009F565E">
      <w:pPr>
        <w:rPr>
          <w:rFonts w:ascii="Times New Roman" w:hAnsi="Times New Roman" w:cs="Times New Roman"/>
          <w:sz w:val="24"/>
          <w:szCs w:val="24"/>
        </w:rPr>
      </w:pPr>
    </w:p>
    <w:sectPr w:rsidR="009F565E" w:rsidRPr="009F5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42"/>
    <w:rsid w:val="000A2942"/>
    <w:rsid w:val="00591306"/>
    <w:rsid w:val="007D3FCC"/>
    <w:rsid w:val="008B47F1"/>
    <w:rsid w:val="009F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BCC46-CDFF-4DBE-8B4D-4D8BF948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7F1"/>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13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5940">
      <w:bodyDiv w:val="1"/>
      <w:marLeft w:val="0"/>
      <w:marRight w:val="0"/>
      <w:marTop w:val="0"/>
      <w:marBottom w:val="0"/>
      <w:divBdr>
        <w:top w:val="none" w:sz="0" w:space="0" w:color="auto"/>
        <w:left w:val="none" w:sz="0" w:space="0" w:color="auto"/>
        <w:bottom w:val="none" w:sz="0" w:space="0" w:color="auto"/>
        <w:right w:val="none" w:sz="0" w:space="0" w:color="auto"/>
      </w:divBdr>
    </w:div>
    <w:div w:id="1020427144">
      <w:bodyDiv w:val="1"/>
      <w:marLeft w:val="0"/>
      <w:marRight w:val="0"/>
      <w:marTop w:val="0"/>
      <w:marBottom w:val="0"/>
      <w:divBdr>
        <w:top w:val="none" w:sz="0" w:space="0" w:color="auto"/>
        <w:left w:val="none" w:sz="0" w:space="0" w:color="auto"/>
        <w:bottom w:val="none" w:sz="0" w:space="0" w:color="auto"/>
        <w:right w:val="none" w:sz="0" w:space="0" w:color="auto"/>
      </w:divBdr>
    </w:div>
    <w:div w:id="1057900917">
      <w:bodyDiv w:val="1"/>
      <w:marLeft w:val="0"/>
      <w:marRight w:val="0"/>
      <w:marTop w:val="0"/>
      <w:marBottom w:val="0"/>
      <w:divBdr>
        <w:top w:val="none" w:sz="0" w:space="0" w:color="auto"/>
        <w:left w:val="none" w:sz="0" w:space="0" w:color="auto"/>
        <w:bottom w:val="none" w:sz="0" w:space="0" w:color="auto"/>
        <w:right w:val="none" w:sz="0" w:space="0" w:color="auto"/>
      </w:divBdr>
    </w:div>
    <w:div w:id="187735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Дронова</dc:creator>
  <cp:keywords/>
  <dc:description/>
  <cp:lastModifiedBy>Светлана Дронова</cp:lastModifiedBy>
  <cp:revision>2</cp:revision>
  <dcterms:created xsi:type="dcterms:W3CDTF">2017-10-10T10:25:00Z</dcterms:created>
  <dcterms:modified xsi:type="dcterms:W3CDTF">2017-10-10T11:27:00Z</dcterms:modified>
</cp:coreProperties>
</file>