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085"/>
        <w:gridCol w:w="11701"/>
      </w:tblGrid>
      <w:tr>
        <w:trPr/>
        <w:tc>
          <w:tcPr>
            <w:tcW w:w="14786" w:type="dxa"/>
            <w:gridSpan w:val="2"/>
            <w:tcBorders/>
            <w:shd w:val="clear" w:color="auto" w:fill="f79646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Урок музыки во 2 «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» класс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е М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А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ОУ СОШ №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6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Учитель: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Поздеева Анжелика Викторовна</w:t>
            </w:r>
          </w:p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Дата проведения: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24.09.2024</w:t>
            </w:r>
          </w:p>
        </w:tc>
      </w:tr>
      <w:tr>
        <w:tblPrEx/>
        <w:trPr/>
        <w:tc>
          <w:tcPr>
            <w:tcW w:w="30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701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Русские народные инструменты.</w:t>
            </w:r>
          </w:p>
        </w:tc>
      </w:tr>
      <w:tr>
        <w:tblPrEx/>
        <w:trPr/>
        <w:tc>
          <w:tcPr>
            <w:tcW w:w="30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Цель урока</w:t>
            </w:r>
          </w:p>
        </w:tc>
        <w:tc>
          <w:tcPr>
            <w:tcW w:w="11701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Познакомить учащихся с русскими народными инструментами. </w:t>
            </w:r>
          </w:p>
        </w:tc>
      </w:tr>
      <w:tr>
        <w:tblPrEx/>
        <w:trPr/>
        <w:tc>
          <w:tcPr>
            <w:tcW w:w="30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Задачи урока </w:t>
            </w:r>
          </w:p>
        </w:tc>
        <w:tc>
          <w:tcPr>
            <w:tcW w:w="11701" w:type="dxa"/>
            <w:tcBorders/>
          </w:tcPr>
          <w:p>
            <w:pPr>
              <w:pStyle w:val="style0"/>
              <w:spacing w:lineRule="auto" w:line="276"/>
              <w:rPr>
                <w:rFonts w:ascii="Calibri" w:cs="Calibri" w:hAnsi="Calibri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cs="Calibri" w:hAnsi="Calibri"/>
                <w:b w:val="false"/>
                <w:bCs w:val="false"/>
                <w:sz w:val="24"/>
                <w:szCs w:val="24"/>
                <w:lang w:val="en-US"/>
              </w:rPr>
              <w:t>1. Дать представление о русских народных инструментах;</w:t>
            </w:r>
          </w:p>
          <w:p>
            <w:pPr>
              <w:pStyle w:val="style0"/>
              <w:spacing w:lineRule="auto" w:line="276"/>
              <w:rPr>
                <w:rFonts w:ascii="Calibri" w:cs="Calibri" w:hAnsi="Calibri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cs="Calibri" w:hAnsi="Calibri"/>
                <w:b w:val="false"/>
                <w:bCs w:val="false"/>
                <w:sz w:val="24"/>
                <w:szCs w:val="24"/>
                <w:lang w:val="en-US"/>
              </w:rPr>
              <w:t>2. Научить различать звучание разных инструментов;</w:t>
            </w:r>
          </w:p>
          <w:p>
            <w:pPr>
              <w:pStyle w:val="style0"/>
              <w:spacing w:lineRule="auto" w:line="276"/>
              <w:rPr>
                <w:rFonts w:ascii="Calibri" w:cs="Calibri" w:hAnsi="Calibri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cs="Calibri" w:hAnsi="Calibri"/>
                <w:b w:val="false"/>
                <w:bCs w:val="false"/>
                <w:sz w:val="24"/>
                <w:szCs w:val="24"/>
                <w:lang w:val="en-US"/>
              </w:rPr>
              <w:t>3. Развивать интерес к народной музыке;</w:t>
            </w:r>
          </w:p>
          <w:p>
            <w:pPr>
              <w:pStyle w:val="style0"/>
              <w:spacing w:lineRule="auto" w:line="276"/>
              <w:rPr>
                <w:rFonts w:ascii="Calibri" w:cs="Calibri" w:hAnsi="Calibri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cs="Calibri" w:hAnsi="Calibri"/>
                <w:b w:val="false"/>
                <w:bCs w:val="false"/>
                <w:sz w:val="24"/>
                <w:szCs w:val="24"/>
                <w:lang w:val="en-US"/>
              </w:rPr>
              <w:t xml:space="preserve">4. Воспитывать уважение к культурном наследию своего народа. </w:t>
            </w:r>
          </w:p>
        </w:tc>
      </w:tr>
      <w:tr>
        <w:tblPrEx/>
        <w:trPr/>
        <w:tc>
          <w:tcPr>
            <w:tcW w:w="30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701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Изучение нового материала</w:t>
            </w:r>
          </w:p>
        </w:tc>
      </w:tr>
      <w:tr>
        <w:tblPrEx/>
        <w:trPr>
          <w:trHeight w:val="1176" w:hRule="atLeast"/>
        </w:trPr>
        <w:tc>
          <w:tcPr>
            <w:tcW w:w="30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результаты. П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редметные</w:t>
            </w:r>
          </w:p>
        </w:tc>
        <w:tc>
          <w:tcPr>
            <w:tcW w:w="11701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 w:val="false"/>
                <w:bCs w:val="false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 w:val="false"/>
                <w:bCs w:val="false"/>
                <w:i/>
                <w:sz w:val="28"/>
                <w:szCs w:val="28"/>
                <w:lang w:val="en-US" w:eastAsia="ru-RU"/>
              </w:rPr>
              <w:t xml:space="preserve">Предметные: Уметь распознавать струнные, духовые и ударные инструменты по внешнему виду; знать название инструментов и своеобразие их интонационного звучания; уметь определять тип народного инструмента; уметь принимать участие в общем исполнении, систематизировать слуховой опыт учащихся.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Личностные: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Воспитание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патриотизма,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любви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уважению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к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музыкальному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творчеству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русского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>народа.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/>
        <w:trPr/>
        <w:tc>
          <w:tcPr>
            <w:tcW w:w="30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Метапредметные результаты</w:t>
            </w:r>
          </w:p>
        </w:tc>
        <w:tc>
          <w:tcPr>
            <w:tcW w:w="11701" w:type="dxa"/>
            <w:tcBorders/>
          </w:tcPr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регулятивные: определять с помощью учителя и самостоятельно цель учебной деятельности, учебную проблему; высказывать свою версию, пытаться предлагать способ её проверки; определять успешность своего задания в диалоге с учителем;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познавательные: понимать заданный вопрос, в соответствии с ним строить ответ; высказывать свои впечатления;</w:t>
            </w: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коммуникативные: вступать в беседу с учителем на уроке и в жизни; слушать и понимать речь других, пытаться принимать другую точку зрения; уметь отделять новое от известного; выполнять роль в группе; учиться исполнять произведения в ансамбле с учителем и учащимися.</w:t>
            </w:r>
          </w:p>
        </w:tc>
      </w:tr>
      <w:tr>
        <w:tblPrEx/>
        <w:trPr/>
        <w:tc>
          <w:tcPr>
            <w:tcW w:w="30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М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етоды работы</w:t>
            </w:r>
          </w:p>
        </w:tc>
        <w:tc>
          <w:tcPr>
            <w:tcW w:w="11701" w:type="dxa"/>
            <w:tcBorders/>
          </w:tcPr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Игровая методика обучения. </w:t>
            </w:r>
          </w:p>
          <w:p>
            <w:pPr>
              <w:pStyle w:val="style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30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701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ультимедийная  презентация,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фрагменты музыкальных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произведений.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tbl>
      <w:tblPr>
        <w:tblStyle w:val="style15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7655"/>
        <w:gridCol w:w="2126"/>
        <w:gridCol w:w="2126"/>
      </w:tblGrid>
      <w:tr>
        <w:trPr/>
        <w:tc>
          <w:tcPr>
            <w:tcW w:w="212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765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Содержание взаимодействия с учащимися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>
        <w:tblPrEx/>
        <w:trPr>
          <w:trHeight w:val="2746" w:hRule="atLeast"/>
        </w:trPr>
        <w:tc>
          <w:tcPr>
            <w:tcW w:w="2127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 начала урока.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содействовать установлению нормального рабочего настроения у школьников и готовности к сотрудничеству.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1.Приветствие учащихся.</w:t>
            </w:r>
          </w:p>
          <w:p>
            <w:pPr>
              <w:pStyle w:val="style0"/>
              <w:rPr>
                <w:sz w:val="20"/>
                <w:szCs w:val="20"/>
              </w:rPr>
            </w:pPr>
          </w:p>
        </w:tc>
        <w:tc>
          <w:tcPr>
            <w:tcW w:w="76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Здравствуйте, ребята! Сегодня урок музыки проведу у вас я, зовут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меня Анжелика Викторовна.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Приветствует учащихся, создает эмоциональный настрой, активизирует 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 xml:space="preserve">внимание.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Приветствуют учителя,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настраиваются на работу, сосредотачивают внимание, демонстрируют готовность осуществлять учебную деятельность.</w:t>
            </w:r>
          </w:p>
        </w:tc>
      </w:tr>
      <w:tr>
        <w:tblPrEx/>
        <w:trPr>
          <w:trHeight w:val="420" w:hRule="atLeast"/>
        </w:trPr>
        <w:tc>
          <w:tcPr>
            <w:tcW w:w="2127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Актуализация знан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ий.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 xml:space="preserve">изучение нового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учебн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ого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разви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тие логического мышления.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Беседа о народном творчестве</w:t>
            </w:r>
          </w:p>
        </w:tc>
        <w:tc>
          <w:tcPr>
            <w:tcW w:w="76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-Ребята,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посмотрите, пожалуйста, на доску. Что вы видите? 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Какие русские народные инструменты изображены?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Какую музыку называют народной? 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Ту, которую создает народ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  <w:p>
            <w:pPr>
              <w:pStyle w:val="style0"/>
              <w:rPr>
                <w:rFonts w:ascii="Times New Roman" w:cs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Народное творчество-это опыт народа, его знания, 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оторые дошли до нас через века.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Обычный человек прислушивался к звукам природы, шелесту листьев, журчанию воды в реке, пению птиц, а также к себе, к своему сердцу. Какие чувства овладевали в этот момент человека, все эти чувства он выражал в своей музыке.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Ребята, сегодня я хочу познакомить вас с тремя классами русских народных инструментов, это струнные, духовые и ударные.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-Как думаете, почему струнные инструменты так называют? (источник звука натянутая струна). Духовые инструменты?(источником звука является поток воздуха). Ударные инструменты? (звук получается за счёт удара).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Задает вопросы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по материалу;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закрепляет знания учащихся.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Отвечают на вопросы.</w:t>
            </w:r>
          </w:p>
        </w:tc>
      </w:tr>
      <w:tr>
        <w:tblPrEx/>
        <w:trPr>
          <w:trHeight w:val="6660" w:hRule="atLeast"/>
        </w:trPr>
        <w:tc>
          <w:tcPr>
            <w:tcW w:w="21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Изучение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нового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материала.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Цель: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о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беспечить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восприятие,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осмысление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и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первичное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усвоение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учащимися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изучаемого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материала.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default"/>
                <w:sz w:val="20"/>
                <w:szCs w:val="20"/>
              </w:rPr>
              <w:t>Содействовать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усвоению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учащимися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способов,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которые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привели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к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определённому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выводу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(обобщению)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default"/>
                <w:sz w:val="20"/>
                <w:szCs w:val="20"/>
              </w:rPr>
              <w:t>Создать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содержательные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и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организационные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условия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учащимися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методики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воспроизведения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изучаемого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  <w:lang w:val="en-US"/>
              </w:rPr>
              <w:t xml:space="preserve">материала.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Знакомство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с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русскими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народными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музыкальными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0"/>
                <w:szCs w:val="20"/>
              </w:rPr>
              <w:t>инструментами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Сегодня у нас необычный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урок,я хочу немного с вами поиграть.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Нам нужно поделиться на 3 команды- "Струнные", "Духовые", "Ударные".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Обратите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внимание на кран. На экране появятся ребусы, кто первый отгадает, поднимает руку. За каждый правильный ответ я буду давать вам нотку. В конце игры, в чьей команде окажется больше ноток, та команда победит.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(работа с ИКТ).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-Второе задание, это загадки. Внимательно слушаем загадку, кто знает ответ, поднимает руку. За каждый правильный ответ, команда получает ноту.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Треугольная доска, а на ней три волоска.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Волосок – тонкий, голосок – звонкий.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(Балалайка)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Деревянная подружка, без неё мы, как без рук.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На досуге – веселушка, и накормит всех вокруг.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Кашу прямо носит в рот, и обжечься не даёт.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(Ложка)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Если хочешь поиграть, нужно в руки ее взять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 подуть в нее слегка – будет музыка слышна.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Подумайте минуточку… Что же это?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(Дудочка)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Он под шапочкой сидит, не тревожь его - молчит.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Стоит только в руки взять и немного раскачать,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Слышен, будет перезвон: «Дили-дон, дили-дон. »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( Колокольчик)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Я весь круглый.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Меня ударишь-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Я бубенцами зазвучу,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Меня положишь – я молчу.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(Бубен)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-Последнее задание. Нужно угадать, какой по классу звучит инструмент, если команда услышит инструмент, подходящий под их название: "Струнные", "Духовые" , "Ударные", то поднимают две руки вверх.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(звучат инструменты)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  <w:lang w:val="en-US"/>
              </w:rPr>
              <w:t xml:space="preserve">Формирует 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</w:rPr>
              <w:t>устойчивый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</w:rPr>
              <w:t>интерес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</w:rPr>
              <w:t>к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</w:rPr>
              <w:t>музык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  <w:lang w:val="en-US"/>
              </w:rPr>
              <w:t>альным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</w:rPr>
              <w:t xml:space="preserve"> </w:t>
            </w:r>
            <w:r>
              <w:rPr>
                <w:rFonts w:ascii="Times New Roman" w:cs="Times New Roman" w:eastAsia="Calibri" w:hAnsi="Times New Roman" w:hint="default"/>
                <w:color w:val="1a1a1a"/>
                <w:sz w:val="20"/>
                <w:szCs w:val="26"/>
                <w:lang w:val="en-US"/>
              </w:rPr>
              <w:t xml:space="preserve">инструментам.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Принимают учебную задачу; используют имеющиеся знания; Слушают учителя; Отвечают на вопросы.</w:t>
            </w:r>
          </w:p>
        </w:tc>
      </w:tr>
      <w:tr>
        <w:tblPrEx/>
        <w:trPr>
          <w:trHeight w:val="3963" w:hRule="atLeast"/>
        </w:trPr>
        <w:tc>
          <w:tcPr>
            <w:tcW w:w="2127" w:type="dxa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Итог урока. Рефлексия.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Цели: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1.Обеспечить формирование целостной системы ведущих знаний учащихся.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2.Обеспечить усвоение уч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ащимися внутри предметных и меж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предметных знаний.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3.Обеспечить формирование у школьников обобщенных понятий.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1.Обобщающая беседа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2.Рефлексия.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ff0000"/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lang w:val="en-US" w:eastAsia="ru-RU"/>
              </w:rPr>
              <w:t>-Ребята, а какими классами инструментов мы сегодня с вами познакомились?  Какие русские народные музыкальные инструменты вам больше всего запомнились? У кого дома есть русский народный инструмент?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lang w:val="en-US" w:eastAsia="ru-RU"/>
              </w:rPr>
              <w:t xml:space="preserve">(подсчёт баллов).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lang w:eastAsia="ru-RU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lang w:val="en-US" w:eastAsia="ru-RU"/>
              </w:rPr>
              <w:t xml:space="preserve">В конце урока ребята прослушивают новую песню "Звуки музыки",повторяют за учителем движения. 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Организует деятельность учащихся по переводу отдельных знаний и способов действий в целостные системы знаний и уме</w:t>
            </w:r>
            <w:r>
              <w:rPr>
                <w:rFonts w:ascii="Times New Roman" w:cs="Times New Roman" w:hAnsi="Times New Roman"/>
                <w:sz w:val="20"/>
              </w:rPr>
              <w:t>ний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Осуществляют активную и продуктивную деятельность, отвечают на вопросы </w:t>
            </w:r>
            <w:r>
              <w:rPr>
                <w:rFonts w:ascii="Times New Roman" w:cs="Times New Roman" w:hAnsi="Times New Roman"/>
                <w:sz w:val="20"/>
                <w:lang w:val="en-US"/>
              </w:rPr>
              <w:t xml:space="preserve">учителя.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</w:rPr>
      </w:pPr>
    </w:p>
    <w:bookmarkStart w:id="0" w:name="_GoBack"/>
    <w:bookmarkEnd w:id="0"/>
    <w:p>
      <w:pPr>
        <w:pStyle w:val="style0"/>
        <w:rPr>
          <w:rFonts w:ascii="Times New Roman" w:cs="Times New Roman" w:hAnsi="Times New Roman"/>
          <w:sz w:val="24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TH SarabunPSK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A0CE04"/>
    <w:lvl w:ilvl="0" w:tplc="862252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6FE6D4A"/>
    <w:lvl w:ilvl="0" w:tplc="4D74C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C04736A"/>
    <w:lvl w:ilvl="0" w:tplc="90C8C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4B5687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B5287192"/>
    <w:lvl w:ilvl="0" w:tplc="4D74C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21A059E"/>
    <w:lvl w:ilvl="0" w:tplc="862252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customStyle="1" w:styleId="style4097">
    <w:name w:val="Paragraph Style"/>
    <w:next w:val="style4097"/>
    <w:uiPriority w:val="99"/>
    <w:pPr>
      <w:autoSpaceDE w:val="false"/>
      <w:autoSpaceDN w:val="false"/>
      <w:adjustRightInd w:val="false"/>
      <w:spacing w:after="0" w:lineRule="auto" w:line="240"/>
    </w:pPr>
    <w:rPr>
      <w:rFonts w:ascii="Arial" w:cs="Times New Roman" w:eastAsia="Times New Roman" w:hAnsi="Arial"/>
      <w:sz w:val="24"/>
      <w:szCs w:val="24"/>
      <w:lang w:eastAsia="ru-RU"/>
    </w:rPr>
  </w:style>
  <w:style w:type="character" w:customStyle="1" w:styleId="style4098">
    <w:name w:val="apple-converted-space"/>
    <w:basedOn w:val="style65"/>
    <w:next w:val="style4098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match"/>
    <w:basedOn w:val="style65"/>
    <w:next w:val="style4099"/>
  </w:style>
  <w:style w:type="paragraph" w:customStyle="1" w:styleId="style4100">
    <w:name w:val="c2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101">
    <w:name w:val="c5"/>
    <w:basedOn w:val="style65"/>
    <w:next w:val="style4101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01">
    <w:name w:val="HTML Preformatted"/>
    <w:basedOn w:val="style0"/>
    <w:next w:val="style101"/>
    <w:link w:val="style4102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customStyle="1" w:styleId="style4102">
    <w:name w:val="Стандартный HTML Знак"/>
    <w:basedOn w:val="style65"/>
    <w:next w:val="style4102"/>
    <w:link w:val="style101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82BAE-D0B3-4967-9EA7-C82039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755</Words>
  <Pages>8</Pages>
  <Characters>5091</Characters>
  <Application>WPS Office</Application>
  <DocSecurity>0</DocSecurity>
  <Paragraphs>142</Paragraphs>
  <ScaleCrop>false</ScaleCrop>
  <LinksUpToDate>false</LinksUpToDate>
  <CharactersWithSpaces>5784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2024-09-22T12:50:46Z</dcterms:created>
  <dc:creator>Asus</dc:creator>
  <lastModifiedBy>HEY-W09</lastModifiedBy>
  <lastPrinted>2017-11-10T18:50:00Z</lastPrinted>
  <dcterms:modified xsi:type="dcterms:W3CDTF">2024-09-22T18:46:39Z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dde392aba5b445b8acf924cc27640243</vt:lpwstr>
  </property>
</Properties>
</file>