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CD4" w:rsidRPr="00532309" w:rsidRDefault="00A31CD4" w:rsidP="00532309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2309">
        <w:rPr>
          <w:rFonts w:ascii="Times New Roman" w:hAnsi="Times New Roman" w:cs="Times New Roman"/>
          <w:sz w:val="28"/>
          <w:szCs w:val="28"/>
          <w:shd w:val="clear" w:color="auto" w:fill="FFFFFF"/>
        </w:rPr>
        <w:t>«Самая лучшая игрушка для детей – куча песка!»</w:t>
      </w:r>
    </w:p>
    <w:p w:rsidR="00A31CD4" w:rsidRPr="00532309" w:rsidRDefault="00532309" w:rsidP="00532309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К. Д. Ушинский.</w:t>
      </w:r>
    </w:p>
    <w:p w:rsidR="003167C4" w:rsidRDefault="00A31CD4" w:rsidP="008A7A2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2309">
        <w:rPr>
          <w:rFonts w:ascii="Times New Roman" w:hAnsi="Times New Roman" w:cs="Times New Roman"/>
          <w:sz w:val="28"/>
          <w:szCs w:val="28"/>
          <w:shd w:val="clear" w:color="auto" w:fill="FFFFFF"/>
        </w:rPr>
        <w:t>Игра с песком</w:t>
      </w:r>
      <w:r w:rsidR="001C1E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5323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</w:t>
      </w:r>
      <w:r w:rsidR="00532309" w:rsidRPr="00532309">
        <w:rPr>
          <w:rFonts w:ascii="Times New Roman" w:hAnsi="Times New Roman" w:cs="Times New Roman"/>
          <w:sz w:val="28"/>
          <w:szCs w:val="28"/>
          <w:shd w:val="clear" w:color="auto" w:fill="FFFFFF"/>
        </w:rPr>
        <w:t>непосредственная</w:t>
      </w:r>
      <w:r w:rsidRPr="005323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каждого ребенка форма деятельности</w:t>
      </w:r>
      <w:r w:rsidR="00316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т.к. игры с песком позитивно влияют на эмоциональное самочувствие, и это является уникальным средством в развитии ребёнка. Детям полезно играть в песочнице, нежели взрослым. </w:t>
      </w:r>
      <w:r w:rsidR="00532309" w:rsidRPr="00532309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 кинетическим п</w:t>
      </w:r>
      <w:r w:rsidR="003167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еском развивает мелкую моторику, мышление, фантазию. </w:t>
      </w:r>
      <w:r w:rsidR="003167C4" w:rsidRPr="00532309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 </w:t>
      </w:r>
      <w:r w:rsidR="003167C4" w:rsidRPr="005323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кинетическим</w:t>
      </w:r>
      <w:r w:rsidR="003167C4" w:rsidRPr="0053230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167C4" w:rsidRPr="005323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песком</w:t>
      </w:r>
      <w:r w:rsidR="003167C4" w:rsidRPr="00532309">
        <w:rPr>
          <w:rFonts w:ascii="Times New Roman" w:hAnsi="Times New Roman" w:cs="Times New Roman"/>
          <w:sz w:val="28"/>
          <w:szCs w:val="28"/>
          <w:shd w:val="clear" w:color="auto" w:fill="FFFFFF"/>
        </w:rPr>
        <w:t> гармонизирует нервную систему.</w:t>
      </w:r>
    </w:p>
    <w:p w:rsidR="003167C4" w:rsidRDefault="00532309" w:rsidP="008A7A2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23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Занятия тренируют усидчивость и умение концентрироваться на процессе. Это особенно актуально для </w:t>
      </w:r>
      <w:proofErr w:type="spellStart"/>
      <w:r w:rsidRPr="00532309">
        <w:rPr>
          <w:rFonts w:ascii="Times New Roman" w:hAnsi="Times New Roman" w:cs="Times New Roman"/>
          <w:sz w:val="28"/>
          <w:szCs w:val="28"/>
          <w:shd w:val="clear" w:color="auto" w:fill="FFFFFF"/>
        </w:rPr>
        <w:t>гиперактивных</w:t>
      </w:r>
      <w:proofErr w:type="spellEnd"/>
      <w:r w:rsidRPr="0053230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323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малышей</w:t>
      </w:r>
      <w:r w:rsidRPr="00532309">
        <w:rPr>
          <w:rFonts w:ascii="Times New Roman" w:hAnsi="Times New Roman" w:cs="Times New Roman"/>
          <w:sz w:val="28"/>
          <w:szCs w:val="28"/>
          <w:shd w:val="clear" w:color="auto" w:fill="FFFFFF"/>
        </w:rPr>
        <w:t>. Игры с кинетическим песком благотворно влияют на речевое развитие </w:t>
      </w:r>
      <w:r w:rsidRPr="005323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ребенка</w:t>
      </w:r>
      <w:r w:rsidRPr="00532309">
        <w:rPr>
          <w:rFonts w:ascii="Times New Roman" w:hAnsi="Times New Roman" w:cs="Times New Roman"/>
          <w:sz w:val="28"/>
          <w:szCs w:val="28"/>
          <w:shd w:val="clear" w:color="auto" w:fill="FFFFFF"/>
        </w:rPr>
        <w:t>, память, внимание, улучшают скорость мышления, развивают мозг. Во время совместной работы </w:t>
      </w:r>
      <w:r w:rsidRPr="005323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ребенка</w:t>
      </w:r>
      <w:r w:rsidRPr="005323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 взрослого укрепляется доверие, налаживается контакт. </w:t>
      </w:r>
    </w:p>
    <w:p w:rsidR="001C1E7C" w:rsidRDefault="001C1E7C" w:rsidP="008A7A2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Кинетический песок – необычный материал для творческих игр.  </w:t>
      </w:r>
      <w:r w:rsidRPr="00532309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игры с кинетическим песком – это современный подход и использование нового материала, который имеет свойства лепиться как мокрый и рассыпаться как сухой.</w:t>
      </w:r>
      <w:r w:rsidR="000A6E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мягкий и пушистый.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течёт сквозь пальцы. Песок рыхлый, но из него можно строить разнообразные формы. Он приятен на ощупь и не оставляет следов на руках. </w:t>
      </w:r>
    </w:p>
    <w:p w:rsidR="001C1E7C" w:rsidRDefault="001C1E7C" w:rsidP="008A7A2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если к этому добавить ещё и игрушки, тогда у малыша появиться собственный мир, где он выдумывает и фантазирует и в то</w:t>
      </w:r>
      <w:r w:rsidR="000A6E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 время учиться добиваться свое цели. </w:t>
      </w:r>
    </w:p>
    <w:p w:rsidR="008A7A22" w:rsidRDefault="000A6EA5" w:rsidP="008A7A2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1003300</wp:posOffset>
            </wp:positionV>
            <wp:extent cx="2872740" cy="2333625"/>
            <wp:effectExtent l="19050" t="0" r="3810" b="0"/>
            <wp:wrapThrough wrapText="bothSides">
              <wp:wrapPolygon edited="0">
                <wp:start x="-143" y="0"/>
                <wp:lineTo x="-143" y="21512"/>
                <wp:lineTo x="21629" y="21512"/>
                <wp:lineTo x="21629" y="0"/>
                <wp:lineTo x="-143" y="0"/>
              </wp:wrapPolygon>
            </wp:wrapThrough>
            <wp:docPr id="2" name="Рисунок 2" descr="C:\Users\Целикова Светлана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Целикова Светлана\Desktop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1003300</wp:posOffset>
            </wp:positionV>
            <wp:extent cx="3048000" cy="2276475"/>
            <wp:effectExtent l="19050" t="0" r="0" b="0"/>
            <wp:wrapThrough wrapText="bothSides">
              <wp:wrapPolygon edited="0">
                <wp:start x="-135" y="0"/>
                <wp:lineTo x="-135" y="21510"/>
                <wp:lineTo x="21600" y="21510"/>
                <wp:lineTo x="21600" y="0"/>
                <wp:lineTo x="-135" y="0"/>
              </wp:wrapPolygon>
            </wp:wrapThrough>
            <wp:docPr id="1" name="Рисунок 1" descr="C:\Users\Целикова Светлана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еликова Светлана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2B6F"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своей работе кинетический песок использую в групповой работе с детьми. Дети сначала проверяют свойства песка, а потом начинают из него лепить и строить.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того как ребята закончили строительство, они придумывают сюжетный рассказ</w:t>
      </w:r>
      <w:r w:rsidR="00762B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Ребятам очень нравиться такая форма работы</w:t>
      </w:r>
    </w:p>
    <w:p w:rsidR="008A7A22" w:rsidRPr="008A7A22" w:rsidRDefault="008A7A22" w:rsidP="008A7A22">
      <w:pPr>
        <w:tabs>
          <w:tab w:val="left" w:pos="70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Целикова С.А.</w:t>
      </w:r>
    </w:p>
    <w:p w:rsidR="003F56FB" w:rsidRPr="008A7A22" w:rsidRDefault="003F56FB" w:rsidP="008A7A22">
      <w:pPr>
        <w:rPr>
          <w:rFonts w:ascii="Times New Roman" w:hAnsi="Times New Roman" w:cs="Times New Roman"/>
          <w:sz w:val="28"/>
          <w:szCs w:val="28"/>
        </w:rPr>
      </w:pPr>
    </w:p>
    <w:sectPr w:rsidR="003F56FB" w:rsidRPr="008A7A22" w:rsidSect="00825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CD4"/>
    <w:rsid w:val="000A6EA5"/>
    <w:rsid w:val="001C1E7C"/>
    <w:rsid w:val="003167C4"/>
    <w:rsid w:val="00356C88"/>
    <w:rsid w:val="003F56FB"/>
    <w:rsid w:val="00532309"/>
    <w:rsid w:val="005A36EB"/>
    <w:rsid w:val="006001A7"/>
    <w:rsid w:val="00674FDF"/>
    <w:rsid w:val="00762B6F"/>
    <w:rsid w:val="00797B47"/>
    <w:rsid w:val="0082503F"/>
    <w:rsid w:val="008A7A22"/>
    <w:rsid w:val="00965CB9"/>
    <w:rsid w:val="00A31CD4"/>
    <w:rsid w:val="00D37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Целикова Светлана</dc:creator>
  <cp:keywords/>
  <dc:description/>
  <cp:lastModifiedBy>Целикова Светлана</cp:lastModifiedBy>
  <cp:revision>11</cp:revision>
  <dcterms:created xsi:type="dcterms:W3CDTF">2024-02-05T11:08:00Z</dcterms:created>
  <dcterms:modified xsi:type="dcterms:W3CDTF">2024-11-23T15:13:00Z</dcterms:modified>
</cp:coreProperties>
</file>