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9AFD" w14:textId="77777777" w:rsidR="0035560D" w:rsidRDefault="007A58D7" w:rsidP="007A58D7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60D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</w:t>
      </w:r>
      <w:r w:rsidR="00FA5DB9" w:rsidRPr="00355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0D">
        <w:rPr>
          <w:rFonts w:ascii="Times New Roman" w:hAnsi="Times New Roman" w:cs="Times New Roman"/>
          <w:b/>
          <w:bCs/>
          <w:sz w:val="24"/>
          <w:szCs w:val="24"/>
        </w:rPr>
        <w:t xml:space="preserve"> И ОТЧЁТНОСТЬ В СИСТЕМЕ </w:t>
      </w:r>
    </w:p>
    <w:p w14:paraId="2B4CF493" w14:textId="2AD5FF29" w:rsidR="007A58D7" w:rsidRPr="0035560D" w:rsidRDefault="0035560D" w:rsidP="007A58D7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14:paraId="45B81B53" w14:textId="77777777" w:rsidR="0035560D" w:rsidRDefault="0035560D" w:rsidP="0035560D">
      <w:pPr>
        <w:spacing w:after="0" w:line="240" w:lineRule="auto"/>
        <w:ind w:left="4955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55AB3" w14:textId="2208C69C" w:rsidR="0035560D" w:rsidRDefault="0035560D" w:rsidP="0035560D">
      <w:pPr>
        <w:spacing w:after="0" w:line="240" w:lineRule="auto"/>
        <w:ind w:left="495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- Луйк Светлана Самимовна.</w:t>
      </w:r>
    </w:p>
    <w:p w14:paraId="2F2D0DB8" w14:textId="292B33C5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Универсальная структура любого планирования включает в себя следующие составляющие:</w:t>
      </w:r>
    </w:p>
    <w:p w14:paraId="6E7413B3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анализ итогов работы за предыдущий период;</w:t>
      </w:r>
    </w:p>
    <w:p w14:paraId="76249B48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цели и задачи на следующий временной период;</w:t>
      </w:r>
    </w:p>
    <w:p w14:paraId="756610AA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систему мероприятий по достижению целей;</w:t>
      </w:r>
    </w:p>
    <w:p w14:paraId="679A3F2B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сроки выполнения;</w:t>
      </w:r>
    </w:p>
    <w:p w14:paraId="237646BD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необходимые условия выполнения.</w:t>
      </w:r>
    </w:p>
    <w:p w14:paraId="0B848CA4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предполагаемые результаты выполнения;</w:t>
      </w:r>
    </w:p>
    <w:p w14:paraId="77142A18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ответственное за выполнение лицо;</w:t>
      </w:r>
    </w:p>
    <w:p w14:paraId="5B9FD59A" w14:textId="77777777" w:rsidR="007A58D7" w:rsidRPr="0035560D" w:rsidRDefault="007A58D7" w:rsidP="007A58D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отметки о выполнении</w:t>
      </w:r>
    </w:p>
    <w:p w14:paraId="1DD24A97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Однако в системе дополнительного образования форма планирования не имеет строгих рамок, поэтому педагог выбирает удобный для него способ ведения документации. Календарный план работы, охватывающий все аспекты педагогической деятельности, можно оформить в виде таблицы. Обычно его составляют на год, предваряют кратким анализом работы за предыдущий период и задачами на новый учебный год.</w:t>
      </w:r>
    </w:p>
    <w:p w14:paraId="27844DEF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Любое планирование предполагает оценку его выполнения, отражение результатов. Критерии оценки результатов профессиональной педагогической деятельности специфичны и многомерны, так как охватывают личностные изменения как со стороны обучающихся, так и со стороны педагога, а также динамику отношений «педагог-обучающиеся» и «педагог-родители обучающихся».</w:t>
      </w:r>
    </w:p>
    <w:p w14:paraId="19AEA3D1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Анализ качества учебно-воспитательного процесса, динамика развития личности ребенка, показатели профессионального роста педагога, формирование межличностных отношений участников педагогического процесса являются исходными пунктами для создания системы мониторинга результатов деятельности педагога</w:t>
      </w:r>
      <w:hyperlink r:id="rId5" w:anchor="ftnt1" w:history="1">
        <w:r w:rsidRPr="0035560D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35560D">
        <w:rPr>
          <w:rFonts w:ascii="Times New Roman" w:hAnsi="Times New Roman" w:cs="Times New Roman"/>
          <w:sz w:val="24"/>
          <w:szCs w:val="24"/>
        </w:rPr>
        <w:t>.</w:t>
      </w:r>
    </w:p>
    <w:p w14:paraId="5BCF422B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Цель такого мониторинга:</w:t>
      </w:r>
    </w:p>
    <w:p w14:paraId="392A6322" w14:textId="77777777" w:rsidR="007A58D7" w:rsidRPr="0035560D" w:rsidRDefault="007A58D7" w:rsidP="007A58D7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выяснить, насколько прогноз совпадает с реальностью;</w:t>
      </w:r>
    </w:p>
    <w:p w14:paraId="2A29DE54" w14:textId="77777777" w:rsidR="007A58D7" w:rsidRPr="0035560D" w:rsidRDefault="007A58D7" w:rsidP="007A58D7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сравнить полученные результаты с теми, что были достигнуты в прошлые периоды;</w:t>
      </w:r>
    </w:p>
    <w:p w14:paraId="2343013A" w14:textId="77777777" w:rsidR="007A58D7" w:rsidRPr="0035560D" w:rsidRDefault="007A58D7" w:rsidP="007A58D7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обнаружить и решить наиболее острые проблемы;</w:t>
      </w:r>
    </w:p>
    <w:p w14:paraId="5C92D733" w14:textId="77777777" w:rsidR="007A58D7" w:rsidRPr="0035560D" w:rsidRDefault="007A58D7" w:rsidP="007A58D7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проанализировать, обобщать и распространять положительный опыт деятельности педагогов.</w:t>
      </w:r>
    </w:p>
    <w:p w14:paraId="0856A429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Мониторинг обычно ведется методической или административной службой ОУ. Согласно плану внутреннего контроля в ОУ в течение учебного года проверяются разные аспекты деятельности педагога:</w:t>
      </w:r>
    </w:p>
    <w:p w14:paraId="7EE46A32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Организационные условия работы творческого объединения.</w:t>
      </w:r>
    </w:p>
    <w:p w14:paraId="1BCAEDF0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Выполнение образовательной программы.</w:t>
      </w:r>
    </w:p>
    <w:p w14:paraId="5316C7B5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Качество преподавания.</w:t>
      </w:r>
    </w:p>
    <w:p w14:paraId="2BF85B73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Содержание воспитательной работы.</w:t>
      </w:r>
    </w:p>
    <w:p w14:paraId="71D90572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Контингент обучающихся творческого объединения.</w:t>
      </w:r>
    </w:p>
    <w:p w14:paraId="2DB2C8DF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Умения и навыки воспитанников творческого объединения.</w:t>
      </w:r>
    </w:p>
    <w:p w14:paraId="3ED0E090" w14:textId="77777777" w:rsidR="007A58D7" w:rsidRPr="0035560D" w:rsidRDefault="007A58D7" w:rsidP="007A58D7">
      <w:pPr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Уровень индивидуального развития воспитанников.</w:t>
      </w:r>
    </w:p>
    <w:p w14:paraId="6E43CE13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 Формы мониторинга: проверка журналов, посещение занятий и воспитательных мероприятий, анализ программно-методического обеспечения образовательного процесса и т.д. По окончании учебного года (а иногда и чаще) запрашивается документация – отчеты, аналитические справки, протоколы и др.</w:t>
      </w:r>
    </w:p>
    <w:p w14:paraId="3A459FF8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Сам педагог также должен уметь анализировать результаты своей деятельности (владеть методиками самоанализа). Самоанализ – самостоятельное определение педагогом достоинств и недостатков собственной профессионально-педагогической деятельности, </w:t>
      </w:r>
      <w:r w:rsidRPr="0035560D">
        <w:rPr>
          <w:rFonts w:ascii="Times New Roman" w:hAnsi="Times New Roman" w:cs="Times New Roman"/>
          <w:sz w:val="24"/>
          <w:szCs w:val="24"/>
        </w:rPr>
        <w:lastRenderedPageBreak/>
        <w:t>проблем и перспектив развития детского объединения. Основные компоненты самоанализа: самоконтроль, самодиагностика, осознание педагогом своих затруднений и самооценка.</w:t>
      </w:r>
    </w:p>
    <w:p w14:paraId="1C16CAAF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Самоконтроль - начальная стадия самоанализа. Контроль помогает устанавливать несоответствие между предполагаемым и фактическим результатом.</w:t>
      </w:r>
    </w:p>
    <w:p w14:paraId="316A4A08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Самодиагностика – это получение систематической оперативной информации для самоанализа причин затруднений в профессиональной деятельности. Такими причинами могут быть:</w:t>
      </w:r>
    </w:p>
    <w:p w14:paraId="55A6E00F" w14:textId="77777777" w:rsidR="007A58D7" w:rsidRPr="0035560D" w:rsidRDefault="007A58D7" w:rsidP="007A58D7">
      <w:pPr>
        <w:numPr>
          <w:ilvl w:val="0"/>
          <w:numId w:val="4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Отсутствие повышения уровня профессионализма педагога через курсовую подготовку, семинары и самообразование, проектирование образовательной программы, не соответствующей соц. заказу, отсутствие разработанных компонентов учебно-методического комплекса и т. д.</w:t>
      </w:r>
    </w:p>
    <w:p w14:paraId="7DEE8067" w14:textId="77777777" w:rsidR="007A58D7" w:rsidRPr="0035560D" w:rsidRDefault="007A58D7" w:rsidP="007A58D7">
      <w:pPr>
        <w:numPr>
          <w:ilvl w:val="0"/>
          <w:numId w:val="4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Недостаточное использование современных методов и форм обучения, методик оценки результата реализации образовательной программы и т.д.</w:t>
      </w:r>
    </w:p>
    <w:p w14:paraId="41C0F145" w14:textId="77777777" w:rsidR="007A58D7" w:rsidRPr="0035560D" w:rsidRDefault="007A58D7" w:rsidP="007A58D7">
      <w:pPr>
        <w:numPr>
          <w:ilvl w:val="0"/>
          <w:numId w:val="4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Отсутствие или уменьшение количества достижений коллектива в конкурсах и фестивалях, отсутствие поступления учащихся в ОУ по профилю объединения, низкая сохранность контингента и </w:t>
      </w:r>
      <w:proofErr w:type="spellStart"/>
      <w:r w:rsidRPr="0035560D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21F4B5AA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Развернутый самоанализ предполагает освещение следующих аспектов деятельности</w:t>
      </w:r>
      <w:r w:rsidRPr="003556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EA0D2E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педагогический стаж, продолжительность работы в данном учреждении;</w:t>
      </w:r>
    </w:p>
    <w:p w14:paraId="05087010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образование, повышение квалификации;</w:t>
      </w:r>
    </w:p>
    <w:p w14:paraId="2FBFBAD4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основополагающие идеи и принципы построение собственной </w:t>
      </w:r>
      <w:proofErr w:type="gramStart"/>
      <w:r w:rsidRPr="0035560D">
        <w:rPr>
          <w:rFonts w:ascii="Times New Roman" w:hAnsi="Times New Roman" w:cs="Times New Roman"/>
          <w:sz w:val="24"/>
          <w:szCs w:val="24"/>
        </w:rPr>
        <w:t>профессиональной  деятельности</w:t>
      </w:r>
      <w:proofErr w:type="gramEnd"/>
      <w:r w:rsidRPr="0035560D">
        <w:rPr>
          <w:rFonts w:ascii="Times New Roman" w:hAnsi="Times New Roman" w:cs="Times New Roman"/>
          <w:sz w:val="24"/>
          <w:szCs w:val="24"/>
        </w:rPr>
        <w:t>;</w:t>
      </w:r>
    </w:p>
    <w:p w14:paraId="696F2683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характеристика образовательной программы, ее целей и задач, обоснование выбора содержания, форм и методов работы с воспитанниками;</w:t>
      </w:r>
    </w:p>
    <w:p w14:paraId="68256513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описание технологий и методик обучения, воспитания и развития;</w:t>
      </w:r>
    </w:p>
    <w:p w14:paraId="7DA382E8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анализ сохранности контингента и причин отсева воспитанников;</w:t>
      </w:r>
    </w:p>
    <w:p w14:paraId="04E20BE6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 пути и способы решения проблем сохранности контингента;</w:t>
      </w:r>
    </w:p>
    <w:p w14:paraId="6EEF35B7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приоритетные направления воспитательной работы;</w:t>
      </w:r>
    </w:p>
    <w:p w14:paraId="69ECB267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характеристика детского коллектива (система межличностных отношений, организация деятельности, традиции и т. д.);</w:t>
      </w:r>
    </w:p>
    <w:p w14:paraId="3884FC40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35560D">
        <w:rPr>
          <w:rFonts w:ascii="Times New Roman" w:hAnsi="Times New Roman" w:cs="Times New Roman"/>
          <w:sz w:val="24"/>
          <w:szCs w:val="24"/>
        </w:rPr>
        <w:t>результативности  образовательной</w:t>
      </w:r>
      <w:proofErr w:type="gramEnd"/>
      <w:r w:rsidRPr="0035560D">
        <w:rPr>
          <w:rFonts w:ascii="Times New Roman" w:hAnsi="Times New Roman" w:cs="Times New Roman"/>
          <w:sz w:val="24"/>
          <w:szCs w:val="24"/>
        </w:rPr>
        <w:t xml:space="preserve"> деятельности (результаты обучения, воспитания и развития);</w:t>
      </w:r>
    </w:p>
    <w:p w14:paraId="60CDED21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использование методов педагогической диагностики (каких);</w:t>
      </w:r>
    </w:p>
    <w:p w14:paraId="570EE893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организация работы с родителями, связи с социумом и общественностью;</w:t>
      </w:r>
    </w:p>
    <w:p w14:paraId="71FD2438" w14:textId="75BD08D6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анализ эффективности собственной педагогической деятельности, влияние условий и факторов, установление </w:t>
      </w:r>
      <w:proofErr w:type="spellStart"/>
      <w:r w:rsidRPr="0035560D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35560D">
        <w:rPr>
          <w:rFonts w:ascii="Times New Roman" w:hAnsi="Times New Roman" w:cs="Times New Roman"/>
          <w:sz w:val="24"/>
          <w:szCs w:val="24"/>
        </w:rPr>
        <w:t>–следственных связей;</w:t>
      </w:r>
    </w:p>
    <w:p w14:paraId="176369DD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определение проблем, путей и способов их решения;</w:t>
      </w:r>
    </w:p>
    <w:p w14:paraId="5BE0FDF4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самообразование, повышение профессионального уровня, овладение актуальными педагогическими знаниями, развитие общей эрудиции, личностных качеств;</w:t>
      </w:r>
    </w:p>
    <w:p w14:paraId="617B5C18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участие в методической работе учреждения (МО, методический совет, проблемная группа, экспертная группа);</w:t>
      </w:r>
    </w:p>
    <w:p w14:paraId="5488F87B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взаимопосещение занятий, обобщение и обмен опытом;</w:t>
      </w:r>
    </w:p>
    <w:p w14:paraId="25B178E0" w14:textId="77777777" w:rsidR="007A58D7" w:rsidRPr="0035560D" w:rsidRDefault="007A58D7" w:rsidP="007A58D7">
      <w:pPr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участие в методических семинарах, мероприятиях разного уровня.</w:t>
      </w:r>
    </w:p>
    <w:p w14:paraId="2476FC53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Качество оформления аналитической документации является одним из важных показателей уровня профессионализма педагога.</w:t>
      </w:r>
    </w:p>
    <w:p w14:paraId="03BAB28E" w14:textId="42A451A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Практика показывает, что необходимость расширенного самоанализа возникает нечасто (например, при прохождении процедуры аттестации – 1 раз в 5 лет). Гораздо чаще педагогу приходится писать разные отчеты, которые также требуют навыка самоанализа.</w:t>
      </w:r>
    </w:p>
    <w:p w14:paraId="2C60A01E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Наиболее объемной формой анализа-отчета является ежегодный анализ работы, который выполняется в конце учебного года. В него также включаются все аспекты деятельности педагога, но в сжатой форме.</w:t>
      </w:r>
    </w:p>
    <w:p w14:paraId="27884788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lastRenderedPageBreak/>
        <w:t>Практика показывает, что учреждения, где реализуются дополнительные образовательные программы, осуществляют мониторинг качества профессиональной деятельности педагогов именно на основании показателей эффективности.</w:t>
      </w:r>
    </w:p>
    <w:p w14:paraId="028F44FF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 xml:space="preserve">Портфолио (от франц. </w:t>
      </w:r>
      <w:proofErr w:type="spellStart"/>
      <w:r w:rsidRPr="0035560D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35560D">
        <w:rPr>
          <w:rFonts w:ascii="Times New Roman" w:hAnsi="Times New Roman" w:cs="Times New Roman"/>
          <w:sz w:val="24"/>
          <w:szCs w:val="24"/>
        </w:rPr>
        <w:t xml:space="preserve"> – излагать, формулировать, нести и </w:t>
      </w:r>
      <w:proofErr w:type="spellStart"/>
      <w:r w:rsidRPr="0035560D">
        <w:rPr>
          <w:rFonts w:ascii="Times New Roman" w:hAnsi="Times New Roman" w:cs="Times New Roman"/>
          <w:sz w:val="24"/>
          <w:szCs w:val="24"/>
        </w:rPr>
        <w:t>folio</w:t>
      </w:r>
      <w:proofErr w:type="spellEnd"/>
      <w:r w:rsidRPr="0035560D">
        <w:rPr>
          <w:rFonts w:ascii="Times New Roman" w:hAnsi="Times New Roman" w:cs="Times New Roman"/>
          <w:sz w:val="24"/>
          <w:szCs w:val="24"/>
        </w:rPr>
        <w:t xml:space="preserve"> – лист, страница) – досье, собрание достижений. Портфолио профессиональной деятельности педагогического работника в настоящее время рассматривается как форма оценки его профессионализма, определения его профессиональной компетентности и результативности деятельности при проведении экспертизы на соответствие заявленной квалификационной категории. В портфолио собирается разнообразная информация, отражающая существующий уровень профессиональной деятельности педагогического работника, позволяющая эксперту, коллегам и родителям объективно оценивать эффективность образовательной деятельности и ее успешность. Педагогический работник сам отбирает и формирует своё портфолио, а также оформляет его в специальную папку или альбом. Структура портфолио представлена разделами, содержание которых практически соответствует критериям и показателям экспертного заключения на соответствие той или иной квалификационной категории. </w:t>
      </w:r>
      <w:hyperlink r:id="rId6" w:anchor="ftnt5" w:history="1">
        <w:r w:rsidRPr="0035560D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[5]</w:t>
        </w:r>
      </w:hyperlink>
    </w:p>
    <w:p w14:paraId="4D569C9D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Ведение портфолио предполагает видение «картины» значимых профессиональных результатов в целом, обеспечение отслеживания его индивидуального профессионального роста, демонстрация результативности его работы.</w:t>
      </w:r>
    </w:p>
    <w:p w14:paraId="0EC312CD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Лишь у мастера можно научиться мастерству, воспитать личность может только другая личность. Отсюда – высокие требования к личностным качествам педагога.</w:t>
      </w:r>
    </w:p>
    <w:p w14:paraId="6CB4EBD5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Он должен</w:t>
      </w:r>
    </w:p>
    <w:p w14:paraId="73C82E68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быть чутким и доброжелательным;</w:t>
      </w:r>
    </w:p>
    <w:p w14:paraId="61A93880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понимать потребности и интересы детей;</w:t>
      </w:r>
    </w:p>
    <w:p w14:paraId="33E975EB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иметь высокий уровень интеллектуального развития;</w:t>
      </w:r>
    </w:p>
    <w:p w14:paraId="1E5D9609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обладать широким кругом интересов и умений;</w:t>
      </w:r>
    </w:p>
    <w:p w14:paraId="07518CB2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быть готовым к выполнению самых разных обязанностей, связанных с обучением и воспитанием детей;</w:t>
      </w:r>
    </w:p>
    <w:p w14:paraId="5E8F4FB2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быть активным;</w:t>
      </w:r>
    </w:p>
    <w:p w14:paraId="3AF140FF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обладать чувством юмора;</w:t>
      </w:r>
    </w:p>
    <w:p w14:paraId="54574E9A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располагать творческим потенциалом;</w:t>
      </w:r>
    </w:p>
    <w:p w14:paraId="346F4D3A" w14:textId="77777777" w:rsidR="007A58D7" w:rsidRPr="0035560D" w:rsidRDefault="007A58D7" w:rsidP="007A58D7">
      <w:pPr>
        <w:numPr>
          <w:ilvl w:val="0"/>
          <w:numId w:val="6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проявлять гибкость, быть готовым к пересмотру своих взглядов и постоянному самосовершенствованию.</w:t>
      </w:r>
    </w:p>
    <w:p w14:paraId="2CF27766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К профессионально значимым качествам относятся:</w:t>
      </w:r>
    </w:p>
    <w:p w14:paraId="6CDB48E9" w14:textId="77777777" w:rsidR="007A58D7" w:rsidRPr="0035560D" w:rsidRDefault="007A58D7" w:rsidP="007A58D7">
      <w:pPr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педагогическая направленность - доминирующая система мотивов, определяющая поведение педагога и его отношение к профессии;</w:t>
      </w:r>
    </w:p>
    <w:p w14:paraId="33891013" w14:textId="77777777" w:rsidR="007A58D7" w:rsidRPr="0035560D" w:rsidRDefault="007A58D7" w:rsidP="007A58D7">
      <w:pPr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педагогическое целеполагание - умение определить важность педагогических задач в зависимости от конкретных условий;</w:t>
      </w:r>
    </w:p>
    <w:p w14:paraId="2C3A8571" w14:textId="77777777" w:rsidR="007A58D7" w:rsidRPr="0035560D" w:rsidRDefault="007A58D7" w:rsidP="007A58D7">
      <w:pPr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педагогическое мышление - овладение системой средств решения педагогических задач;</w:t>
      </w:r>
    </w:p>
    <w:p w14:paraId="5C1E000A" w14:textId="77777777" w:rsidR="007A58D7" w:rsidRPr="0035560D" w:rsidRDefault="007A58D7" w:rsidP="007A58D7">
      <w:pPr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педагогическая рефлексия - способность педагога к самоанализу;</w:t>
      </w:r>
    </w:p>
    <w:p w14:paraId="05F45E1F" w14:textId="77777777" w:rsidR="007A58D7" w:rsidRPr="0035560D" w:rsidRDefault="007A58D7" w:rsidP="007A58D7">
      <w:pPr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педагогический такт - отношение к ребёнку как главной ценности.</w:t>
      </w:r>
    </w:p>
    <w:p w14:paraId="0ACB809D" w14:textId="77777777" w:rsidR="007A58D7" w:rsidRPr="0035560D" w:rsidRDefault="007A58D7" w:rsidP="007A5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Исходя из современных требований, можно определить основные пути развития профессиональной компетентности педагога:</w:t>
      </w:r>
    </w:p>
    <w:p w14:paraId="3C11C719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работа в методических объединениях, творческих группах;</w:t>
      </w:r>
    </w:p>
    <w:p w14:paraId="110FEF8A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14:paraId="2B65325D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освоение новых педагогических технологий;</w:t>
      </w:r>
    </w:p>
    <w:p w14:paraId="6449DA39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различные формы педагогической поддержки;</w:t>
      </w:r>
    </w:p>
    <w:p w14:paraId="00459EA4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активное участие в педагогических конкурсах, мастер-классах, форумах и фестивалях;</w:t>
      </w:r>
    </w:p>
    <w:p w14:paraId="09E3BC91" w14:textId="77777777" w:rsidR="007A58D7" w:rsidRPr="0035560D" w:rsidRDefault="007A58D7" w:rsidP="007A58D7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0D">
        <w:rPr>
          <w:rFonts w:ascii="Times New Roman" w:hAnsi="Times New Roman" w:cs="Times New Roman"/>
          <w:sz w:val="24"/>
          <w:szCs w:val="24"/>
        </w:rPr>
        <w:t>обобщение собственного педагогического опыта;</w:t>
      </w:r>
    </w:p>
    <w:p w14:paraId="6168C3FB" w14:textId="05BADEFA" w:rsidR="00334D6C" w:rsidRPr="00FD5F93" w:rsidRDefault="007A58D7" w:rsidP="00DB5A6D">
      <w:pPr>
        <w:numPr>
          <w:ilvl w:val="0"/>
          <w:numId w:val="8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93">
        <w:rPr>
          <w:rFonts w:ascii="Times New Roman" w:hAnsi="Times New Roman" w:cs="Times New Roman"/>
          <w:sz w:val="24"/>
          <w:szCs w:val="24"/>
        </w:rPr>
        <w:t>использование ИКТ.</w:t>
      </w:r>
    </w:p>
    <w:sectPr w:rsidR="00334D6C" w:rsidRPr="00FD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36C3"/>
    <w:multiLevelType w:val="multilevel"/>
    <w:tmpl w:val="16C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66DD2"/>
    <w:multiLevelType w:val="multilevel"/>
    <w:tmpl w:val="C3C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5FEE"/>
    <w:multiLevelType w:val="multilevel"/>
    <w:tmpl w:val="CC0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D458A"/>
    <w:multiLevelType w:val="multilevel"/>
    <w:tmpl w:val="2520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32D73"/>
    <w:multiLevelType w:val="multilevel"/>
    <w:tmpl w:val="B89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B572C"/>
    <w:multiLevelType w:val="multilevel"/>
    <w:tmpl w:val="D8C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00A87"/>
    <w:multiLevelType w:val="multilevel"/>
    <w:tmpl w:val="36E8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1144F"/>
    <w:multiLevelType w:val="multilevel"/>
    <w:tmpl w:val="BBB8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809842">
    <w:abstractNumId w:val="7"/>
  </w:num>
  <w:num w:numId="2" w16cid:durableId="2057048042">
    <w:abstractNumId w:val="0"/>
  </w:num>
  <w:num w:numId="3" w16cid:durableId="1080836669">
    <w:abstractNumId w:val="3"/>
  </w:num>
  <w:num w:numId="4" w16cid:durableId="1107240599">
    <w:abstractNumId w:val="6"/>
  </w:num>
  <w:num w:numId="5" w16cid:durableId="746612195">
    <w:abstractNumId w:val="2"/>
  </w:num>
  <w:num w:numId="6" w16cid:durableId="624585609">
    <w:abstractNumId w:val="1"/>
  </w:num>
  <w:num w:numId="7" w16cid:durableId="2142111662">
    <w:abstractNumId w:val="4"/>
  </w:num>
  <w:num w:numId="8" w16cid:durableId="1332297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C"/>
    <w:rsid w:val="003114BE"/>
    <w:rsid w:val="00334D6C"/>
    <w:rsid w:val="0035560D"/>
    <w:rsid w:val="00503AB6"/>
    <w:rsid w:val="0068071F"/>
    <w:rsid w:val="007A58D7"/>
    <w:rsid w:val="00A26FA3"/>
    <w:rsid w:val="00A43F9B"/>
    <w:rsid w:val="00FA5DB9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6CE9"/>
  <w15:chartTrackingRefBased/>
  <w15:docId w15:val="{302C7A49-44FC-420D-9471-443ADC1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8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materialy-k-attestatsii/library/2021/12/06/planirovanie-v-sisteme-dopolnitelnogo-obrazovaniya" TargetMode="External"/><Relationship Id="rId5" Type="http://schemas.openxmlformats.org/officeDocument/2006/relationships/hyperlink" Target="https://nsportal.ru/shkola/materialy-k-attestatsii/library/2021/12/06/planirovanie-v-sisteme-dopolnitelno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cc69</dc:creator>
  <cp:keywords/>
  <dc:description/>
  <cp:lastModifiedBy>cc69</cp:lastModifiedBy>
  <cp:revision>7</cp:revision>
  <cp:lastPrinted>2024-04-03T05:42:00Z</cp:lastPrinted>
  <dcterms:created xsi:type="dcterms:W3CDTF">2024-03-25T09:54:00Z</dcterms:created>
  <dcterms:modified xsi:type="dcterms:W3CDTF">2024-11-26T07:37:00Z</dcterms:modified>
</cp:coreProperties>
</file>