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Министерство общего и профессионального образования Ростовской области</w:t>
      </w:r>
      <w:r/>
    </w:p>
    <w:p>
      <w:pPr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государственное автономное профессиональное образовательное  учреждение</w:t>
      </w:r>
      <w:r/>
    </w:p>
    <w:p>
      <w:pPr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Ростовской области</w:t>
      </w:r>
      <w:r/>
    </w:p>
    <w:p>
      <w:pPr>
        <w:ind w:left="-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«Ростовский  колледж рекламы, сервиса и туризма «Сократ»</w:t>
      </w:r>
      <w:r/>
    </w:p>
    <w:p>
      <w:pPr>
        <w:ind w:left="-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2694" w:firstLine="1417"/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41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УТВЕРЖДАЮ</w:t>
      </w:r>
      <w:r/>
    </w:p>
    <w:p>
      <w:pPr>
        <w:ind w:left="2694" w:firstLine="992"/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41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Зам. директора</w:t>
      </w:r>
      <w:r>
        <w:t xml:space="preserve"> </w:t>
      </w:r>
      <w:r/>
    </w:p>
    <w:p>
      <w:pPr>
        <w:ind w:left="2694" w:firstLine="992"/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41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ГАПОУ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РКРСТ«Сократ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поУПР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/>
    </w:p>
    <w:p>
      <w:pPr>
        <w:ind w:left="2694" w:firstLine="992"/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41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</w:t>
      </w:r>
      <w:r>
        <w:rPr>
          <w:rFonts w:ascii="Times New Roman" w:hAnsi="Times New Roman" w:eastAsia="Times New Roman" w:cs="Times New Roman"/>
          <w:sz w:val="28"/>
        </w:rPr>
        <w:t xml:space="preserve">Н.С.Бородина</w:t>
      </w:r>
      <w:r/>
    </w:p>
    <w:p>
      <w:pPr>
        <w:ind w:left="2694" w:firstLine="1417"/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41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1417"/>
        <w:jc w:val="right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41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МЕТОДИЧЕСКАЯ РАЗРАБОТКА</w:t>
      </w:r>
      <w:r/>
    </w:p>
    <w:p>
      <w:pPr>
        <w:ind w:left="23"/>
        <w:jc w:val="center"/>
        <w:keepNext/>
        <w:spacing w:before="100" w:after="0" w:line="240" w:lineRule="auto"/>
        <w:rPr>
          <w:rFonts w:ascii="Times New Roman" w:hAnsi="Times New Roman" w:eastAsia="Times New Roman" w:cs="Times New Roman"/>
          <w:b/>
          <w:i/>
          <w:sz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Открытого урока к 190-летию Д.И. Менделеева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и 155-летия создания таблицы химических 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элементов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«К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оличественные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 отношения в химии (с заданиями практической направленности)»</w:t>
      </w:r>
      <w:r/>
    </w:p>
    <w:p>
      <w:pPr>
        <w:ind w:left="23"/>
        <w:jc w:val="center"/>
        <w:keepNext/>
        <w:spacing w:before="100"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Выполнила преподаватель высшей квалификационной категории Олифиренко Т.В.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-142" w:firstLine="142"/>
        <w:jc w:val="right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9204"/>
        <w:jc w:val="center"/>
        <w:spacing w:after="0" w:line="240" w:lineRule="auto"/>
        <w:tabs>
          <w:tab w:val="left" w:pos="5812" w:leader="none"/>
        </w:tabs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6379" w:hanging="6379"/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-284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-284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ОДОБРЕНО</w:t>
      </w:r>
      <w:r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8"/>
        <w:gridCol w:w="5405"/>
      </w:tblGrid>
      <w:tr>
        <w:trPr>
          <w:trHeight w:val="1304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4361" w:type="dxa"/>
            <w:textDirection w:val="lrTb"/>
            <w:noWrap/>
          </w:tcPr>
          <w:p>
            <w:pPr>
              <w:ind w:left="-108"/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цикловой методической комиссией</w:t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естественнонаучных и математических дисциплин</w:t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Протокол </w:t>
            </w:r>
            <w:r>
              <w:rPr>
                <w:rFonts w:ascii="Times New Roman" w:hAnsi="Times New Roman" w:eastAsia="Segoe UI Symbol" w:cs="Times New Roman"/>
                <w:sz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3 от 01.10.2024</w:t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Председатель ЦМК</w:t>
            </w:r>
            <w:r/>
          </w:p>
          <w:p>
            <w:pPr>
              <w:ind w:left="-108"/>
              <w:spacing w:after="0" w:line="240" w:lineRule="auto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___________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О.В.Куликова</w:t>
            </w:r>
            <w:r/>
          </w:p>
          <w:p>
            <w:pPr>
              <w:ind w:left="-108"/>
              <w:spacing w:after="0" w:line="240" w:lineRule="auto"/>
            </w:pPr>
            <w:r/>
            <w:r/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5799" w:type="dxa"/>
            <w:textDirection w:val="lrTb"/>
            <w:noWrap/>
          </w:tcPr>
          <w:p>
            <w:pPr>
              <w:spacing w:after="0" w:line="240" w:lineRule="auto"/>
              <w:tabs>
                <w:tab w:val="left" w:pos="708" w:leader="none"/>
                <w:tab w:val="left" w:pos="1911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74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                        СОГЛАСОВАНО</w:t>
            </w:r>
            <w:r/>
          </w:p>
          <w:p>
            <w:pPr>
              <w:ind w:left="1344"/>
              <w:spacing w:after="0" w:line="240" w:lineRule="auto"/>
              <w:tabs>
                <w:tab w:val="left" w:pos="708" w:leader="none"/>
                <w:tab w:val="left" w:pos="1911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74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Зам. директора по УМР</w:t>
            </w:r>
            <w:r/>
          </w:p>
          <w:p>
            <w:pPr>
              <w:ind w:left="1344"/>
              <w:spacing w:after="0" w:line="240" w:lineRule="auto"/>
              <w:tabs>
                <w:tab w:val="left" w:pos="708" w:leader="none"/>
                <w:tab w:val="left" w:pos="1911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74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________ О.Е. Сулименко</w:t>
            </w:r>
            <w:r/>
          </w:p>
          <w:p>
            <w:pPr>
              <w:ind w:left="2042" w:hanging="699"/>
              <w:spacing w:after="0" w:line="240" w:lineRule="auto"/>
              <w:tabs>
                <w:tab w:val="left" w:pos="708" w:leader="none"/>
                <w:tab w:val="left" w:pos="1343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74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_______________________</w:t>
            </w:r>
            <w:r/>
          </w:p>
        </w:tc>
      </w:tr>
    </w:tbl>
    <w:p>
      <w:pPr>
        <w:ind w:firstLine="284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-426" w:hanging="426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left="-426" w:hanging="426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</w:r>
      <w:r/>
    </w:p>
    <w:p>
      <w:pPr>
        <w:ind w:left="-426" w:hanging="426"/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2024 г.</w:t>
      </w:r>
      <w:r/>
    </w:p>
    <w:p>
      <w:r/>
      <w:r/>
    </w:p>
    <w:p>
      <w:r/>
      <w:r/>
    </w:p>
    <w:p>
      <w:r/>
      <w:r/>
    </w:p>
    <w:p>
      <w:pPr>
        <w:ind w:left="-426" w:hanging="426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Пояснительная записка к открытому уроку</w:t>
      </w:r>
      <w:r/>
    </w:p>
    <w:p>
      <w:pPr>
        <w:ind w:left="-426" w:hanging="426"/>
        <w:jc w:val="center"/>
        <w:spacing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«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Количественные отношения в химии»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Дата: «03» октября 2024 г.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ДИСЦИПЛИНА ОУДБ.07 «Химия»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Группа</w:t>
      </w:r>
      <w:r>
        <w:rPr>
          <w:rFonts w:ascii="Segoe UI Symbol" w:hAnsi="Segoe UI Symbol" w:eastAsia="Segoe UI Symbol" w:cs="Segoe UI Symbol"/>
          <w:b/>
          <w:sz w:val="28"/>
          <w:shd w:val="clear" w:color="auto" w:fill="ffffff"/>
        </w:rPr>
        <w:t xml:space="preserve"> №</w:t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13ТГ7, 4я пара по расписанию.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Длительностьурока</w:t>
      </w: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 90 минут.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Специальность 43.02.16 «Туризм и гостеприимство»</w:t>
      </w:r>
      <w:r/>
    </w:p>
    <w:p>
      <w:pPr>
        <w:spacing w:after="203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Преподаватель химии: Олифиренко Татьяна Викторовна.</w:t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Цель урока: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сформировать представление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аправленное на</w:t>
      </w:r>
      <w:r/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основным базовым понятиям и законам химии (масса вещества, объем, количество вещества, молярный объем, постоянные величины – константы, например число </w:t>
      </w:r>
      <w:r>
        <w:rPr>
          <w:rFonts w:ascii="Times New Roman" w:hAnsi="Times New Roman" w:cs="Times New Roman"/>
          <w:sz w:val="32"/>
          <w:szCs w:val="32"/>
        </w:rPr>
        <w:t xml:space="preserve">Авогадро)</w:t>
      </w:r>
      <w:r/>
    </w:p>
    <w:p>
      <w:pPr>
        <w:spacing w:after="203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 урока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 xml:space="preserve">а) образовательные: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 продолжить формировать знания 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умения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 обучающихся по дисциплине «Химия»; 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 по расчетным данным при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менять понятия «Моль вещества», «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молярная масса», производить расчеты, пользуясь данными таблицы химических элементов.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 xml:space="preserve">б) воспитательные: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-воспитание уважения к личности ученого, способности  высказывать собственного мнения и его аргументировать;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-воспитание потребности в знаниях, повышения познавательных интересов, привитие интереса к познавательной деятельности, 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-формирование правильной самооценки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обучащихся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;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i/>
          <w:sz w:val="28"/>
          <w:szCs w:val="28"/>
          <w:shd w:val="clear" w:color="auto" w:fill="ffffff"/>
        </w:rPr>
        <w:t xml:space="preserve">в) развивающие: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-развитие умений и навыков самостоятельно работать с учебной литературой, с видеоматериалом, применять навыки математических расчетов в химии; 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-развитие умений анализировать, сравнивать, обобщать, в том числе при выступлении перед аудиторией. </w:t>
      </w:r>
      <w:r/>
    </w:p>
    <w:p>
      <w:pPr>
        <w:spacing w:after="203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Тип урока: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комбинированный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(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словесно – наглядный). </w:t>
      </w:r>
      <w:r/>
    </w:p>
    <w:p>
      <w:pPr>
        <w:spacing w:after="203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 xml:space="preserve">Оснащение урока:</w:t>
      </w:r>
      <w:r/>
    </w:p>
    <w:p>
      <w:pPr>
        <w:spacing w:after="203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Мультимедийный проектор;</w:t>
      </w:r>
      <w:r/>
    </w:p>
    <w:p>
      <w:pPr>
        <w:spacing w:after="20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-Экран;</w:t>
      </w:r>
      <w:r/>
    </w:p>
    <w:p>
      <w:pPr>
        <w:spacing w:after="203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-Раздаточный материал;</w:t>
      </w:r>
      <w:r/>
    </w:p>
    <w:p>
      <w:pPr>
        <w:ind w:left="0" w:firstLine="0"/>
        <w:spacing w:after="20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-Весы с разновесами, кристаллические вещества, стакан с водой.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203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after="203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Методы обучения: 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 частично – поисковый;</w:t>
      </w:r>
      <w:r/>
    </w:p>
    <w:p>
      <w:pPr>
        <w:spacing w:after="203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- словесно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–н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аглядный.</w:t>
      </w:r>
      <w:r/>
    </w:p>
    <w:p>
      <w:pPr>
        <w:pStyle w:val="937"/>
        <w:numPr>
          <w:ilvl w:val="0"/>
          <w:numId w:val="13"/>
        </w:numPr>
        <w:contextualSpacing w:val="0"/>
        <w:ind w:left="708"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</w:rPr>
        <w:t xml:space="preserve">Список используемой литературы: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Рудзитис, Г. Е. Химия. Базовый уровень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учебник для образовательных организаций, реализующих образовательные программы среднего профессионального образования / Г. Е. Рудзитис, Ф. Г. Фельдман. — Москва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Просвещение, 2024. — 336 с.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л. — (Учебник СПО). — ISBN 978-5-09-111351-8. - Текст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электронный. - URL: https://znanium.ru/catalog/product/2157236 .</w:t>
      </w:r>
      <w:r/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3.2.2. Электронные издания</w:t>
      </w:r>
      <w:r/>
    </w:p>
    <w:p>
      <w:pPr>
        <w:spacing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1.Химический портал «О химии и химиках»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Менделеев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.и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нфо</w:t>
      </w:r>
      <w:r/>
    </w:p>
    <w:p>
      <w:pPr>
        <w:spacing w:line="240" w:lineRule="auto"/>
        <w:rPr>
          <w:rFonts w:ascii="Calibri" w:hAnsi="Calibri" w:eastAsia="Times New Roman" w:cs="Times New Roman"/>
          <w:color w:val="000000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 Вокруг света. http://www.vokrugsveta.ru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бр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з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ователь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ая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 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айт</w:t>
      </w:r>
      <w:hyperlink r:id="rId15" w:tooltip="https://urait.ru/" w:history="1"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 xml:space="preserve">http</w:t>
        </w:r>
        <w:r>
          <w:rPr>
            <w:rFonts w:ascii="Times New Roman" w:hAnsi="Times New Roman" w:eastAsia="Times New Roman" w:cs="Times New Roman"/>
            <w:color w:val="0000ff"/>
            <w:spacing w:val="-1"/>
            <w:sz w:val="24"/>
            <w:szCs w:val="24"/>
            <w:u w:val="single"/>
          </w:rPr>
          <w:t xml:space="preserve">s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 xml:space="preserve">:</w:t>
        </w:r>
        <w:r>
          <w:rPr>
            <w:rFonts w:ascii="Times New Roman" w:hAnsi="Times New Roman" w:eastAsia="Times New Roman" w:cs="Times New Roman"/>
            <w:color w:val="0000ff"/>
            <w:spacing w:val="-1"/>
            <w:sz w:val="24"/>
            <w:szCs w:val="24"/>
            <w:u w:val="single"/>
          </w:rPr>
          <w:t xml:space="preserve">/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 xml:space="preserve">/</w:t>
        </w:r>
        <w:r>
          <w:rPr>
            <w:rFonts w:ascii="Times New Roman" w:hAnsi="Times New Roman" w:eastAsia="Times New Roman" w:cs="Times New Roman"/>
            <w:color w:val="0000ff"/>
            <w:spacing w:val="-1"/>
            <w:sz w:val="24"/>
            <w:szCs w:val="24"/>
            <w:u w:val="single"/>
          </w:rPr>
          <w:t xml:space="preserve">u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 xml:space="preserve">ra</w:t>
        </w:r>
        <w:r>
          <w:rPr>
            <w:rFonts w:ascii="Times New Roman" w:hAnsi="Times New Roman" w:eastAsia="Times New Roman" w:cs="Times New Roman"/>
            <w:color w:val="0000ff"/>
            <w:spacing w:val="-1"/>
            <w:sz w:val="24"/>
            <w:szCs w:val="24"/>
            <w:u w:val="single"/>
          </w:rPr>
          <w:t xml:space="preserve">i</w:t>
        </w:r>
        <w:r>
          <w:rPr>
            <w:rFonts w:ascii="Times New Roman" w:hAnsi="Times New Roman" w:eastAsia="Times New Roman" w:cs="Times New Roman"/>
            <w:color w:val="0000ff"/>
            <w:sz w:val="24"/>
            <w:szCs w:val="24"/>
            <w:u w:val="single"/>
          </w:rPr>
          <w:t xml:space="preserve">t.ru</w:t>
        </w:r>
        <w:r>
          <w:rPr>
            <w:rFonts w:ascii="Times New Roman" w:hAnsi="Times New Roman" w:eastAsia="Times New Roman" w:cs="Times New Roman"/>
            <w:color w:val="0000ff"/>
            <w:spacing w:val="-1"/>
            <w:sz w:val="24"/>
            <w:szCs w:val="24"/>
            <w:u w:val="single"/>
          </w:rPr>
          <w:t xml:space="preserve">/</w:t>
        </w:r>
      </w:hyperlink>
      <w:r/>
      <w:r/>
    </w:p>
    <w:p>
      <w:pPr>
        <w:jc w:val="both"/>
        <w:spacing w:after="0" w:line="240" w:lineRule="auto"/>
        <w:widowControl w:val="off"/>
        <w:rPr>
          <w:rFonts w:ascii="Calibri" w:hAnsi="Calibri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3.Электронно-библиотечная система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 xml:space="preserve">BOOK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</w:rPr>
        <w:t xml:space="preserve">RU </w:t>
      </w:r>
      <w:hyperlink r:id="rId16" w:tooltip="https://book.ru/" w:history="1">
        <w:r>
          <w:rPr>
            <w:rFonts w:ascii="Times New Roman" w:hAnsi="Times New Roman" w:eastAsia="Times New Roman" w:cs="Times New Roman"/>
            <w:color w:val="0000ff"/>
            <w:spacing w:val="-1"/>
            <w:sz w:val="24"/>
            <w:szCs w:val="24"/>
            <w:u w:val="single"/>
          </w:rPr>
          <w:t xml:space="preserve">https://book.ru/</w:t>
        </w:r>
      </w:hyperlink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4.Электронно-образовательный ресурс «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ЯКласс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» </w:t>
      </w:r>
      <w:hyperlink r:id="rId17" w:tooltip="https://educont.ru" w:history="1">
        <w:r>
          <w:rPr>
            <w:rFonts w:ascii="Times New Roman" w:hAnsi="Times New Roman" w:eastAsia="Calibri" w:cs="Times New Roman"/>
            <w:color w:val="0000ff"/>
            <w:sz w:val="24"/>
            <w:szCs w:val="24"/>
            <w:u w:val="single"/>
            <w:lang w:eastAsia="en-US"/>
          </w:rPr>
          <w:t xml:space="preserve">https://educont.ru</w:t>
        </w:r>
      </w:hyperlink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rPr>
          <w:rFonts w:ascii="Times New Roman" w:hAnsi="Times New Roman" w:eastAsia="Times New Roman" w:cs="Times New Roman"/>
          <w:b/>
          <w:caps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</w:rPr>
        <w:br w:type="page" w:clear="all"/>
      </w:r>
      <w:r/>
    </w:p>
    <w:p>
      <w:pPr>
        <w:spacing w:after="203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Технологическая карта урока.</w:t>
      </w:r>
      <w:r/>
    </w:p>
    <w:p>
      <w:pPr>
        <w:spacing w:after="203" w:line="240" w:lineRule="auto"/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</w:rPr>
        <w:t xml:space="preserve">Ход урока:</w:t>
      </w:r>
      <w:r/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3548"/>
        <w:gridCol w:w="1153"/>
      </w:tblGrid>
      <w:tr>
        <w:trPr>
          <w:trHeight w:val="810"/>
        </w:trPr>
        <w:tc>
          <w:tcPr>
            <w:shd w:val="clear" w:color="ffffff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0" w:type="dxa"/>
            <w:textDirection w:val="lrTb"/>
            <w:noWrap/>
          </w:tcPr>
          <w:p>
            <w:pPr>
              <w:jc w:val="center"/>
              <w:spacing w:after="203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Деятельность учителя </w:t>
            </w:r>
            <w:r/>
          </w:p>
        </w:tc>
        <w:tc>
          <w:tcPr>
            <w:shd w:val="clear" w:color="ffffff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textDirection w:val="lrTb"/>
            <w:noWrap/>
          </w:tcPr>
          <w:p>
            <w:pPr>
              <w:jc w:val="center"/>
              <w:spacing w:after="203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Деятельность ученика </w:t>
            </w:r>
            <w:r/>
          </w:p>
        </w:tc>
        <w:tc>
          <w:tcPr>
            <w:shd w:val="clear" w:color="ffffff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textDirection w:val="lrTb"/>
            <w:noWrap/>
          </w:tcPr>
          <w:p>
            <w:pPr>
              <w:jc w:val="center"/>
              <w:spacing w:after="203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Время (мин) </w:t>
            </w:r>
            <w:r/>
          </w:p>
        </w:tc>
      </w:tr>
      <w:tr>
        <w:trPr>
          <w:trHeight w:val="2280"/>
        </w:trPr>
        <w:tc>
          <w:tcPr>
            <w:shd w:val="clear" w:color="ffffff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740" w:type="dxa"/>
            <w:textDirection w:val="lrTb"/>
            <w:noWrap/>
          </w:tcPr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I.Организационный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момент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-приветствие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обучающихся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-проверка присутствующих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готовности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обучающихся к уроку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-сообщение темы урока и его целей 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II. Основная часть урока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-проверка знаний обучающихся (формулировка закона, работа с таблицей).</w:t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-объяснение нового учебного материала с использованием постановки проблемных задач</w:t>
            </w:r>
            <w:r/>
          </w:p>
          <w:p>
            <w:pPr>
              <w:pStyle w:val="937"/>
              <w:numPr>
                <w:ilvl w:val="0"/>
                <w:numId w:val="11"/>
              </w:num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ходе урока выставление баллов за правильные ответы, помощь при необходимости при работе обучающихся 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доске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III. Обобщение и закрепление нового учебного материала</w:t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-предоставить обучающимся возможность высказаться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:К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акое из открытий Менделеева самое известное?</w:t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 какое самое значимое?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Как открытия 19 века помогли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развитию науки химия в 20-м?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IV. Подведение итогов урока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Учитель дает анализ и оценку успешности достижения цели. Объявляет отметки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 оценочному листу или работе у доски), намечает перспективы последующей работы по теме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V. Рефлексия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-мобилизует учащихся на рефлексию своего поведения, на осмысление усвоения материала, удовлетворение своей работой.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VI. Домашнее задание</w:t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предлагает задачи в качестве домашнего задания (на слайде)</w:t>
            </w:r>
            <w:r/>
          </w:p>
        </w:tc>
        <w:tc>
          <w:tcPr>
            <w:shd w:val="clear" w:color="ffffff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textDirection w:val="lrTb"/>
            <w:noWrap/>
          </w:tcPr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I.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-приветствие преподавателя; 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II.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первом часе урока отметить значимость знаний о важнейших открытиях химии. Просмотр видеоматериала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Д.И.Менделееве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и его открытиях. Ответы на вопросы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ктивная деятельность по применению знаний.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III Ответы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анализ, высказывание мнения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Работа по заданиям учителя (у доски и на местах)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V.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-осмысление своей деятельности на уроке </w:t>
            </w:r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-проведение самооценки своей деятельности 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70" w:type="dxa"/>
            <w:textDirection w:val="lrTb"/>
            <w:noWrap/>
          </w:tcPr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 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3-5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30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10-15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</w:pPr>
            <w:r/>
            <w:r/>
          </w:p>
          <w:p>
            <w:pPr>
              <w:spacing w:after="203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</w:tr>
    </w:tbl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jc w:val="center"/>
        <w:spacing w:after="203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u w:val="single"/>
        </w:rPr>
      </w:pPr>
      <w:r>
        <w:rPr>
          <w:rFonts w:ascii="Times New Roman" w:hAnsi="Times New Roman" w:eastAsia="Times New Roman" w:cs="Times New Roman"/>
          <w:b/>
          <w:bCs/>
          <w:u w:val="singl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Содержание урока.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8"/>
          <w:shd w:val="clear" w:color="auto" w:fill="ffffff"/>
        </w:rPr>
        <w:t xml:space="preserve">Цель проведения  урока-мероприятия:</w:t>
      </w:r>
      <w:r/>
    </w:p>
    <w:p>
      <w:pPr>
        <w:pStyle w:val="937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К 190летию Д.И. Менделеева провести мероприятие,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направленное 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 xml:space="preserve">на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устойчивого интереса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основным базовым понятиям и законам химии (масса вещества, объем, количество вещества, молярный объем, постоянные величины – константы, например число Авогадро)</w:t>
      </w:r>
      <w:r/>
    </w:p>
    <w:p>
      <w:pPr>
        <w:pStyle w:val="93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Отметить значимость и важность открытий Менделеева для российской и мировой науки.</w:t>
      </w:r>
      <w:r/>
    </w:p>
    <w:p>
      <w:pPr>
        <w:pStyle w:val="93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практические навыки обучающихся, необходимые для формирования профессиональной направленности обучения (навыки решения задач, в </w:t>
      </w:r>
      <w:r>
        <w:rPr>
          <w:rFonts w:ascii="Times New Roman" w:hAnsi="Times New Roman" w:cs="Times New Roman"/>
          <w:sz w:val="28"/>
          <w:szCs w:val="28"/>
        </w:rPr>
        <w:t xml:space="preserve">т.ч</w:t>
      </w:r>
      <w:r>
        <w:rPr>
          <w:rFonts w:ascii="Times New Roman" w:hAnsi="Times New Roman" w:cs="Times New Roman"/>
          <w:sz w:val="28"/>
          <w:szCs w:val="28"/>
        </w:rPr>
        <w:t xml:space="preserve">. профессиональной направленности и т.д.)</w:t>
      </w:r>
      <w:r/>
    </w:p>
    <w:p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</w:t>
      </w:r>
      <w:r/>
    </w:p>
    <w:p>
      <w:pPr>
        <w:pStyle w:val="93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химических элементов (короткопериодный вариант)</w:t>
      </w:r>
      <w:r/>
    </w:p>
    <w:p>
      <w:pPr>
        <w:pStyle w:val="93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Лабораторные весы с разновесами.</w:t>
      </w:r>
      <w:r/>
    </w:p>
    <w:p>
      <w:pPr>
        <w:pStyle w:val="93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стаканы.</w:t>
      </w:r>
      <w:r/>
    </w:p>
    <w:p>
      <w:pPr>
        <w:pStyle w:val="93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Кристаллические вещества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карбонат кальция,  порошок железа и др.)</w:t>
      </w:r>
      <w:r/>
    </w:p>
    <w:p>
      <w:pPr>
        <w:pStyle w:val="93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 (перекись водорода, дистиллированная вода).</w:t>
      </w:r>
      <w:r/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—————————————————————————————</w:t>
      </w:r>
      <w:r/>
    </w:p>
    <w:p>
      <w:pPr>
        <w:pStyle w:val="937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Вступительное слово преподавателя.</w:t>
      </w:r>
      <w:r/>
    </w:p>
    <w:p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Значимость личности Менделеева и его открытий:</w:t>
      </w:r>
      <w:r/>
    </w:p>
    <w:p>
      <w:pPr>
        <w:pStyle w:val="93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</w:t>
      </w:r>
      <w:r>
        <w:rPr>
          <w:rFonts w:ascii="Times New Roman" w:hAnsi="Times New Roman" w:cs="Times New Roman"/>
          <w:sz w:val="32"/>
          <w:szCs w:val="32"/>
        </w:rPr>
        <w:t xml:space="preserve">враля  года не только День Российской науки (Слайд 1). 8Февраля 1834 родился замечательный ученый и общественный деятель Дмитрий Иванович Менделеев – великий химик и геолог, инженер и естествоиспытатель, философ и патриот России и российской науки (видео) </w:t>
      </w:r>
      <w:r/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как начальные знания по Периодической системе  уже получены в рамках школьного курса и занятия 26.09.24, преподаватель задает группе вопрос</w:t>
      </w:r>
      <w:r/>
    </w:p>
    <w:p>
      <w:pPr>
        <w:pStyle w:val="93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«Периодический закон сформулирован Менделеевым ...»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«Свойства простых тел, а также формы и свойства их соединений на</w:t>
      </w:r>
      <w:r>
        <w:rPr>
          <w:rFonts w:ascii="Times New Roman" w:hAnsi="Times New Roman" w:cs="Times New Roman"/>
          <w:sz w:val="32"/>
          <w:szCs w:val="32"/>
        </w:rPr>
        <w:t xml:space="preserve">ходятся в периодической зависимости от атомных масс химических элементов», то получается, что атомный вес, а правильнее атомная масса – главный критерий для определения места химического элемента. Во времена Менделеева и создания таблицы было так. А теперь</w:t>
      </w:r>
      <w:r>
        <w:rPr>
          <w:rFonts w:ascii="Times New Roman" w:hAnsi="Times New Roman" w:cs="Times New Roman"/>
          <w:sz w:val="32"/>
          <w:szCs w:val="32"/>
        </w:rPr>
        <w:t xml:space="preserve">?(</w:t>
      </w:r>
      <w:r>
        <w:rPr>
          <w:rFonts w:ascii="Times New Roman" w:hAnsi="Times New Roman" w:cs="Times New Roman"/>
          <w:sz w:val="32"/>
          <w:szCs w:val="32"/>
        </w:rPr>
        <w:t xml:space="preserve">группа думает, предлагает свои варианты, при правильном ответе преподаватель делает отметку на оценочном листе – (Приложение 1) </w:t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Викторина по названиям химических элементов</w:t>
      </w:r>
      <w:r>
        <w:rPr>
          <w:rFonts w:ascii="Times New Roman" w:hAnsi="Times New Roman" w:cs="Times New Roman"/>
          <w:sz w:val="32"/>
          <w:szCs w:val="32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Приложение 2)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«Найди элемент по латинской букве» (карточки на выбор 2-3 пары  или вся группа - по желанию). Время 3 минуты, итог - каждое слово оценивается в 1 балл в оценочный лист.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Обучающимся</w:t>
      </w:r>
      <w:r>
        <w:rPr>
          <w:rFonts w:ascii="Times New Roman" w:hAnsi="Times New Roman" w:cs="Times New Roman"/>
          <w:sz w:val="32"/>
          <w:szCs w:val="32"/>
        </w:rPr>
        <w:t xml:space="preserve"> предлагается немного посчитать (реализация </w:t>
      </w:r>
      <w:r>
        <w:rPr>
          <w:rFonts w:ascii="Times New Roman" w:hAnsi="Times New Roman" w:cs="Times New Roman"/>
          <w:sz w:val="32"/>
          <w:szCs w:val="32"/>
        </w:rPr>
        <w:t xml:space="preserve">межпредметных</w:t>
      </w:r>
      <w:r>
        <w:rPr>
          <w:rFonts w:ascii="Times New Roman" w:hAnsi="Times New Roman" w:cs="Times New Roman"/>
          <w:sz w:val="32"/>
          <w:szCs w:val="32"/>
        </w:rPr>
        <w:t xml:space="preserve"> связей с математикой). 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Никто не будет спорить, ведь математик</w:t>
      </w:r>
      <w:r>
        <w:rPr>
          <w:rFonts w:ascii="Times New Roman" w:hAnsi="Times New Roman" w:cs="Times New Roman"/>
          <w:sz w:val="32"/>
          <w:szCs w:val="32"/>
        </w:rPr>
        <w:t xml:space="preserve">а-</w:t>
      </w:r>
      <w:r>
        <w:rPr>
          <w:rFonts w:ascii="Times New Roman" w:hAnsi="Times New Roman" w:cs="Times New Roman"/>
          <w:sz w:val="32"/>
          <w:szCs w:val="32"/>
        </w:rPr>
        <w:t xml:space="preserve"> царица наук,  химия без математики – ничто, а ведь основы количественной химии сформировались во многом благодаря </w:t>
      </w:r>
      <w:r>
        <w:rPr>
          <w:rFonts w:ascii="Times New Roman" w:hAnsi="Times New Roman" w:cs="Times New Roman"/>
          <w:sz w:val="32"/>
          <w:szCs w:val="32"/>
        </w:rPr>
        <w:t xml:space="preserve">Д.И.Менделееву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«Расположить оксиды в порядке возрастания мо</w:t>
      </w:r>
      <w:r>
        <w:rPr>
          <w:rFonts w:ascii="Times New Roman" w:hAnsi="Times New Roman" w:cs="Times New Roman"/>
          <w:sz w:val="32"/>
          <w:szCs w:val="32"/>
        </w:rPr>
        <w:t xml:space="preserve">лекулярных масс» - 3 минуты для расчета, работа по вариантам (1-й и 2-й), Две пары обучающихся, получивших первые результаты, поднимают руку и записывают на доске ряд оксидов, преподаватель сравнивает с правильным ответом и делает отметку в оценочном листе</w:t>
      </w:r>
      <w:r>
        <w:rPr>
          <w:rFonts w:ascii="Times New Roman" w:hAnsi="Times New Roman" w:cs="Times New Roman"/>
          <w:sz w:val="32"/>
          <w:szCs w:val="32"/>
        </w:rPr>
        <w:t xml:space="preserve">.(</w:t>
      </w:r>
      <w:r>
        <w:rPr>
          <w:rFonts w:ascii="Times New Roman" w:hAnsi="Times New Roman" w:cs="Times New Roman"/>
          <w:sz w:val="32"/>
          <w:szCs w:val="32"/>
        </w:rPr>
        <w:t xml:space="preserve">Приложение 2)</w:t>
      </w:r>
      <w:r/>
    </w:p>
    <w:p>
      <w:pPr>
        <w:pStyle w:val="93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Заслуги Д.И. Менделеева для российской и мировой науки неоценимы. Например, он научил всю Российскую империю «правильно» измерять и взвешивать (поправьте </w:t>
      </w:r>
      <w:r>
        <w:rPr>
          <w:rFonts w:ascii="Times New Roman" w:hAnsi="Times New Roman" w:cs="Times New Roman"/>
          <w:sz w:val="32"/>
          <w:szCs w:val="32"/>
        </w:rPr>
        <w:t xml:space="preserve">меня</w:t>
      </w:r>
      <w:r>
        <w:rPr>
          <w:rFonts w:ascii="Times New Roman" w:hAnsi="Times New Roman" w:cs="Times New Roman"/>
          <w:sz w:val="32"/>
          <w:szCs w:val="32"/>
        </w:rPr>
        <w:t xml:space="preserve">?г</w:t>
      </w:r>
      <w:r>
        <w:rPr>
          <w:rFonts w:ascii="Times New Roman" w:hAnsi="Times New Roman" w:cs="Times New Roman"/>
          <w:sz w:val="32"/>
          <w:szCs w:val="32"/>
        </w:rPr>
        <w:t xml:space="preserve">де</w:t>
      </w:r>
      <w:r>
        <w:rPr>
          <w:rFonts w:ascii="Times New Roman" w:hAnsi="Times New Roman" w:cs="Times New Roman"/>
          <w:sz w:val="32"/>
          <w:szCs w:val="32"/>
        </w:rPr>
        <w:t xml:space="preserve"> ошибка?)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1893  год создал и возглавлял палату Мер и весов Российской Империи в Санкт-Петербурге и упорядочил все метрологические правила в империи (метрология -  наука о стандартах). (Приложение 3, фото)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Изобрел практичный барометр </w:t>
      </w:r>
      <w:r>
        <w:rPr>
          <w:rFonts w:ascii="Times New Roman" w:hAnsi="Times New Roman" w:cs="Times New Roman"/>
          <w:sz w:val="32"/>
          <w:szCs w:val="32"/>
        </w:rPr>
        <w:t xml:space="preserve">– прибор для измерения давления.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>
        <w:rPr>
          <w:rFonts w:ascii="Times New Roman" w:hAnsi="Times New Roman" w:cs="Times New Roman"/>
          <w:sz w:val="32"/>
          <w:szCs w:val="32"/>
        </w:rPr>
        <w:t xml:space="preserve">Усовершенствовал</w:t>
      </w:r>
      <w:r>
        <w:rPr>
          <w:rFonts w:ascii="Times New Roman" w:hAnsi="Times New Roman" w:cs="Times New Roman"/>
          <w:sz w:val="32"/>
          <w:szCs w:val="32"/>
        </w:rPr>
        <w:t xml:space="preserve"> весы и добился большой точности измерений. Такие весы мы можем увидеть и сейчас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(Приложение 3-фото), только в современном исполнении – демонстрация работы прибора, один их учеников производит взвешивание какого-либо предмета.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Количество вещества и практические расчеты с ним связанные.</w:t>
      </w:r>
      <w:r/>
    </w:p>
    <w:p>
      <w:pPr>
        <w:pStyle w:val="937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Введем понятие «количество вещества» - «моль» (Демонстрация 1 моль вещества – углерода, воды, глюкозы в кристаллическом виде).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Что называют числом Авогадро?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Что называют молярной массой?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Что называют молярным объемом?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Как рассчитать молярную массу, пользуясь ПСХЭ и зная точную формулу?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Один  обучающийся рассчитывает молярную массу для нескольких веществ (на доске):</w:t>
      </w:r>
      <w:r/>
    </w:p>
    <w:p>
      <w:pPr>
        <w:pStyle w:val="93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Углерод (древесный уголь)</w:t>
      </w:r>
      <w:r/>
    </w:p>
    <w:p>
      <w:pPr>
        <w:pStyle w:val="93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Вода</w:t>
      </w:r>
      <w:r/>
    </w:p>
    <w:p>
      <w:pPr>
        <w:pStyle w:val="93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Гидрокарбонат натрия (пищевая сода)</w:t>
      </w:r>
      <w:r/>
    </w:p>
    <w:p>
      <w:pPr>
        <w:pStyle w:val="93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Сахароза C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12</w:t>
      </w:r>
      <w:r>
        <w:rPr>
          <w:rFonts w:ascii="Times New Roman" w:hAnsi="Times New Roman" w:cs="Times New Roman"/>
          <w:sz w:val="32"/>
          <w:szCs w:val="32"/>
        </w:rPr>
        <w:t xml:space="preserve">H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22</w:t>
      </w:r>
      <w:r>
        <w:rPr>
          <w:rFonts w:ascii="Times New Roman" w:hAnsi="Times New Roman" w:cs="Times New Roman"/>
          <w:sz w:val="32"/>
          <w:szCs w:val="32"/>
        </w:rPr>
        <w:t xml:space="preserve">O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11</w:t>
      </w:r>
      <w:r/>
    </w:p>
    <w:p>
      <w:pPr>
        <w:ind w:left="14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Другой обучающийся на весах взвешивает эти </w:t>
      </w:r>
      <w:r>
        <w:rPr>
          <w:rFonts w:ascii="Times New Roman" w:hAnsi="Times New Roman" w:cs="Times New Roman"/>
          <w:sz w:val="32"/>
          <w:szCs w:val="32"/>
        </w:rPr>
        <w:t xml:space="preserve">массы</w:t>
      </w:r>
      <w:r>
        <w:rPr>
          <w:rFonts w:ascii="Times New Roman" w:hAnsi="Times New Roman" w:cs="Times New Roman"/>
          <w:sz w:val="32"/>
          <w:szCs w:val="32"/>
        </w:rPr>
        <w:t xml:space="preserve">,е</w:t>
      </w:r>
      <w:r>
        <w:rPr>
          <w:rFonts w:ascii="Times New Roman" w:hAnsi="Times New Roman" w:cs="Times New Roman"/>
          <w:sz w:val="32"/>
          <w:szCs w:val="32"/>
        </w:rPr>
        <w:t xml:space="preserve">сли</w:t>
      </w:r>
      <w:r>
        <w:rPr>
          <w:rFonts w:ascii="Times New Roman" w:hAnsi="Times New Roman" w:cs="Times New Roman"/>
          <w:sz w:val="32"/>
          <w:szCs w:val="32"/>
        </w:rPr>
        <w:t xml:space="preserve"> это возможно. </w:t>
      </w:r>
      <w:r>
        <w:rPr>
          <w:rFonts w:ascii="Times New Roman" w:hAnsi="Times New Roman" w:cs="Times New Roman"/>
          <w:sz w:val="32"/>
          <w:szCs w:val="32"/>
        </w:rPr>
        <w:t xml:space="preserve">Возможно</w:t>
      </w:r>
      <w:r>
        <w:rPr>
          <w:rFonts w:ascii="Times New Roman" w:hAnsi="Times New Roman" w:cs="Times New Roman"/>
          <w:sz w:val="32"/>
          <w:szCs w:val="32"/>
        </w:rPr>
        <w:t xml:space="preserve"> ли это  сделать реально для сахарозы? а для гидрокарбоната натрия?</w:t>
      </w:r>
      <w:r/>
    </w:p>
    <w:p>
      <w:pPr>
        <w:ind w:left="14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Вывод</w:t>
      </w:r>
      <w:r>
        <w:rPr>
          <w:rFonts w:ascii="Times New Roman" w:hAnsi="Times New Roman" w:cs="Times New Roman"/>
          <w:sz w:val="32"/>
          <w:szCs w:val="32"/>
        </w:rPr>
        <w:t xml:space="preserve">: вот </w:t>
      </w:r>
      <w:r>
        <w:rPr>
          <w:rFonts w:ascii="Times New Roman" w:hAnsi="Times New Roman" w:cs="Times New Roman"/>
          <w:sz w:val="32"/>
          <w:szCs w:val="32"/>
        </w:rPr>
        <w:t xml:space="preserve">какие</w:t>
      </w:r>
      <w:r>
        <w:rPr>
          <w:rFonts w:ascii="Times New Roman" w:hAnsi="Times New Roman" w:cs="Times New Roman"/>
          <w:sz w:val="32"/>
          <w:szCs w:val="32"/>
        </w:rPr>
        <w:t xml:space="preserve"> они разные – моль для каждого вещества. Но каждый раз это одно и то же количество атомов или молекул 6*10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23</w:t>
      </w:r>
      <w:r>
        <w:rPr>
          <w:rFonts w:ascii="Times New Roman" w:hAnsi="Times New Roman" w:cs="Times New Roman"/>
          <w:sz w:val="32"/>
          <w:szCs w:val="32"/>
        </w:rPr>
        <w:t xml:space="preserve"> формульных единиц.</w:t>
      </w:r>
      <w:r/>
    </w:p>
    <w:p>
      <w:pPr>
        <w:ind w:left="14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Далее  </w:t>
      </w:r>
      <w:r>
        <w:rPr>
          <w:rFonts w:ascii="Times New Roman" w:hAnsi="Times New Roman" w:cs="Times New Roman"/>
          <w:sz w:val="32"/>
          <w:szCs w:val="32"/>
        </w:rPr>
        <w:t xml:space="preserve">обучающимся</w:t>
      </w:r>
      <w:r>
        <w:rPr>
          <w:rFonts w:ascii="Times New Roman" w:hAnsi="Times New Roman" w:cs="Times New Roman"/>
          <w:sz w:val="32"/>
          <w:szCs w:val="32"/>
        </w:rPr>
        <w:t xml:space="preserve"> выполняется упражнение:</w:t>
      </w:r>
      <w:r/>
    </w:p>
    <w:p>
      <w:pPr>
        <w:ind w:left="14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Рассчитать объем сернистого газа SO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2</w:t>
      </w:r>
      <w:r>
        <w:rPr>
          <w:rFonts w:ascii="Times New Roman" w:hAnsi="Times New Roman" w:cs="Times New Roman"/>
          <w:sz w:val="32"/>
          <w:szCs w:val="32"/>
        </w:rPr>
        <w:t xml:space="preserve">, если известно, что его масса 128 г. Сколько молекул в этом объеме газа?</w:t>
      </w:r>
      <w:r/>
    </w:p>
    <w:p>
      <w:pPr>
        <w:ind w:left="14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(Работа у доски, элемент соревнования с группой)</w:t>
      </w:r>
      <w:r/>
    </w:p>
    <w:p>
      <w:pPr>
        <w:ind w:left="142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Какие формулы помогут упростить расчеты?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Как, применяя математические методы, можно быстро решить такие задачи?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затруднении преподаватель предлагает выписать рядом формулы и сравнить левые и правые части их. Произвести расчет и сделать выводы.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Далее задания по вариантам для закрепления материала: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Вариант 1.</w:t>
      </w:r>
      <w:r/>
    </w:p>
    <w:p>
      <w:pPr>
        <w:pStyle w:val="93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Рассчитать количество вещества в 112 л метана. 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молекул в этом объеме газа?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Масса какого количества оксида больш</w:t>
      </w:r>
      <w:r>
        <w:rPr>
          <w:rFonts w:ascii="Times New Roman" w:hAnsi="Times New Roman" w:cs="Times New Roman"/>
          <w:sz w:val="32"/>
          <w:szCs w:val="32"/>
        </w:rPr>
        <w:t xml:space="preserve">е-</w:t>
      </w:r>
      <w:r>
        <w:rPr>
          <w:rFonts w:ascii="Times New Roman" w:hAnsi="Times New Roman" w:cs="Times New Roman"/>
          <w:sz w:val="32"/>
          <w:szCs w:val="32"/>
        </w:rPr>
        <w:t xml:space="preserve"> оксида фосфора (+5) или оксида алюминия, если их взяли по 5моль (для изготовления пиротехники или зажигательных смесей – профессионально-ориентированное содержание) 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Вариант 2.</w:t>
      </w:r>
      <w:r/>
    </w:p>
    <w:p>
      <w:pPr>
        <w:ind w:left="720"/>
      </w:pPr>
      <w:r>
        <w:rPr>
          <w:rFonts w:ascii="Times New Roman" w:hAnsi="Times New Roman" w:cs="Times New Roman"/>
          <w:sz w:val="32"/>
          <w:szCs w:val="32"/>
        </w:rPr>
        <w:t xml:space="preserve">1.Рассчитать количество вещества в 1,12 л сероводорода</w:t>
      </w:r>
      <w:r>
        <w:rPr>
          <w:rFonts w:ascii="Times New Roman" w:hAnsi="Times New Roman" w:cs="Times New Roman"/>
          <w:sz w:val="32"/>
          <w:szCs w:val="32"/>
        </w:rPr>
        <w:t xml:space="preserve"> 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/>
    </w:p>
    <w:p>
      <w:pPr>
        <w:pStyle w:val="937"/>
      </w:pPr>
      <w:r>
        <w:rPr>
          <w:rFonts w:ascii="Times New Roman" w:hAnsi="Times New Roman" w:cs="Times New Roman"/>
          <w:sz w:val="32"/>
          <w:szCs w:val="32"/>
        </w:rPr>
        <w:t xml:space="preserve">Сколько молекул в этом объеме газа?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Масса какого количества оксида больш</w:t>
      </w:r>
      <w:r>
        <w:rPr>
          <w:rFonts w:ascii="Times New Roman" w:hAnsi="Times New Roman" w:cs="Times New Roman"/>
          <w:sz w:val="32"/>
          <w:szCs w:val="32"/>
        </w:rPr>
        <w:t xml:space="preserve">е-</w:t>
      </w:r>
      <w:r>
        <w:rPr>
          <w:rFonts w:ascii="Times New Roman" w:hAnsi="Times New Roman" w:cs="Times New Roman"/>
          <w:sz w:val="32"/>
          <w:szCs w:val="32"/>
        </w:rPr>
        <w:t xml:space="preserve"> оксида марганца (+7) или оксида алюминия, если их взяли по 2 моль (для изготовления зажигательной смеси) 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решения 2х задач 4-5минут.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Оценка деятельности обучающихся, выставление баллов в оценочный лист.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Подведение итогов, рейтинг обучающихся.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Заключительное слово преподавателя: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«Трудно даже подсчитать количество изобретений и открытий, сделанных Д.И. Менделеевым. Среди них и расчет ко</w:t>
      </w:r>
      <w:r>
        <w:rPr>
          <w:rFonts w:ascii="Times New Roman" w:hAnsi="Times New Roman" w:cs="Times New Roman"/>
          <w:sz w:val="32"/>
          <w:szCs w:val="32"/>
        </w:rPr>
        <w:t xml:space="preserve">нструкции ледокола (Приложение 3</w:t>
      </w:r>
      <w:r>
        <w:rPr>
          <w:rFonts w:ascii="Times New Roman" w:hAnsi="Times New Roman" w:cs="Times New Roman"/>
          <w:sz w:val="32"/>
          <w:szCs w:val="32"/>
        </w:rPr>
        <w:t xml:space="preserve">-фото), воздушного шара </w:t>
      </w:r>
      <w:r>
        <w:rPr>
          <w:rFonts w:ascii="Times New Roman" w:hAnsi="Times New Roman" w:cs="Times New Roman"/>
          <w:sz w:val="32"/>
          <w:szCs w:val="32"/>
        </w:rPr>
        <w:t xml:space="preserve">с новым наполнение</w:t>
      </w:r>
      <w:r>
        <w:rPr>
          <w:rFonts w:ascii="Times New Roman" w:hAnsi="Times New Roman" w:cs="Times New Roman"/>
          <w:sz w:val="32"/>
          <w:szCs w:val="32"/>
        </w:rPr>
        <w:t xml:space="preserve">м(</w:t>
      </w:r>
      <w:r>
        <w:rPr>
          <w:rFonts w:ascii="Times New Roman" w:hAnsi="Times New Roman" w:cs="Times New Roman"/>
          <w:sz w:val="32"/>
          <w:szCs w:val="32"/>
        </w:rPr>
        <w:t xml:space="preserve">Приложение 3</w:t>
      </w:r>
      <w:r>
        <w:rPr>
          <w:rFonts w:ascii="Times New Roman" w:hAnsi="Times New Roman" w:cs="Times New Roman"/>
          <w:sz w:val="32"/>
          <w:szCs w:val="32"/>
        </w:rPr>
        <w:t xml:space="preserve">- фото), не</w:t>
      </w:r>
      <w:r>
        <w:rPr>
          <w:rFonts w:ascii="Times New Roman" w:hAnsi="Times New Roman" w:cs="Times New Roman"/>
          <w:sz w:val="32"/>
          <w:szCs w:val="32"/>
        </w:rPr>
        <w:t xml:space="preserve">фтепровода для перекачки нефти, бездымного пороха  и множество других открытий.</w:t>
      </w:r>
      <w:bookmarkStart w:id="0" w:name="_GoBack"/>
      <w:r/>
      <w:bookmarkEnd w:id="0"/>
      <w:r/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Заключительное слово преподавателя:</w:t>
      </w:r>
      <w:r>
        <w:rPr>
          <w:rFonts w:ascii="Times New Roman" w:hAnsi="Times New Roman" w:cs="Times New Roman"/>
          <w:sz w:val="32"/>
          <w:szCs w:val="32"/>
        </w:rPr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«Мы сегодня лишь немного прикоснулись к волшебному миру химии. И дорогу проложили в этот мир замечательные ученые, среди которых Менделееву по праву принадлежит одно из первых мест в российской и мировой науке.</w:t>
      </w:r>
      <w:r/>
    </w:p>
    <w:p>
      <w:pPr>
        <w:pStyle w:val="93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главное открытие его жизни – ПЗ и ПСХЭ</w:t>
      </w:r>
      <w:r>
        <w:rPr>
          <w:rFonts w:ascii="Times New Roman" w:hAnsi="Times New Roman" w:cs="Times New Roman"/>
          <w:sz w:val="32"/>
          <w:szCs w:val="32"/>
        </w:rPr>
        <w:t xml:space="preserve">»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Приложение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1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.</w:t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Оценочный лист открытого урока.</w:t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——————————————————</w:t>
      </w:r>
      <w:r/>
    </w:p>
    <w:p>
      <w:pPr>
        <w:pStyle w:val="93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ФИО         Баллы                     Рейтинг</w:t>
      </w:r>
      <w:r/>
    </w:p>
    <w:p>
      <w:pPr>
        <w:pStyle w:val="93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——————————————————</w:t>
      </w:r>
      <w:r/>
    </w:p>
    <w:p>
      <w:pPr>
        <w:pStyle w:val="93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1.</w:t>
      </w:r>
      <w:r/>
    </w:p>
    <w:p>
      <w:pPr>
        <w:pStyle w:val="93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</w:t>
      </w:r>
      <w:r/>
    </w:p>
    <w:p>
      <w:pPr>
        <w:pStyle w:val="93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...</w:t>
      </w:r>
      <w:r/>
    </w:p>
    <w:p>
      <w:pPr>
        <w:pStyle w:val="937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</w:r>
      <w:r/>
    </w:p>
    <w:p>
      <w:pPr>
        <w:pStyle w:val="937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Приложение 2</w:t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химических элементов, начинаются на латинскую букву....</w:t>
      </w:r>
      <w:r/>
    </w:p>
    <w:p>
      <w:pPr>
        <w:pStyle w:val="9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37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A  -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Ar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Au Ag </w:t>
      </w:r>
      <w:r/>
    </w:p>
    <w:p>
      <w:pPr>
        <w:pStyle w:val="937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C –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Co  Cs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Cl  Ce           </w:t>
      </w:r>
      <w:r/>
    </w:p>
    <w:p>
      <w:pPr>
        <w:pStyle w:val="937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P –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Po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Pt</w:t>
      </w:r>
      <w:r>
        <w:rPr>
          <w:rFonts w:ascii="Times New Roman" w:hAnsi="Times New Roman" w:cs="Times New Roman"/>
          <w:sz w:val="52"/>
          <w:szCs w:val="52"/>
          <w:lang w:val="en-US"/>
        </w:rPr>
        <w:t xml:space="preserve">  P           </w:t>
      </w:r>
      <w:r/>
    </w:p>
    <w:p>
      <w:pPr>
        <w:pStyle w:val="937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</w:r>
      <w:r/>
    </w:p>
    <w:p>
      <w:pPr>
        <w:pStyle w:val="937"/>
        <w:rPr>
          <w:rFonts w:ascii="Times New Roman" w:hAnsi="Times New Roman"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оксидов, расположить в порядке возрастания молекулярных масс:</w:t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CuO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Li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O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BaO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Fe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O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CO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 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CO  H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O SO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  </w:t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vertAlign w:val="subscript"/>
        </w:rPr>
        <w:t xml:space="preserve">Ключ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:</w:t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H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O CO  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Li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O  CO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SO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 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CuO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BaO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Fe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2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O</w:t>
      </w:r>
      <w:r>
        <w:rPr>
          <w:rFonts w:ascii="Times New Roman" w:hAnsi="Times New Roman" w:cs="Times New Roman"/>
          <w:b/>
          <w:bCs/>
          <w:sz w:val="48"/>
          <w:szCs w:val="48"/>
          <w:vertAlign w:val="subscript"/>
          <w:lang w:val="en-US"/>
        </w:rPr>
        <w:t xml:space="preserve">3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</w:t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</w:r>
      <w:r/>
    </w:p>
    <w:p>
      <w:pPr>
        <w:jc w:val="right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Приложение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3</w:t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752340"/>
                <wp:effectExtent l="0" t="0" r="0" b="0"/>
                <wp:docPr id="1" name="Рисунок 2" descr="F:\фото весов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фото весов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940425" cy="475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374.2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</w:r>
      <w:r/>
    </w:p>
    <w:p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0" cy="3752850"/>
                <wp:effectExtent l="0" t="0" r="0" b="0"/>
                <wp:docPr id="2" name="Рисунок 3" descr="F:\фото ледокол ерма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274608" name="Picture 1" descr="F:\фото ледокол ермак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524499" cy="375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35.0pt;height:295.5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56"/>
          <w:szCs w:val="5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90975" cy="6705600"/>
                <wp:effectExtent l="0" t="0" r="0" b="0"/>
                <wp:docPr id="3" name="Рисунок 4" descr="F:\фото воздушного шар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5249236" name="Picture 1" descr="F:\фото воздушного шар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990974" cy="6705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14.2pt;height:528.0pt;mso-wrap-distance-left:0.0pt;mso-wrap-distance-top:0.0pt;mso-wrap-distance-right:0.0pt;mso-wrap-distance-bottom:0.0pt;" stroked="f">
                <v:path textboxrect="0,0,0,0"/>
                <v:imagedata r:id="rId20" o:title=""/>
              </v:shape>
            </w:pict>
          </mc:Fallback>
        </mc:AlternateConten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 Symbol">
    <w:panose1 w:val="020B050204050402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42556997"/>
      <w:docPartObj>
        <w:docPartGallery w:val="Page Numbers (Bottom of Page)"/>
        <w:docPartUnique w:val="true"/>
      </w:docPartObj>
      <w:rPr/>
    </w:sdtPr>
    <w:sdtContent>
      <w:p>
        <w:pPr>
          <w:pStyle w:val="75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75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8" w:default="1">
    <w:name w:val="Normal"/>
    <w:qFormat/>
  </w:style>
  <w:style w:type="paragraph" w:styleId="739">
    <w:name w:val="Heading 1"/>
    <w:basedOn w:val="738"/>
    <w:next w:val="73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0">
    <w:name w:val="Heading 2"/>
    <w:basedOn w:val="738"/>
    <w:next w:val="73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1">
    <w:name w:val="Heading 3"/>
    <w:basedOn w:val="738"/>
    <w:next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2">
    <w:name w:val="Heading 4"/>
    <w:basedOn w:val="738"/>
    <w:next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738"/>
    <w:next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738"/>
    <w:next w:val="73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5">
    <w:name w:val="Heading 7"/>
    <w:basedOn w:val="738"/>
    <w:next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6">
    <w:name w:val="Heading 8"/>
    <w:basedOn w:val="738"/>
    <w:next w:val="73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7">
    <w:name w:val="Heading 9"/>
    <w:basedOn w:val="738"/>
    <w:next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 w:default="1">
    <w:name w:val="Default Paragraph Font"/>
    <w:uiPriority w:val="1"/>
    <w:semiHidden/>
    <w:unhideWhenUsed/>
  </w:style>
  <w:style w:type="table" w:styleId="7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0" w:default="1">
    <w:name w:val="No List"/>
    <w:uiPriority w:val="99"/>
    <w:semiHidden/>
    <w:unhideWhenUsed/>
  </w:style>
  <w:style w:type="paragraph" w:styleId="751">
    <w:name w:val="Header"/>
    <w:basedOn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2">
    <w:name w:val="Footer"/>
    <w:basedOn w:val="738"/>
    <w:link w:val="9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3">
    <w:name w:val="Caption"/>
    <w:basedOn w:val="738"/>
    <w:next w:val="7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Title Char"/>
    <w:basedOn w:val="748"/>
    <w:uiPriority w:val="10"/>
    <w:rPr>
      <w:sz w:val="48"/>
      <w:szCs w:val="48"/>
    </w:rPr>
  </w:style>
  <w:style w:type="character" w:styleId="755" w:customStyle="1">
    <w:name w:val="Subtitle Char"/>
    <w:basedOn w:val="748"/>
    <w:uiPriority w:val="11"/>
    <w:rPr>
      <w:sz w:val="24"/>
      <w:szCs w:val="24"/>
    </w:rPr>
  </w:style>
  <w:style w:type="character" w:styleId="756" w:customStyle="1">
    <w:name w:val="Quote Char"/>
    <w:uiPriority w:val="29"/>
    <w:rPr>
      <w:i/>
    </w:rPr>
  </w:style>
  <w:style w:type="character" w:styleId="757" w:customStyle="1">
    <w:name w:val="Intense Quote Char"/>
    <w:uiPriority w:val="30"/>
    <w:rPr>
      <w:i/>
    </w:rPr>
  </w:style>
  <w:style w:type="character" w:styleId="758" w:customStyle="1">
    <w:name w:val="Footnote Text Char"/>
    <w:uiPriority w:val="99"/>
    <w:rPr>
      <w:sz w:val="18"/>
    </w:rPr>
  </w:style>
  <w:style w:type="character" w:styleId="759" w:customStyle="1">
    <w:name w:val="Endnote Text Char"/>
    <w:uiPriority w:val="99"/>
    <w:rPr>
      <w:sz w:val="20"/>
    </w:rPr>
  </w:style>
  <w:style w:type="paragraph" w:styleId="760" w:customStyle="1">
    <w:name w:val="Заголовок 11"/>
    <w:basedOn w:val="738"/>
    <w:next w:val="738"/>
    <w:link w:val="76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61" w:customStyle="1">
    <w:name w:val="Heading 1 Char"/>
    <w:basedOn w:val="748"/>
    <w:link w:val="760"/>
    <w:uiPriority w:val="9"/>
    <w:rPr>
      <w:rFonts w:ascii="Arial" w:hAnsi="Arial" w:eastAsia="Arial" w:cs="Arial"/>
      <w:sz w:val="40"/>
      <w:szCs w:val="40"/>
    </w:rPr>
  </w:style>
  <w:style w:type="paragraph" w:styleId="762" w:customStyle="1">
    <w:name w:val="Заголовок 21"/>
    <w:basedOn w:val="738"/>
    <w:next w:val="738"/>
    <w:link w:val="76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63" w:customStyle="1">
    <w:name w:val="Heading 2 Char"/>
    <w:basedOn w:val="748"/>
    <w:link w:val="762"/>
    <w:uiPriority w:val="9"/>
    <w:rPr>
      <w:rFonts w:ascii="Arial" w:hAnsi="Arial" w:eastAsia="Arial" w:cs="Arial"/>
      <w:sz w:val="34"/>
    </w:rPr>
  </w:style>
  <w:style w:type="paragraph" w:styleId="764" w:customStyle="1">
    <w:name w:val="Заголовок 31"/>
    <w:basedOn w:val="738"/>
    <w:next w:val="738"/>
    <w:link w:val="76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65" w:customStyle="1">
    <w:name w:val="Heading 3 Char"/>
    <w:basedOn w:val="748"/>
    <w:link w:val="764"/>
    <w:uiPriority w:val="9"/>
    <w:rPr>
      <w:rFonts w:ascii="Arial" w:hAnsi="Arial" w:eastAsia="Arial" w:cs="Arial"/>
      <w:sz w:val="30"/>
      <w:szCs w:val="30"/>
    </w:rPr>
  </w:style>
  <w:style w:type="paragraph" w:styleId="766" w:customStyle="1">
    <w:name w:val="Заголовок 41"/>
    <w:basedOn w:val="738"/>
    <w:next w:val="738"/>
    <w:link w:val="7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Heading 4 Char"/>
    <w:basedOn w:val="748"/>
    <w:link w:val="766"/>
    <w:uiPriority w:val="9"/>
    <w:rPr>
      <w:rFonts w:ascii="Arial" w:hAnsi="Arial" w:eastAsia="Arial" w:cs="Arial"/>
      <w:b/>
      <w:bCs/>
      <w:sz w:val="26"/>
      <w:szCs w:val="26"/>
    </w:rPr>
  </w:style>
  <w:style w:type="paragraph" w:styleId="768" w:customStyle="1">
    <w:name w:val="Заголовок 51"/>
    <w:basedOn w:val="738"/>
    <w:next w:val="738"/>
    <w:link w:val="76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Heading 5 Char"/>
    <w:basedOn w:val="748"/>
    <w:link w:val="768"/>
    <w:uiPriority w:val="9"/>
    <w:rPr>
      <w:rFonts w:ascii="Arial" w:hAnsi="Arial" w:eastAsia="Arial" w:cs="Arial"/>
      <w:b/>
      <w:bCs/>
      <w:sz w:val="24"/>
      <w:szCs w:val="24"/>
    </w:rPr>
  </w:style>
  <w:style w:type="paragraph" w:styleId="770" w:customStyle="1">
    <w:name w:val="Заголовок 61"/>
    <w:basedOn w:val="738"/>
    <w:next w:val="738"/>
    <w:link w:val="7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71" w:customStyle="1">
    <w:name w:val="Heading 6 Char"/>
    <w:basedOn w:val="748"/>
    <w:link w:val="770"/>
    <w:uiPriority w:val="9"/>
    <w:rPr>
      <w:rFonts w:ascii="Arial" w:hAnsi="Arial" w:eastAsia="Arial" w:cs="Arial"/>
      <w:b/>
      <w:bCs/>
      <w:sz w:val="22"/>
      <w:szCs w:val="22"/>
    </w:rPr>
  </w:style>
  <w:style w:type="paragraph" w:styleId="772" w:customStyle="1">
    <w:name w:val="Заголовок 71"/>
    <w:basedOn w:val="738"/>
    <w:next w:val="738"/>
    <w:link w:val="77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73" w:customStyle="1">
    <w:name w:val="Heading 7 Char"/>
    <w:basedOn w:val="748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4" w:customStyle="1">
    <w:name w:val="Заголовок 81"/>
    <w:basedOn w:val="738"/>
    <w:next w:val="738"/>
    <w:link w:val="77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75" w:customStyle="1">
    <w:name w:val="Heading 8 Char"/>
    <w:basedOn w:val="748"/>
    <w:link w:val="774"/>
    <w:uiPriority w:val="9"/>
    <w:rPr>
      <w:rFonts w:ascii="Arial" w:hAnsi="Arial" w:eastAsia="Arial" w:cs="Arial"/>
      <w:i/>
      <w:iCs/>
      <w:sz w:val="22"/>
      <w:szCs w:val="22"/>
    </w:rPr>
  </w:style>
  <w:style w:type="paragraph" w:styleId="776" w:customStyle="1">
    <w:name w:val="Заголовок 91"/>
    <w:basedOn w:val="738"/>
    <w:next w:val="738"/>
    <w:link w:val="77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 w:customStyle="1">
    <w:name w:val="Heading 9 Char"/>
    <w:basedOn w:val="748"/>
    <w:link w:val="776"/>
    <w:uiPriority w:val="9"/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  <w:pPr>
      <w:spacing w:after="0" w:line="240" w:lineRule="auto"/>
    </w:pPr>
  </w:style>
  <w:style w:type="paragraph" w:styleId="779">
    <w:name w:val="Title"/>
    <w:basedOn w:val="738"/>
    <w:next w:val="738"/>
    <w:link w:val="780"/>
    <w:uiPriority w:val="10"/>
    <w:qFormat/>
    <w:pPr>
      <w:contextualSpacing/>
      <w:spacing w:before="300"/>
    </w:pPr>
    <w:rPr>
      <w:sz w:val="48"/>
      <w:szCs w:val="48"/>
    </w:rPr>
  </w:style>
  <w:style w:type="character" w:styleId="780" w:customStyle="1">
    <w:name w:val="Название Знак"/>
    <w:basedOn w:val="748"/>
    <w:link w:val="779"/>
    <w:uiPriority w:val="10"/>
    <w:rPr>
      <w:sz w:val="48"/>
      <w:szCs w:val="48"/>
    </w:rPr>
  </w:style>
  <w:style w:type="paragraph" w:styleId="781">
    <w:name w:val="Subtitle"/>
    <w:basedOn w:val="738"/>
    <w:next w:val="738"/>
    <w:link w:val="782"/>
    <w:uiPriority w:val="11"/>
    <w:qFormat/>
    <w:pPr>
      <w:spacing w:before="200"/>
    </w:pPr>
    <w:rPr>
      <w:sz w:val="24"/>
      <w:szCs w:val="24"/>
    </w:rPr>
  </w:style>
  <w:style w:type="character" w:styleId="782" w:customStyle="1">
    <w:name w:val="Подзаголовок Знак"/>
    <w:basedOn w:val="748"/>
    <w:link w:val="781"/>
    <w:uiPriority w:val="11"/>
    <w:rPr>
      <w:sz w:val="24"/>
      <w:szCs w:val="24"/>
    </w:rPr>
  </w:style>
  <w:style w:type="paragraph" w:styleId="783">
    <w:name w:val="Quote"/>
    <w:basedOn w:val="738"/>
    <w:next w:val="738"/>
    <w:link w:val="784"/>
    <w:uiPriority w:val="29"/>
    <w:qFormat/>
    <w:pPr>
      <w:ind w:left="720" w:right="720"/>
    </w:pPr>
    <w:rPr>
      <w:i/>
    </w:rPr>
  </w:style>
  <w:style w:type="character" w:styleId="784" w:customStyle="1">
    <w:name w:val="Цитата 2 Знак"/>
    <w:link w:val="783"/>
    <w:uiPriority w:val="29"/>
    <w:rPr>
      <w:i/>
    </w:rPr>
  </w:style>
  <w:style w:type="paragraph" w:styleId="785">
    <w:name w:val="Intense Quote"/>
    <w:basedOn w:val="738"/>
    <w:next w:val="738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 w:customStyle="1">
    <w:name w:val="Выделенная цитата Знак"/>
    <w:link w:val="785"/>
    <w:uiPriority w:val="30"/>
    <w:rPr>
      <w:i/>
    </w:rPr>
  </w:style>
  <w:style w:type="paragraph" w:styleId="787" w:customStyle="1">
    <w:name w:val="Верхний колонтитул1"/>
    <w:basedOn w:val="738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8" w:customStyle="1">
    <w:name w:val="Header Char"/>
    <w:basedOn w:val="748"/>
    <w:link w:val="787"/>
    <w:uiPriority w:val="99"/>
  </w:style>
  <w:style w:type="paragraph" w:styleId="789" w:customStyle="1">
    <w:name w:val="Нижний колонтитул1"/>
    <w:basedOn w:val="738"/>
    <w:link w:val="7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0" w:customStyle="1">
    <w:name w:val="Footer Char"/>
    <w:basedOn w:val="748"/>
    <w:uiPriority w:val="99"/>
  </w:style>
  <w:style w:type="paragraph" w:styleId="791" w:customStyle="1">
    <w:name w:val="Название объекта1"/>
    <w:basedOn w:val="738"/>
    <w:next w:val="7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2" w:customStyle="1">
    <w:name w:val="Caption Char"/>
    <w:link w:val="789"/>
    <w:uiPriority w:val="99"/>
  </w:style>
  <w:style w:type="table" w:styleId="793">
    <w:name w:val="Table Grid"/>
    <w:basedOn w:val="7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4" w:customStyle="1">
    <w:name w:val="Table Grid Light"/>
    <w:basedOn w:val="7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5" w:customStyle="1">
    <w:name w:val="Plain Table 1"/>
    <w:basedOn w:val="74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2"/>
    <w:basedOn w:val="74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Plain Table 3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 w:customStyle="1">
    <w:name w:val="Plain Table 4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Plain Table 5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1 Light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3" w:customStyle="1">
    <w:name w:val="Grid Table 4 - Accent 2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Grid Table 4 - Accent 3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5" w:customStyle="1">
    <w:name w:val="Grid Table 4 - Accent 4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Grid Table 4 - Accent 5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basedOn w:val="74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8" w:customStyle="1">
    <w:name w:val="Grid Table 5 Dark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6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7" w:customStyle="1">
    <w:name w:val="Grid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8" w:customStyle="1">
    <w:name w:val="Grid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9" w:customStyle="1">
    <w:name w:val="Grid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0" w:customStyle="1">
    <w:name w:val="Grid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2" w:customStyle="1">
    <w:name w:val="Grid Table 7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Grid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Grid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Grid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Grid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Grid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8" w:customStyle="1">
    <w:name w:val="Grid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9" w:customStyle="1">
    <w:name w:val="List Table 1 Light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4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3" w:customStyle="1">
    <w:name w:val="List Table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5 Dark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6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7" w:customStyle="1">
    <w:name w:val="List Table 6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8" w:customStyle="1">
    <w:name w:val="List Table 6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9" w:customStyle="1">
    <w:name w:val="List Table 6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0" w:customStyle="1">
    <w:name w:val="List Table 6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1" w:customStyle="1">
    <w:name w:val="List Table 7 Colorful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2" w:customStyle="1">
    <w:name w:val="List Table 7 Colorful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3" w:customStyle="1">
    <w:name w:val="List Table 7 Colorful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4" w:customStyle="1">
    <w:name w:val="List Table 7 Colorful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5" w:customStyle="1">
    <w:name w:val="List Table 7 Colorful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6" w:customStyle="1">
    <w:name w:val="List Table 7 Colorful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7" w:customStyle="1">
    <w:name w:val="List Table 7 Colorful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98" w:customStyle="1">
    <w:name w:val="Lined - Accent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Lined - Accent 2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Lined - Accent 3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Lined - Accent 4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Lined - Accent 5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Lined - Accent 6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 &amp; Lined - Accent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7" w:customStyle="1">
    <w:name w:val="Bordered &amp; Lined - Accent 2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8" w:customStyle="1">
    <w:name w:val="Bordered &amp; Lined - Accent 3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9" w:customStyle="1">
    <w:name w:val="Bordered &amp; Lined - Accent 4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0" w:customStyle="1">
    <w:name w:val="Bordered &amp; Lined - Accent 5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1" w:customStyle="1">
    <w:name w:val="Bordered &amp; Lined - Accent 6"/>
    <w:basedOn w:val="74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2" w:customStyle="1">
    <w:name w:val="Bordered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5" w:customStyle="1">
    <w:name w:val="Bordered - Accent 3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6" w:customStyle="1">
    <w:name w:val="Bordered - Accent 4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7" w:customStyle="1">
    <w:name w:val="Bordered - Accent 5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8" w:customStyle="1">
    <w:name w:val="Bordered - Accent 6"/>
    <w:basedOn w:val="74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9">
    <w:name w:val="Hyperlink"/>
    <w:uiPriority w:val="99"/>
    <w:unhideWhenUsed/>
    <w:rPr>
      <w:color w:val="0000ff" w:themeColor="hyperlink"/>
      <w:u w:val="single"/>
    </w:rPr>
  </w:style>
  <w:style w:type="paragraph" w:styleId="920">
    <w:name w:val="footnote text"/>
    <w:basedOn w:val="738"/>
    <w:link w:val="921"/>
    <w:uiPriority w:val="99"/>
    <w:semiHidden/>
    <w:unhideWhenUsed/>
    <w:pPr>
      <w:spacing w:after="40" w:line="240" w:lineRule="auto"/>
    </w:pPr>
    <w:rPr>
      <w:sz w:val="18"/>
    </w:rPr>
  </w:style>
  <w:style w:type="character" w:styleId="921" w:customStyle="1">
    <w:name w:val="Текст сноски Знак"/>
    <w:link w:val="920"/>
    <w:uiPriority w:val="99"/>
    <w:rPr>
      <w:sz w:val="18"/>
    </w:rPr>
  </w:style>
  <w:style w:type="character" w:styleId="922">
    <w:name w:val="footnote reference"/>
    <w:basedOn w:val="748"/>
    <w:uiPriority w:val="99"/>
    <w:unhideWhenUsed/>
    <w:rPr>
      <w:vertAlign w:val="superscript"/>
    </w:rPr>
  </w:style>
  <w:style w:type="paragraph" w:styleId="923">
    <w:name w:val="endnote text"/>
    <w:basedOn w:val="738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basedOn w:val="748"/>
    <w:uiPriority w:val="99"/>
    <w:semiHidden/>
    <w:unhideWhenUsed/>
    <w:rPr>
      <w:vertAlign w:val="superscript"/>
    </w:rPr>
  </w:style>
  <w:style w:type="paragraph" w:styleId="926">
    <w:name w:val="toc 1"/>
    <w:basedOn w:val="738"/>
    <w:next w:val="738"/>
    <w:uiPriority w:val="39"/>
    <w:unhideWhenUsed/>
    <w:pPr>
      <w:spacing w:after="57"/>
    </w:pPr>
  </w:style>
  <w:style w:type="paragraph" w:styleId="927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28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29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30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31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32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33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34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38"/>
    <w:next w:val="738"/>
    <w:uiPriority w:val="99"/>
    <w:unhideWhenUsed/>
    <w:pPr>
      <w:spacing w:after="0"/>
    </w:pPr>
  </w:style>
  <w:style w:type="paragraph" w:styleId="937">
    <w:name w:val="List Paragraph"/>
    <w:basedOn w:val="738"/>
    <w:uiPriority w:val="34"/>
    <w:qFormat/>
    <w:pPr>
      <w:contextualSpacing/>
      <w:ind w:left="720"/>
    </w:pPr>
  </w:style>
  <w:style w:type="paragraph" w:styleId="938">
    <w:name w:val="Balloon Text"/>
    <w:basedOn w:val="738"/>
    <w:link w:val="9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748"/>
    <w:link w:val="938"/>
    <w:uiPriority w:val="99"/>
    <w:semiHidden/>
    <w:rPr>
      <w:rFonts w:ascii="Tahoma" w:hAnsi="Tahoma" w:cs="Tahoma"/>
      <w:sz w:val="16"/>
      <w:szCs w:val="16"/>
    </w:rPr>
  </w:style>
  <w:style w:type="character" w:styleId="940" w:customStyle="1">
    <w:name w:val="Нижний колонтитул Знак"/>
    <w:basedOn w:val="748"/>
    <w:link w:val="75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urait.ru/" TargetMode="External"/><Relationship Id="rId16" Type="http://schemas.openxmlformats.org/officeDocument/2006/relationships/hyperlink" Target="https://book.ru/" TargetMode="External"/><Relationship Id="rId17" Type="http://schemas.openxmlformats.org/officeDocument/2006/relationships/hyperlink" Target="https://educont.ru" TargetMode="External"/><Relationship Id="rId18" Type="http://schemas.openxmlformats.org/officeDocument/2006/relationships/image" Target="media/image1.jpg"/><Relationship Id="rId19" Type="http://schemas.openxmlformats.org/officeDocument/2006/relationships/image" Target="media/image2.jpg"/><Relationship Id="rId20" Type="http://schemas.openxmlformats.org/officeDocument/2006/relationships/image" Target="media/image3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34</cp:revision>
  <dcterms:created xsi:type="dcterms:W3CDTF">2024-06-04T18:49:00Z</dcterms:created>
  <dcterms:modified xsi:type="dcterms:W3CDTF">2024-11-15T11:57:13Z</dcterms:modified>
</cp:coreProperties>
</file>