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8E" w:rsidRPr="00D30F7D" w:rsidRDefault="009A6941" w:rsidP="00C6568E">
      <w:pPr>
        <w:pStyle w:val="a3"/>
        <w:spacing w:before="280" w:beforeAutospacing="0" w:after="0" w:afterAutospacing="0"/>
        <w:rPr>
          <w:sz w:val="28"/>
          <w:szCs w:val="28"/>
        </w:rPr>
      </w:pPr>
      <w:r>
        <w:rPr>
          <w:rFonts w:ascii="Calibri" w:eastAsiaTheme="minorEastAsia" w:hAnsi="Calibri" w:cs="Calibri"/>
          <w:color w:val="000000" w:themeColor="dark1"/>
          <w:kern w:val="24"/>
          <w:sz w:val="28"/>
          <w:szCs w:val="28"/>
        </w:rPr>
        <w:t xml:space="preserve">Доклад </w:t>
      </w:r>
      <w:bookmarkStart w:id="0" w:name="_GoBack"/>
      <w:bookmarkEnd w:id="0"/>
      <w:r w:rsidR="00C6568E" w:rsidRPr="00D30F7D">
        <w:rPr>
          <w:rFonts w:ascii="Calibri" w:eastAsiaTheme="minorEastAsia" w:hAnsi="Calibri" w:cs="Calibri"/>
          <w:color w:val="000000" w:themeColor="dark1"/>
          <w:kern w:val="24"/>
          <w:sz w:val="28"/>
          <w:szCs w:val="28"/>
        </w:rPr>
        <w:t>«Инновационная деятельность творческого объединения «Речевая мозаика»</w:t>
      </w:r>
    </w:p>
    <w:p w:rsidR="009A6941" w:rsidRPr="008A7DB5" w:rsidRDefault="009A6941" w:rsidP="009A694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DB5">
        <w:rPr>
          <w:rFonts w:ascii="Times New Roman" w:hAnsi="Times New Roman" w:cs="Times New Roman"/>
          <w:sz w:val="28"/>
          <w:szCs w:val="28"/>
        </w:rPr>
        <w:t>Тема моей инновационной деятельности связана с формированием речевой компетентности учащихся 5-7 лет. По мнению А.Н. Леонтьева именно в этом возрасте формируется реальная позиция ребёнка, с которой перед ним раскрывается мир человеческих отношений, позиция, которая обусловлена объективным местом, занимаемым им в этих отношениях. От того насколько хорошо ребёнок освоит навыки взаимодействия с другими людьми, будут зависеть его дальнейшие успехи и в школе, и во взрослой жизни.</w:t>
      </w:r>
    </w:p>
    <w:p w:rsidR="009A6941" w:rsidRPr="008A7DB5" w:rsidRDefault="009A6941" w:rsidP="009A694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DB5">
        <w:rPr>
          <w:rFonts w:ascii="Times New Roman" w:hAnsi="Times New Roman" w:cs="Times New Roman"/>
          <w:sz w:val="28"/>
          <w:szCs w:val="28"/>
        </w:rPr>
        <w:t>Эти позиции отражены и в нормативно-правовых документах Российской Федерации по развитию и модернизации системы дополнительного образования детей. Так в Федеральной программе развития и воспитания в системе образования России последовательно обоснована стратегия современного образования, раскрывающая сущность и значимость воспитания подрастающего поколения как успешных, творчески развивающихся, активно взаимодействующих социальных субъектов. Данный документ чётко указывает на необходимость создания условий для повышения у детей уровня владения речевыми навыками.</w:t>
      </w:r>
    </w:p>
    <w:p w:rsidR="009A6941" w:rsidRPr="008A7DB5" w:rsidRDefault="009A6941" w:rsidP="009A6941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8A7DB5">
        <w:rPr>
          <w:rFonts w:ascii="Times New Roman" w:hAnsi="Times New Roman" w:cs="Times New Roman"/>
          <w:sz w:val="28"/>
          <w:szCs w:val="28"/>
        </w:rPr>
        <w:t xml:space="preserve">Таким образом, для успешной адаптации в современном социокультурном пространстве необходима личность, способная к организации межличностного взаимодействия и решению речевых задач.  Однако проведённое мною исследование показало, что только 12% детей имеет высокий уровень речевой компетентности. </w:t>
      </w:r>
    </w:p>
    <w:p w:rsidR="009A6941" w:rsidRPr="008A7DB5" w:rsidRDefault="009A6941" w:rsidP="009A694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DB5">
        <w:rPr>
          <w:rFonts w:ascii="Times New Roman" w:hAnsi="Times New Roman" w:cs="Times New Roman"/>
          <w:sz w:val="28"/>
          <w:szCs w:val="28"/>
        </w:rPr>
        <w:t>Для определения уровня развития речевой компетентности у учащихся 5-7 лет были проведены педагогические диагностические исследования с помощью методики А.М. Щетининой, М.А. Никифоровой.</w:t>
      </w:r>
    </w:p>
    <w:p w:rsidR="009A6941" w:rsidRPr="008A7DB5" w:rsidRDefault="009A6941" w:rsidP="009A6941">
      <w:pPr>
        <w:pStyle w:val="1"/>
        <w:spacing w:line="240" w:lineRule="auto"/>
        <w:rPr>
          <w:b w:val="0"/>
          <w:lang w:val="ru-RU"/>
        </w:rPr>
      </w:pPr>
      <w:r w:rsidRPr="008A7DB5">
        <w:rPr>
          <w:lang w:val="ru-RU"/>
        </w:rPr>
        <w:t xml:space="preserve">Проблема: </w:t>
      </w:r>
      <w:r w:rsidRPr="008A7DB5">
        <w:rPr>
          <w:b w:val="0"/>
          <w:lang w:val="ru-RU"/>
        </w:rPr>
        <w:t>относительно низкая доля учащихся с высоким уровнем развития речевой компетентности у учащихся 5-7 лет.</w:t>
      </w:r>
    </w:p>
    <w:p w:rsidR="009A6941" w:rsidRPr="008A7DB5" w:rsidRDefault="009A6941" w:rsidP="009A694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DB5">
        <w:rPr>
          <w:rFonts w:ascii="Times New Roman" w:hAnsi="Times New Roman" w:cs="Times New Roman"/>
          <w:sz w:val="28"/>
          <w:szCs w:val="28"/>
        </w:rPr>
        <w:t>Поиск путей решения указанной проблемы был связан с изучением современных концепций развития образования, с анализом педагогической и методической литературы по данной проблеме, обобщением опыта работы коллег по этому направлению.</w:t>
      </w:r>
    </w:p>
    <w:p w:rsidR="009A6941" w:rsidRPr="008A7DB5" w:rsidRDefault="009A6941" w:rsidP="009A694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DB5">
        <w:rPr>
          <w:rFonts w:ascii="Times New Roman" w:hAnsi="Times New Roman" w:cs="Times New Roman"/>
          <w:sz w:val="28"/>
          <w:szCs w:val="28"/>
        </w:rPr>
        <w:t xml:space="preserve">Наиболее меня заинтересовали исследования А.М. Щетининой, М.А. Никифоровой, которые показали, что речевую компетентность учащихся 5-7 </w:t>
      </w:r>
      <w:r w:rsidRPr="008A7DB5">
        <w:rPr>
          <w:rFonts w:ascii="Times New Roman" w:hAnsi="Times New Roman" w:cs="Times New Roman"/>
          <w:sz w:val="28"/>
          <w:szCs w:val="28"/>
        </w:rPr>
        <w:lastRenderedPageBreak/>
        <w:t>лет можно повысить посредством использования игровой деятельности, в частности сюжетно-ролевой игры.</w:t>
      </w:r>
    </w:p>
    <w:p w:rsidR="009A6941" w:rsidRPr="008A7DB5" w:rsidRDefault="009A6941" w:rsidP="009A6941">
      <w:pPr>
        <w:rPr>
          <w:rFonts w:ascii="Times New Roman" w:hAnsi="Times New Roman" w:cs="Times New Roman"/>
          <w:sz w:val="28"/>
          <w:szCs w:val="28"/>
        </w:rPr>
      </w:pPr>
      <w:r w:rsidRPr="008A7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виде игр </w:t>
      </w:r>
      <w:r w:rsidRPr="008A7DB5">
        <w:rPr>
          <w:rFonts w:ascii="Times New Roman" w:hAnsi="Times New Roman" w:cs="Times New Roman"/>
          <w:sz w:val="28"/>
          <w:szCs w:val="28"/>
        </w:rPr>
        <w:t>ребёнок раскрывает себя, развивает речевые навыки, активно реализует их во взаимодействии с окружающими. Сюжетно-ролевая игра обеспечивает наибольшие возможности для приобретения детьми опыта самим устанавливать взаимоотношения. На этой основе развиваются общественные формы поведения. Такой опыт является подлинной социальной практикой ребенка, его реальной жизнью в коллективе. В игре как самостоятельной, творческой деятельности детей, где они имеют возможность объединяться по своему желанию, их отношения представлены наиболее полно и свободно, а общение, включенное в игру, выступает в качестве важнейшего условия актуализации этих отношений.</w:t>
      </w:r>
    </w:p>
    <w:p w:rsidR="009A6941" w:rsidRPr="008A7DB5" w:rsidRDefault="009A6941" w:rsidP="009A6941">
      <w:pPr>
        <w:rPr>
          <w:rFonts w:ascii="Times New Roman" w:hAnsi="Times New Roman" w:cs="Times New Roman"/>
          <w:sz w:val="28"/>
          <w:szCs w:val="28"/>
        </w:rPr>
      </w:pPr>
      <w:r w:rsidRPr="008A7DB5">
        <w:rPr>
          <w:rFonts w:ascii="Times New Roman" w:hAnsi="Times New Roman" w:cs="Times New Roman"/>
          <w:sz w:val="28"/>
          <w:szCs w:val="28"/>
        </w:rPr>
        <w:t xml:space="preserve">Всё это привело меня к выводу о необходимости шире использовать сюжетно-ролевую игру с целью формирования речевой компетентности  учащихся. </w:t>
      </w:r>
    </w:p>
    <w:p w:rsidR="009A6941" w:rsidRPr="008A7DB5" w:rsidRDefault="009A6941" w:rsidP="009A694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DB5">
        <w:rPr>
          <w:rFonts w:ascii="Times New Roman" w:hAnsi="Times New Roman" w:cs="Times New Roman"/>
          <w:sz w:val="28"/>
          <w:szCs w:val="28"/>
        </w:rPr>
        <w:t>Сюжетно-ролевая игра является средством всестороннего воспитания и развития. В ней между детьми устанавливаются ролевые и реальные отношения, побуждающие детей к общению. Воспроизведение в игре отдельных сторон окружающей действительности требует активного применения вербальных средств, действий и отношений, что создаёт благоприятные условия для речевого развития детей.</w:t>
      </w:r>
    </w:p>
    <w:p w:rsidR="009A6941" w:rsidRPr="0019397E" w:rsidRDefault="009A6941" w:rsidP="009A69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7DB5">
        <w:rPr>
          <w:color w:val="auto"/>
          <w:sz w:val="28"/>
          <w:szCs w:val="28"/>
        </w:rPr>
        <w:t xml:space="preserve">Формирование речевой компетентности посредством сюжетно-ролевой игры способствует повышению мотивации детей в овладении речевыми способами общения. Образовательный процесс, организованный посредством игровой деятельности обогащает детей новыми знаниями и умениями, развивает интерес к литературе, формирует диалогическую и монологическую речь, активизирует словарь, а также способствует социализации ребёнка. </w:t>
      </w:r>
      <w:r w:rsidRPr="008A7DB5">
        <w:rPr>
          <w:sz w:val="28"/>
          <w:szCs w:val="28"/>
        </w:rPr>
        <w:t>Использование сюжетно-ролевых игр создаёт условия для вариативности содержания учебно-воспитательного процесса, одной из приоритетных целей которого является формирование речевой компетентности ребёнка.</w:t>
      </w:r>
    </w:p>
    <w:p w:rsidR="009A6941" w:rsidRPr="008A7DB5" w:rsidRDefault="009A6941" w:rsidP="009A6941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990"/>
      <w:r w:rsidRPr="008A7DB5">
        <w:rPr>
          <w:rFonts w:ascii="Times New Roman" w:hAnsi="Times New Roman" w:cs="Times New Roman"/>
          <w:sz w:val="28"/>
          <w:szCs w:val="28"/>
        </w:rPr>
        <w:t>Сопоставив и проанализировав результаты начальной и итоговой диагностики, была выявлена положительная динамика в формировании речевой компетентности у учащихся после применения в образовательном процессе сюжетно-ролевых игр. Это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7DB5">
        <w:rPr>
          <w:rFonts w:ascii="Times New Roman" w:hAnsi="Times New Roman" w:cs="Times New Roman"/>
          <w:sz w:val="28"/>
          <w:szCs w:val="28"/>
        </w:rPr>
        <w:t>т сделать вывод о том, что при использовании сюжетно-ролевых игр как средство формирования речевой компетентности у учащихся 5-7 лет, является эффективным.</w:t>
      </w:r>
      <w:bookmarkEnd w:id="1"/>
    </w:p>
    <w:sectPr w:rsidR="009A6941" w:rsidRPr="008A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34B8"/>
    <w:multiLevelType w:val="hybridMultilevel"/>
    <w:tmpl w:val="3D3ED4FE"/>
    <w:lvl w:ilvl="0" w:tplc="B538B836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AA"/>
    <w:rsid w:val="000F13AA"/>
    <w:rsid w:val="009A6941"/>
    <w:rsid w:val="00C6568E"/>
    <w:rsid w:val="00D30F7D"/>
    <w:rsid w:val="00E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ВК марк1"/>
    <w:basedOn w:val="a"/>
    <w:next w:val="a"/>
    <w:link w:val="10"/>
    <w:autoRedefine/>
    <w:qFormat/>
    <w:rsid w:val="009A6941"/>
    <w:pPr>
      <w:numPr>
        <w:numId w:val="1"/>
      </w:numPr>
      <w:spacing w:before="120" w:after="120"/>
      <w:ind w:left="0" w:firstLine="567"/>
      <w:jc w:val="both"/>
    </w:pPr>
    <w:rPr>
      <w:rFonts w:ascii="Times New Roman" w:eastAsia="Times New Roman" w:hAnsi="Times New Roman" w:cs="Times New Roman"/>
      <w:b/>
      <w:snapToGrid w:val="0"/>
      <w:sz w:val="28"/>
      <w:szCs w:val="28"/>
      <w:lang w:val="en-US" w:eastAsia="ru-RU"/>
    </w:rPr>
  </w:style>
  <w:style w:type="character" w:customStyle="1" w:styleId="10">
    <w:name w:val="АВК марк1 Знак"/>
    <w:link w:val="1"/>
    <w:rsid w:val="009A6941"/>
    <w:rPr>
      <w:rFonts w:ascii="Times New Roman" w:eastAsia="Times New Roman" w:hAnsi="Times New Roman" w:cs="Times New Roman"/>
      <w:b/>
      <w:snapToGrid w:val="0"/>
      <w:sz w:val="28"/>
      <w:szCs w:val="28"/>
      <w:lang w:val="en-US" w:eastAsia="ru-RU"/>
    </w:rPr>
  </w:style>
  <w:style w:type="paragraph" w:customStyle="1" w:styleId="Default">
    <w:name w:val="Default"/>
    <w:rsid w:val="009A6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ВК марк1"/>
    <w:basedOn w:val="a"/>
    <w:next w:val="a"/>
    <w:link w:val="10"/>
    <w:autoRedefine/>
    <w:qFormat/>
    <w:rsid w:val="009A6941"/>
    <w:pPr>
      <w:numPr>
        <w:numId w:val="1"/>
      </w:numPr>
      <w:spacing w:before="120" w:after="120"/>
      <w:ind w:left="0" w:firstLine="567"/>
      <w:jc w:val="both"/>
    </w:pPr>
    <w:rPr>
      <w:rFonts w:ascii="Times New Roman" w:eastAsia="Times New Roman" w:hAnsi="Times New Roman" w:cs="Times New Roman"/>
      <w:b/>
      <w:snapToGrid w:val="0"/>
      <w:sz w:val="28"/>
      <w:szCs w:val="28"/>
      <w:lang w:val="en-US" w:eastAsia="ru-RU"/>
    </w:rPr>
  </w:style>
  <w:style w:type="character" w:customStyle="1" w:styleId="10">
    <w:name w:val="АВК марк1 Знак"/>
    <w:link w:val="1"/>
    <w:rsid w:val="009A6941"/>
    <w:rPr>
      <w:rFonts w:ascii="Times New Roman" w:eastAsia="Times New Roman" w:hAnsi="Times New Roman" w:cs="Times New Roman"/>
      <w:b/>
      <w:snapToGrid w:val="0"/>
      <w:sz w:val="28"/>
      <w:szCs w:val="28"/>
      <w:lang w:val="en-US" w:eastAsia="ru-RU"/>
    </w:rPr>
  </w:style>
  <w:style w:type="paragraph" w:customStyle="1" w:styleId="Default">
    <w:name w:val="Default"/>
    <w:rsid w:val="009A6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2024-12-02T18:41:00Z</dcterms:created>
  <dcterms:modified xsi:type="dcterms:W3CDTF">2024-12-02T18:47:00Z</dcterms:modified>
</cp:coreProperties>
</file>