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6C0" w:rsidRPr="00934848" w:rsidRDefault="00934848" w:rsidP="00ED66C0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Государственное бюджетное общеобразовательное учреждение Луганской Народной Республики «Свердловская средняя школа № 5 имени Героя Советского Союза Гавриила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Здановича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  <w:r w:rsidRPr="00ED66C0"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  <w:t>Применение инструментов цифровой образовательной среды при работе с текстом</w:t>
      </w:r>
    </w:p>
    <w:p w:rsidR="00ED66C0" w:rsidRDefault="00ED66C0" w:rsidP="00ED66C0">
      <w:pPr>
        <w:jc w:val="center"/>
        <w:rPr>
          <w:rFonts w:ascii="Times New Roman" w:hAnsi="Times New Roman" w:cs="Times New Roman"/>
          <w:color w:val="000000"/>
          <w:sz w:val="52"/>
          <w:szCs w:val="52"/>
          <w:shd w:val="clear" w:color="auto" w:fill="FFFFFF"/>
        </w:rPr>
      </w:pP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Емельянова Татьяна Николаевна,</w:t>
      </w:r>
    </w:p>
    <w:p w:rsidR="00ED66C0" w:rsidRDefault="00ED66C0" w:rsidP="00ED66C0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русского языка и литературы</w:t>
      </w:r>
    </w:p>
    <w:p w:rsidR="00ED66C0" w:rsidRDefault="00ED66C0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D66C0" w:rsidRDefault="00ED66C0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848" w:rsidRDefault="00934848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34848" w:rsidRDefault="00934848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A6A48" w:rsidRDefault="0073332E" w:rsidP="00BB67E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B67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современном мире, в XXI веке настало время высоких компьютерных технологий. Современный учащийся, ребёнок, живёт в мире электронной культуры. Меняется и роль учителя в информационной культуре — он должен стать координатором информационного потока. Следовательно, учителю необходимо владеть современными методиками и новыми образовательными технологиями, чтобы продуктивно общаться на одном языке с учащимися.</w:t>
      </w:r>
    </w:p>
    <w:p w:rsidR="00D677FE" w:rsidRPr="00BB67EF" w:rsidRDefault="00D677FE" w:rsidP="00D677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Федеральных образовательных стандартах сказано, что </w:t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метапредметные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результаты освоения основной образовательной программы основного общего образования должны отражать: формирование и развитие компетентности в области использования ИКТ; развитие мотивации к овладению культурой активного пользования поисковыми системами; дистанционное взаимодействие всех участников образовательных отношений. Эффективное использование информационно-образовательной среды предполагает компетентность педагогов.</w:t>
      </w:r>
    </w:p>
    <w:p w:rsidR="00D677FE" w:rsidRPr="00BB67EF" w:rsidRDefault="00D677FE" w:rsidP="00D677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обновленных ФГОС сказано, что при реализации ООП организация вправе применять электронное обучение, в том числе с применением дистанционных технологий.</w:t>
      </w:r>
      <w:proofErr w:type="gram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школах создается и функционирует электронная информационно-образовательная среда, обеспечивающая условия для возможностей участников образовательного процесса</w:t>
      </w:r>
    </w:p>
    <w:p w:rsidR="00D677FE" w:rsidRPr="00BB67EF" w:rsidRDefault="00D677FE" w:rsidP="00D677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Обратим особое внимание на гигиенические нормативы и требования к режимам работы в условиях цифровой образовательной среды. Использование на занятиях более двух различных ЭСО не допускается. Режим использования электронных устройств во </w:t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внеучебное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время должен строиться на особом соотношении для каждой возрастной группы. Требования к оформлению текстовой информации учебных электронных изданий определяются параметрами шрифтового оформления и приемами оформления текстов в зависимости от объема текста для единовременного прочтения, возраста пользователя.</w:t>
      </w:r>
    </w:p>
    <w:p w:rsidR="00D677FE" w:rsidRPr="00D677FE" w:rsidRDefault="00D677FE" w:rsidP="00D677FE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Кроме того, в </w:t>
      </w:r>
      <w:proofErr w:type="spellStart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профстандарте</w:t>
      </w:r>
      <w:proofErr w:type="spellEnd"/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«Педагог» в описанных трудовых функциях учителя можно выделить формирование навыков, связанных с информационно-коммуникационными технологиями, формирование у обучающихся культуры ссылок на источники опубликования. Среди необходимых умений – умения разрабатывать и применять современные психолого-педагогические технологии, основанные на знании законов  поведения в реальной и виртуальной среде, закономерностей поведения в социальных сетях, использовать современные способы оценивания в условиях информационно-коммуникационных технологий.</w:t>
      </w:r>
    </w:p>
    <w:p w:rsidR="0073332E" w:rsidRPr="00BB67EF" w:rsidRDefault="007333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Современные образовательные технологии позволяют любому учителю добиваться высоких результатов обучения. Диапазон возможностей </w:t>
      </w:r>
      <w:r w:rsidRPr="00BB67EF">
        <w:rPr>
          <w:color w:val="000000"/>
          <w:sz w:val="28"/>
          <w:szCs w:val="28"/>
        </w:rPr>
        <w:lastRenderedPageBreak/>
        <w:t>цифровых технологий гораздо шире и зависит от фантазии, творчества и технической подготовленности учителя.</w:t>
      </w:r>
    </w:p>
    <w:p w:rsidR="0073332E" w:rsidRPr="00BB67EF" w:rsidRDefault="007333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Применение современных технологий в преподавании русского языка и литературы повышает мотивацию современного школьника к занятиям, стимулирует его познавательный интерес и повышает эффективность групповой и самостоятельной работы.</w:t>
      </w:r>
    </w:p>
    <w:tbl>
      <w:tblPr>
        <w:tblW w:w="9997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6"/>
        <w:gridCol w:w="4961"/>
      </w:tblGrid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Зачем нужно применение ЦОР учителю?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Что даёт ЦОР ученику?</w:t>
            </w:r>
          </w:p>
        </w:tc>
      </w:tr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экономия времени на уроке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содействует росту успеваемости</w:t>
            </w: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учащихся по предмету</w:t>
            </w:r>
          </w:p>
        </w:tc>
      </w:tr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глубина погружения в материал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учащимся проявить себя в новой роли</w:t>
            </w:r>
          </w:p>
        </w:tc>
      </w:tr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повышенная мотивация обучения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формирует навыки самостоятельной продуктивной деятельности</w:t>
            </w:r>
          </w:p>
        </w:tc>
      </w:tr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 одновременного использования аудио-, видео-, мультимедиа-материалов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способствует созданию ситуации успеха для каждого ученика</w:t>
            </w:r>
          </w:p>
        </w:tc>
      </w:tr>
      <w:tr w:rsidR="005F68A4" w:rsidRPr="00BB67EF" w:rsidTr="005F68A4">
        <w:tc>
          <w:tcPr>
            <w:tcW w:w="50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разных видов деятельности: мыслить, спорить, рассуждать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68A4" w:rsidRPr="00BB67EF" w:rsidRDefault="005F68A4" w:rsidP="005F68A4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67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делает занятия интересными и развивает мотивацию, учащиеся работают творчески, становятся увереннее в себе в роли ученика</w:t>
            </w:r>
          </w:p>
        </w:tc>
      </w:tr>
    </w:tbl>
    <w:p w:rsidR="005F68A4" w:rsidRPr="00BB67EF" w:rsidRDefault="005F68A4" w:rsidP="007333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</w:p>
    <w:p w:rsidR="0073332E" w:rsidRPr="00BB67EF" w:rsidRDefault="0073332E" w:rsidP="007333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Возможности, которые дают цифровые технологии</w:t>
      </w:r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Автоматическая проверка (экономия времени преподавателя, возможность задавать на дом тренировочные диктанты) ЯКЛАСС, </w:t>
      </w:r>
      <w:proofErr w:type="spellStart"/>
      <w:r w:rsidRPr="00BB67EF">
        <w:rPr>
          <w:color w:val="000000"/>
          <w:sz w:val="28"/>
          <w:szCs w:val="28"/>
        </w:rPr>
        <w:t>Лернинг</w:t>
      </w:r>
      <w:proofErr w:type="spellEnd"/>
      <w:r w:rsidRPr="00BB67EF">
        <w:rPr>
          <w:color w:val="000000"/>
          <w:sz w:val="28"/>
          <w:szCs w:val="28"/>
        </w:rPr>
        <w:t xml:space="preserve"> </w:t>
      </w:r>
      <w:proofErr w:type="spellStart"/>
      <w:r w:rsidRPr="00BB67EF">
        <w:rPr>
          <w:color w:val="000000"/>
          <w:sz w:val="28"/>
          <w:szCs w:val="28"/>
        </w:rPr>
        <w:t>апс</w:t>
      </w:r>
      <w:proofErr w:type="spellEnd"/>
      <w:r w:rsidRPr="00BB67EF">
        <w:rPr>
          <w:color w:val="000000"/>
          <w:sz w:val="28"/>
          <w:szCs w:val="28"/>
        </w:rPr>
        <w:t xml:space="preserve">, Решу ЕГЭ, ОГЭ, ВПР, образовательная платформа </w:t>
      </w:r>
      <w:proofErr w:type="spellStart"/>
      <w:r w:rsidRPr="00BB67EF">
        <w:rPr>
          <w:color w:val="000000"/>
          <w:sz w:val="28"/>
          <w:szCs w:val="28"/>
        </w:rPr>
        <w:t>Лекта</w:t>
      </w:r>
      <w:proofErr w:type="spellEnd"/>
      <w:r w:rsidRPr="00BB67EF">
        <w:rPr>
          <w:color w:val="000000"/>
          <w:sz w:val="28"/>
          <w:szCs w:val="28"/>
        </w:rPr>
        <w:t>, Единая коллекция ЦОР</w:t>
      </w:r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Мультимедийность (возможность вставить в учебник звук, видео, что помогает лучше запомнить материал).</w:t>
      </w:r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Интерактивность (включение в активную работу одновременно всех учеников группы, что даёт экономию времени). Мы работаем в классе и дома</w:t>
      </w:r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Совместная работа группы над проектом (возможность совместно создавать документы, презентации, ментальные карты и т.п. исследовательской группой учащихся).</w:t>
      </w:r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Статистика ошибок (экономия времени ученика при работе со словарём, экономия времени учителя при анализе ошибок). </w:t>
      </w:r>
      <w:proofErr w:type="spellStart"/>
      <w:r w:rsidRPr="00BB67EF">
        <w:rPr>
          <w:color w:val="000000"/>
          <w:sz w:val="28"/>
          <w:szCs w:val="28"/>
        </w:rPr>
        <w:t>Пликерс</w:t>
      </w:r>
      <w:proofErr w:type="spellEnd"/>
    </w:p>
    <w:p w:rsidR="0073332E" w:rsidRPr="00BB67EF" w:rsidRDefault="0073332E" w:rsidP="0073332E">
      <w:pPr>
        <w:pStyle w:val="a8"/>
        <w:numPr>
          <w:ilvl w:val="0"/>
          <w:numId w:val="1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Разнообразие (возможность быстро генерировать большое и даже бесконечное количество однотипных упражнений – экономия времени учителя, повышение качества образования для ученика). РЕШУЕГЭ</w:t>
      </w:r>
    </w:p>
    <w:p w:rsidR="0073332E" w:rsidRPr="00BB67EF" w:rsidRDefault="0073332E" w:rsidP="007333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lastRenderedPageBreak/>
        <w:t>Под использованием цифровых технологий учителя часто понимают лишь показ презентаций и обучающих видеороликов, раздачу ссылок на текстовые материалы и компьютерное тестирование. Что ещё можно сделать? А вот смотрите: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показывать быстро меняющиеся словарные слова для зрительного запоминания каждый урок,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 упражнения на сортировку слов, терминов, портретов писателей и т.д. с автоматической проверкой,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 упражнения типа "вставь букву" с автоматической проверкой,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задавать на дом диктанты с записью диктора и автоматической проверкой,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 зрительные диктанты с автоматическим таймером и проверкой,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 интерактивные игры на зрительное запоминание слов, например, "Парочки",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 задания на поиск соответствий (определений и терминов, предложений и схем, слов с одним признаком, названий произведений и писателей),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предлагать ученикам самостоятельно создавать подобные упражнения, 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создавать общий текст со множеством гиперссылок при анализе текста (например, в </w:t>
      </w:r>
      <w:proofErr w:type="spellStart"/>
      <w:r w:rsidRPr="00BB67EF">
        <w:rPr>
          <w:color w:val="000000"/>
          <w:sz w:val="28"/>
          <w:szCs w:val="28"/>
        </w:rPr>
        <w:t>гуглдоках</w:t>
      </w:r>
      <w:proofErr w:type="spellEnd"/>
      <w:r w:rsidRPr="00BB67EF">
        <w:rPr>
          <w:color w:val="000000"/>
          <w:sz w:val="28"/>
          <w:szCs w:val="28"/>
        </w:rPr>
        <w:t xml:space="preserve"> создать файл или презентацию с гипертекстом и ссылками на источники),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общие презентации,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ментальные карты,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профили литературных героев в соцсетях, 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хронологические ленты (история литературы),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создавать </w:t>
      </w:r>
      <w:proofErr w:type="spellStart"/>
      <w:r w:rsidRPr="00BB67EF">
        <w:rPr>
          <w:color w:val="000000"/>
          <w:sz w:val="28"/>
          <w:szCs w:val="28"/>
        </w:rPr>
        <w:t>лендинги</w:t>
      </w:r>
      <w:proofErr w:type="spellEnd"/>
      <w:r w:rsidRPr="00BB67EF">
        <w:rPr>
          <w:color w:val="000000"/>
          <w:sz w:val="28"/>
          <w:szCs w:val="28"/>
        </w:rPr>
        <w:t xml:space="preserve"> - презентации литературных произведений,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слайды с инфографикой по произведениям и авторам,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облака тегов (слова на одно правило, слова произведения, логические задачи),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создавать копилки примеров и списки литературы в </w:t>
      </w:r>
      <w:proofErr w:type="spellStart"/>
      <w:r w:rsidRPr="00BB67EF">
        <w:rPr>
          <w:color w:val="000000"/>
          <w:sz w:val="28"/>
          <w:szCs w:val="28"/>
        </w:rPr>
        <w:t>гуглдоках</w:t>
      </w:r>
      <w:proofErr w:type="spellEnd"/>
      <w:r w:rsidRPr="00BB67EF">
        <w:rPr>
          <w:color w:val="000000"/>
          <w:sz w:val="28"/>
          <w:szCs w:val="28"/>
        </w:rPr>
        <w:t>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читательские дневники в блогах,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видеоролики по стихам и коротким рассказам, 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учебные мультфильмы,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создавать радиоспектакли,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lastRenderedPageBreak/>
        <w:t>анализировать тексты с помощью компьютерных программ, подсчитывающих частотные слова и выражения, выделяющих общие элементы в разных текстах и т.п. (очень помогает при анализе мотивной структуры),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работать с электронными обратными словарями для подбора рифм и слов на одно правило,</w:t>
      </w:r>
    </w:p>
    <w:p w:rsidR="0073332E" w:rsidRPr="00BB67EF" w:rsidRDefault="0073332E" w:rsidP="0073332E">
      <w:pPr>
        <w:pStyle w:val="a8"/>
        <w:numPr>
          <w:ilvl w:val="0"/>
          <w:numId w:val="2"/>
        </w:numPr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изучать лексикологию с помощью программ, дающих статистику употребления слова...</w:t>
      </w:r>
    </w:p>
    <w:p w:rsidR="0073332E" w:rsidRPr="00BB67EF" w:rsidRDefault="0073332E" w:rsidP="007333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Этот перечень можно продолжать и продолжать. Технологии дают возможности, дело за вашей фантазией. Остановимся на некоторых из них.</w:t>
      </w:r>
    </w:p>
    <w:p w:rsidR="0073332E" w:rsidRPr="00BB67EF" w:rsidRDefault="0073332E">
      <w:pPr>
        <w:rPr>
          <w:rFonts w:ascii="Times New Roman" w:hAnsi="Times New Roman" w:cs="Times New Roman"/>
          <w:sz w:val="28"/>
          <w:szCs w:val="28"/>
        </w:rPr>
      </w:pP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Национальный корпус русского языка.</w:t>
      </w: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Инструмент для анализа текста - </w:t>
      </w:r>
      <w:r w:rsidRPr="00BB67EF">
        <w:rPr>
          <w:color w:val="000000"/>
          <w:sz w:val="28"/>
          <w:szCs w:val="28"/>
          <w:u w:val="single"/>
        </w:rPr>
        <w:t>Национальный корпус русского языка.</w:t>
      </w: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Сайт представляет собой громадную библиотеку текстов и механизмы для анализа этих текстов. Например, можно быстро найти фразу, которую использовали разные авторы, что очень помогает для сравнительного анализа текстов. Моментально собирается материал для анализа по ключевому слову.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Интересна статистика употребления слов. Можно быстро получить график, который покажет, как изменялась "мода" на то или иное слово в течение столетий. Например, этот график показывает, как устаревал глагол "извольте". График составился за доли секунды.</w:t>
      </w: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Создание ментальных карт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Запомните новое слово - </w:t>
      </w:r>
      <w:proofErr w:type="spellStart"/>
      <w:r w:rsidRPr="00BB67EF">
        <w:rPr>
          <w:color w:val="000000"/>
          <w:sz w:val="28"/>
          <w:szCs w:val="28"/>
        </w:rPr>
        <w:t>майндмэппинг</w:t>
      </w:r>
      <w:proofErr w:type="spellEnd"/>
      <w:r w:rsidRPr="00BB67EF">
        <w:rPr>
          <w:color w:val="000000"/>
          <w:sz w:val="28"/>
          <w:szCs w:val="28"/>
        </w:rPr>
        <w:t>. Это удобная и эффективная техника визуализации. Ментальные карты можно применять для фиксации идей, анализа и систематизации информации. Что-то типа создания очень разветвлённого плана, только не в линейной записи. Предлагайте ученикам создавать ментальные карты для закрепления материала. Например, можно устроить конкурс на лучшую карту по видам придаточных предложений или по языковым средствам выразительности.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Легко устроить мозговой штурм на уроке литературы и, используя совместно одну доску, быстро добавить много примеров из текста на заданную тему. Просто шикарно для анализа мотивной структуры произведения. Тут вам и совместная групповая работа, которую требует ФГОС.</w:t>
      </w: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Интересной платформой для создания ментальных карт является </w:t>
      </w:r>
      <w:r w:rsidRPr="00BB67EF">
        <w:rPr>
          <w:color w:val="002676" w:themeColor="accent6" w:themeShade="BF"/>
          <w:sz w:val="28"/>
          <w:szCs w:val="28"/>
        </w:rPr>
        <w:t>сайт </w:t>
      </w:r>
      <w:r w:rsidRPr="00BB67EF">
        <w:rPr>
          <w:color w:val="002676" w:themeColor="accent6" w:themeShade="BF"/>
          <w:sz w:val="28"/>
          <w:szCs w:val="28"/>
          <w:u w:val="single"/>
        </w:rPr>
        <w:t>https://www.mindmeister.com/401212171/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 xml:space="preserve">Карты размещаются на бесконечных досках и могут расширяться в разные стороны. Поэтому не сложно теорию подкрепить многочисленными примерами. Примеры могут быть в прикреплённых файлах, открытых для совместного редактирования. Так вы используете ещё одну технологию. </w:t>
      </w:r>
      <w:r w:rsidRPr="00BB67EF">
        <w:rPr>
          <w:color w:val="000000"/>
          <w:sz w:val="28"/>
          <w:szCs w:val="28"/>
        </w:rPr>
        <w:lastRenderedPageBreak/>
        <w:t>Обычно сервисы создания ментальных карт позволяют добавлять прямо на доску прикреплённые файлы для скачивания, фото и видео. К анализу эпизода можно присоединить отрывок из фильма-экранизации, а ещё лучше - из нескольких фильмов, чтоб возникло поле для сравнения и дискуссий. Стрелки могут показывать сеть очень сложных взаимосвязей блоков. Это существенное отличие от линейного плана.</w:t>
      </w:r>
    </w:p>
    <w:p w:rsidR="00F25A2E" w:rsidRPr="00BB67EF" w:rsidRDefault="00F25A2E" w:rsidP="00F25A2E">
      <w:pPr>
        <w:pStyle w:val="a8"/>
        <w:shd w:val="clear" w:color="auto" w:fill="FFFFFF"/>
        <w:spacing w:before="0" w:beforeAutospacing="0" w:after="136" w:afterAutospacing="0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Чем карта отличается от обычного способа работы с информацией?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Во-первых, информация визуализируется, во-вторых, систематизируется, в-третьих, проще выделить основную идею, которая размещается в центре, проблемный вопрос, в-четвертых, это мыслительный процесс, демонстрирующий индивидуальный способ восприятия. Достоинства сервиса я вижу в том, что он позволяет работать как индивидуально, так и группой, применим в урочной и внеурочной деятельности для учащихся 5 - 11 классов на разных этапах урока, при подготовке к ОГЭ и ЕГЭ. Ментальные карты можно создавать по определенным темам и параграфам учебника, по биографиям поэтов и писателей, по правилам русского языка. Создавая ментальную карту, ученик работает с информацией, перерабатывает ее, самостоятельно изучает учебный и справочный материал. Для создания карты нужно вдумчиво прочитать произведение.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Страничка литературного героя в соцсетях</w:t>
      </w:r>
    </w:p>
    <w:p w:rsidR="00F25A2E" w:rsidRPr="00BB67EF" w:rsidRDefault="00F25A2E" w:rsidP="00BB67EF">
      <w:pPr>
        <w:pStyle w:val="a8"/>
        <w:shd w:val="clear" w:color="auto" w:fill="FFFFFF"/>
        <w:spacing w:before="0" w:beforeAutospacing="0" w:after="136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На уроках литературы для полного понимания задумки автора текста, образов главных героев мы часто должны заниматься кропотливой рутинной работой. Но всегда ли это нравится нашим ученикам? Мне кажется, что нет. И причин для такого ответа множество. Я считаю</w:t>
      </w:r>
      <w:r w:rsidR="00EA1297">
        <w:rPr>
          <w:color w:val="000000"/>
          <w:sz w:val="28"/>
          <w:szCs w:val="28"/>
        </w:rPr>
        <w:t>, что</w:t>
      </w:r>
      <w:r w:rsidRPr="00BB67EF">
        <w:rPr>
          <w:color w:val="000000"/>
          <w:sz w:val="28"/>
          <w:szCs w:val="28"/>
        </w:rPr>
        <w:t xml:space="preserve"> применение информационных технологий необходимым на уроках русского языка, литературы и мотивирую это тем, что они способствуют совершенствованию практических умений и навыков, позволяют эффективно организовать самостоятельную работу и индивидуализировать процесс обучения, повышают интерес к урокам русского языка и литературы, активизируют познавательную деятельность учащихся, осовременивают урок.</w:t>
      </w:r>
    </w:p>
    <w:p w:rsidR="00BB67EF" w:rsidRPr="00BB67EF" w:rsidRDefault="00BB67EF" w:rsidP="00BB67E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 xml:space="preserve">Изучение тематических групп слов. </w:t>
      </w:r>
      <w:r w:rsidRPr="00BB67EF">
        <w:rPr>
          <w:color w:val="000000"/>
          <w:sz w:val="28"/>
          <w:szCs w:val="28"/>
          <w:shd w:val="clear" w:color="auto" w:fill="FFFFFF"/>
        </w:rPr>
        <w:t xml:space="preserve">Для создания тематических групп слов использую сервис </w:t>
      </w:r>
      <w:r w:rsidRPr="00EA1297">
        <w:rPr>
          <w:color w:val="0070C0"/>
          <w:sz w:val="28"/>
          <w:szCs w:val="28"/>
          <w:shd w:val="clear" w:color="auto" w:fill="FFFFFF"/>
        </w:rPr>
        <w:t>http://sociation.org</w:t>
      </w:r>
      <w:r w:rsidRPr="00EA1297">
        <w:rPr>
          <w:color w:val="0070C0"/>
          <w:sz w:val="28"/>
          <w:szCs w:val="28"/>
        </w:rPr>
        <w:t>.</w:t>
      </w:r>
      <w:r w:rsidRPr="00BB67EF">
        <w:rPr>
          <w:color w:val="000000"/>
          <w:sz w:val="28"/>
          <w:szCs w:val="28"/>
        </w:rPr>
        <w:t xml:space="preserve"> Применяю при изучении лексикологии, анализа текстов, а также можно найти материал для серьёзных исследовательских проектов.</w:t>
      </w:r>
    </w:p>
    <w:p w:rsidR="00BB67EF" w:rsidRPr="00BB67EF" w:rsidRDefault="00BB67EF" w:rsidP="00BB67E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Облака слов</w:t>
      </w:r>
      <w:r w:rsidRPr="00BB67EF">
        <w:rPr>
          <w:color w:val="000000"/>
          <w:sz w:val="28"/>
          <w:szCs w:val="28"/>
        </w:rPr>
        <w:t> на уроках русского языка и литературы, которых применяю для актуализации знаний. Ученикам нравятся такие задания, они с удовольствием их составляют сами. Задания развивают творческие способности, интерес к предмету. Интерактивные задания в веб-сервисах позволяют дифференцировать работу с обучающимися, дают возможность работать дистанционно. Использую сервис по созданию облака слов: </w:t>
      </w:r>
      <w:r w:rsidRPr="00EA1297">
        <w:rPr>
          <w:color w:val="0070C0"/>
          <w:sz w:val="28"/>
          <w:szCs w:val="28"/>
        </w:rPr>
        <w:t>http://облакослов</w:t>
      </w:r>
      <w:proofErr w:type="gramStart"/>
      <w:r w:rsidRPr="00EA1297">
        <w:rPr>
          <w:color w:val="0070C0"/>
          <w:sz w:val="28"/>
          <w:szCs w:val="28"/>
        </w:rPr>
        <w:t>.р</w:t>
      </w:r>
      <w:proofErr w:type="gramEnd"/>
      <w:r w:rsidRPr="00EA1297">
        <w:rPr>
          <w:color w:val="0070C0"/>
          <w:sz w:val="28"/>
          <w:szCs w:val="28"/>
        </w:rPr>
        <w:t>ф/oblako/</w:t>
      </w:r>
      <w:r w:rsidRPr="00BB67EF">
        <w:rPr>
          <w:color w:val="000000"/>
          <w:sz w:val="28"/>
          <w:szCs w:val="28"/>
        </w:rPr>
        <w:t>. Например, в облаке слов нужно найти «лишнее» название произведения и т.д.</w:t>
      </w:r>
    </w:p>
    <w:p w:rsidR="00BB67EF" w:rsidRPr="00BB67EF" w:rsidRDefault="00BB67EF" w:rsidP="00BB67E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lastRenderedPageBreak/>
        <w:t>Игры со словами</w:t>
      </w:r>
      <w:r w:rsidRPr="00BB67EF">
        <w:rPr>
          <w:color w:val="000000"/>
          <w:sz w:val="28"/>
          <w:szCs w:val="28"/>
        </w:rPr>
        <w:t>. Для активизации словарного запаса можно использовать различные браузерные игры со словами, например, сайт http://www.iqfun.ru</w:t>
      </w:r>
    </w:p>
    <w:p w:rsidR="00BB67EF" w:rsidRPr="00BB67EF" w:rsidRDefault="00BB67EF" w:rsidP="00BB67E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7EF">
        <w:rPr>
          <w:color w:val="000000"/>
          <w:sz w:val="28"/>
          <w:szCs w:val="28"/>
        </w:rPr>
        <w:t>Автоматический разбор слова по составу. Можно использовать для самопроверки при выполнении самостоятельных работ.</w:t>
      </w:r>
    </w:p>
    <w:p w:rsidR="00BB67EF" w:rsidRPr="00BB67EF" w:rsidRDefault="00BB67EF" w:rsidP="00BB67E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B67EF">
        <w:rPr>
          <w:b/>
          <w:bCs/>
          <w:color w:val="000000"/>
          <w:sz w:val="28"/>
          <w:szCs w:val="28"/>
        </w:rPr>
        <w:t>Упражнения на сайте "Могу писать</w:t>
      </w:r>
      <w:r w:rsidRPr="00BB67EF">
        <w:rPr>
          <w:color w:val="000000"/>
          <w:sz w:val="28"/>
          <w:szCs w:val="28"/>
        </w:rPr>
        <w:t xml:space="preserve">" </w:t>
      </w:r>
      <w:r w:rsidRPr="00EA1297">
        <w:rPr>
          <w:color w:val="0070C0"/>
          <w:sz w:val="28"/>
          <w:szCs w:val="28"/>
        </w:rPr>
        <w:t>https://mogu-pisat.ru/</w:t>
      </w:r>
      <w:r w:rsidRPr="00BB67EF">
        <w:rPr>
          <w:color w:val="000000"/>
          <w:sz w:val="28"/>
          <w:szCs w:val="28"/>
        </w:rPr>
        <w:t>. В этом сайте можно найти несколько идей использования современных технологий на уроке русского языка. Например, можно создать вместе с детьми личные орфографические словарики. Для начала добавить те слова, которые запоминаем в этой четверти, потом можно приучить учеников пополнять словарики, работая над ошибками. Программа анализирует частоту ошибок и предлагает проблемные слова чаще. В разделе «Полезное» есть "Мастер карточек". При помощи этого инструмента можно легко создавать готовые карточки для игр на уроках русского. В разделе «Учебники» и выполняем интерактивные упражнения совместно с учениками.</w:t>
      </w:r>
    </w:p>
    <w:p w:rsidR="00F25A2E" w:rsidRPr="00BB67EF" w:rsidRDefault="00F25A2E" w:rsidP="00AC61DC">
      <w:pPr>
        <w:spacing w:line="408" w:lineRule="atLeast"/>
        <w:textAlignment w:val="baseline"/>
        <w:rPr>
          <w:rFonts w:ascii="Times New Roman" w:eastAsia="Times New Roman" w:hAnsi="Times New Roman" w:cs="Times New Roman"/>
          <w:color w:val="1C1C1C"/>
          <w:sz w:val="28"/>
          <w:szCs w:val="28"/>
          <w:lang w:eastAsia="ru-RU"/>
        </w:rPr>
      </w:pPr>
    </w:p>
    <w:p w:rsidR="00A57A66" w:rsidRPr="00BB67EF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B67E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Рассмотрим электронный текст в системе работы учителя русского языка и литературы.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Возникает вопрос: как и где в системе своей работы мы используем ЭТ.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Следует напомнить, что сегодня в большинстве случаев система работы учителя состоит из следующих компонентов: </w:t>
      </w: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урок, проектная и исследовательская деятельность учащихся, организация индивидуальной работы с обучающимися, организация внеурочной деятельности, работа с участниками олимпиады, подготовка к экзаменам.</w:t>
      </w:r>
      <w:proofErr w:type="gramEnd"/>
    </w:p>
    <w:p w:rsidR="00A57A66" w:rsidRPr="00EA1297" w:rsidRDefault="00C01643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Самыми простыми в использовании </w:t>
      </w:r>
      <w:r w:rsidR="00A57A66"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на уроке</w:t>
      </w:r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являются электронные тексты, представленные на цифровой платформе в гото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вом виде. Таким сервисом </w:t>
      </w:r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</w:t>
      </w:r>
      <w:proofErr w:type="spellStart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ЯКласс</w:t>
      </w:r>
      <w:proofErr w:type="spellEnd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Назначая детям работу, можно выбрать теоретический материал из имеющейся базы, задания для отработки практического навыка. Так, при повторении темы «</w:t>
      </w:r>
      <w:proofErr w:type="spellStart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Морфемика</w:t>
      </w:r>
      <w:proofErr w:type="spellEnd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в 5 классе, дети получают теоретический материал для повторения и задания, проверяющие навыки и умения по теме. Система оценивает правильность ответа ученика, мы видим процент выполнения работы, можем просмотреть ошибки каждого ученика. Электронный те</w:t>
      </w:r>
      <w:proofErr w:type="gramStart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кст пр</w:t>
      </w:r>
      <w:proofErr w:type="gramEnd"/>
      <w:r w:rsidR="00A57A66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едставлен строго по шаблону, поэтому учителю легко искать тот показатель, который его интересует</w:t>
      </w:r>
      <w:r w:rsidR="00666564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Электронные тексты для использования в урочной деятельности можно создавать самостоятельно в дополнение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уже имеющимся. На той же плат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форме </w:t>
      </w:r>
      <w:proofErr w:type="spellStart"/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ЯКласс</w:t>
      </w:r>
      <w:proofErr w:type="spellEnd"/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добавить своё задание;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огра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ничиваясь данным шаблоном, можно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запрограммировать ответ или назначить ручную проверку учителем. В таком случае можно оставить комментарий учителя  к выполненному заданию. Например, в 7 классе учащиеся получили задание по литературе написать сочинение «Беда русского народа», используя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произведения Е.Носова и М. З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ощенко. Учитель вручную проверяет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задание, ставил отметку по пятибалльной шкале и  оставлял комментарий, который мог просмотреть ученик.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Наряду с приведенн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ыми примерами, можно создавать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дистанционные уроки самостоятельно, используя электронный текст и его возможности мультимедиа. Удобным в этом плане сервисом являются гугл-формы, которые позволяют создавать электронные тексты</w:t>
      </w:r>
      <w:r w:rsidR="00C01643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работы на уроке, созданном в гугл-формах, регистрация учеников не нужна. Таким образом, работа с ЭТ при организации и ведении урочной деятельности формирует и развивает у обучающихся компетентности в области использования информационно-коммуникационных технологий, развивает мотивацию к овладению культурой активного пользования представленной информации; позволяет овладевать предметными компетенциями дистанционно.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Проектная и исследовательская деятельность учащихся</w:t>
      </w:r>
      <w:r w:rsidR="00D677FE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второй компонент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где уместным становится использование ЭТ. Раскрывая данное направление работы, позволим себе остановиться на опыте проведения исследований с использованием электронной библиотеки Максима Мошкова. Сервис позволяет работать с нужными для исследования текстами в электронном формате. Например, при изучении мотива одиночества М.Ю. Лермонтова мы вводим в поисковую строку слово </w:t>
      </w:r>
      <w:r w:rsidRPr="00EA129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один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и фиксируем слова, в которых присутствует данный корень. Мы видим, в каких стихотворениях присутствуют слова с данным корнем, в каком количестве и что это за слова. Может быть обозначен целый ряд слов, идея, которую ученик будет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доказывать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расшифровывать в ходе исследования. Такие возможности  исследования электронных текстов позволяют за короткий промежуток времени прийти к бол</w:t>
      </w:r>
      <w:r w:rsidR="00C01643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ее точным результатам, а значит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выводы дети будет делать быстрее и грамотнее.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Организация индивидуальной работы с </w:t>
      </w:r>
      <w:proofErr w:type="gramStart"/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третий компонент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системы, где использование электронных текстов оправдало себя. Хорошим подспорьем является исп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ользование портала «</w:t>
      </w:r>
      <w:proofErr w:type="spellStart"/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Грамота</w:t>
      </w:r>
      <w:proofErr w:type="gramStart"/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</w:t>
      </w:r>
      <w:proofErr w:type="spellEnd"/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».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разделе «Класс»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имеются интерактивные диктанты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Они прекрасно себя показали в отработке навыков у учащихся грамотного письма и в подготовке к диктантам. Каким образом? Дети получают ссылку на определенный электронный текст диктанта, вставляют пропущенные буквы и мгновенно видят результат своей работы. Редактировать такой ЭТ нельзя. Важно, что работу над ошибками можно делать сразу после получения результата. Система объясняет каждую орфограмму. Таким образом, при использовании ЭТ в организации индивидуальной работы с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обучающимися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можно такие диктанты давать ученику как дополнительное индивидуальное задание, которое он выполняет под контролем учителя. Время работы учителя при таком цифровом способе оценивания в таком случае существенно снижается.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Четвертый компонент - </w:t>
      </w: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организация внеурочной деятельности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Сегодня в работе учителя важное место занимает внеурочная деятельность по предмету. 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Учитель может давать задания, которые предполагают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с электронными ресурсами, в том числе работу по созданию электронных текстов.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Так, например, при изучении темы «Тема войны в детской литературе» учащиеся составили викторину (по книге В.Катаева «Сын полка», с которой могли работать учащиеся на сервисе гугл-форм.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Таким образом, работа с ЭТ при организации внеурочной деятельности позволяет формировать у учащихся ИКТ-компетентность и помогает взаимодействовать с участниками образовательного процесса.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Работа с участниками олимпиад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Сегодня реализацию этого компонента невозможно представить без цифрового пространства. Именно в цифровой среде находится большинство заданий и материалов по данной теме. 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Эффективна  будет работа в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социальной сети </w:t>
      </w:r>
      <w:proofErr w:type="spell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ВКонтакте</w:t>
      </w:r>
      <w:proofErr w:type="spell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просторах сети достаточно много тематических сообществ с интересны</w:t>
      </w:r>
      <w:r w:rsid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ми и полезными материалами. О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рганизуя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работу с группой участников олимпиад по русс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языку и литературе, можно создать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тематические чаты для подготовки к олимпиаде. Они представляет собой набор электронных текстов с возможностями 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мультимедиа. В текстовом поле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оформляем общую информацию, делаем  репосты занимательных записей из тематических сообществ, прикрепляем ссылки на </w:t>
      </w:r>
      <w:proofErr w:type="spell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видеоразборы</w:t>
      </w:r>
      <w:proofErr w:type="spell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олимпиадных заданий, на интерактивные задания, прикрепляем файлы с заданиями. В обсуждении могут принимать участие все участники чата. Электронный текст в такой цифровой среде можно редактировать. Таким образом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работая в социальных сетях,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 просто готовим обучающихся к олимпиаде, но формируем у них культуру оформления ссылок на источники опубликования, цитирования, сопоставления, формируем культуру поведения в соцсетях.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Значимый этап в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учителей, так и учеников – </w:t>
      </w:r>
      <w:r w:rsidRPr="00EA129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государственная итоговая аттестация.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Подготовка к ней – ещё один компонент системы работы учителя. И здесь сегодня очень многое связано с ЭТ: </w:t>
      </w:r>
      <w:proofErr w:type="gramStart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тексты заданий, представленные на портале РЕШУ</w:t>
      </w:r>
      <w:proofErr w:type="gramEnd"/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ЕГЭ, материалы платформы ЯКЛАСС, тематические частные группы в социальной</w:t>
      </w:r>
      <w:r w:rsidR="00BB67EF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сети ВКонтакте. Созданная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частная группа</w:t>
      </w:r>
      <w:r w:rsidR="00BB67EF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например,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«Консультации по русско</w:t>
      </w:r>
      <w:r w:rsidR="00BB67EF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 языку» публикует</w:t>
      </w:r>
      <w:r w:rsidR="001D12B7"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электронн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ые тексты с материалами для подготовки к экзамену в разном формате: репосты с тематических сообществ, видеофайлы с записью консультации от учителя-предметника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Считаю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и</w:t>
      </w:r>
      <w:r w:rsidR="00E8713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спользование рассмотренного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тоже работает на результат. 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Таким образом, использование различных видов электронных текстов в системе работы учителя позволяет формировать предметные, метапредметные и личностные компетенции, описанные в ФГОС, в том числе обновленных. Опыт использования ЭТ учащимися закладывает в них определенного рода фундамент не только для успешного продолжения образовательного процесса в СПО и вузах, но и для формирования 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культурного человека, способного грамотно пользоваться возможностями цифрового общества.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Важно сказать об эффектах такого подхода. Для учителя использование в работе ЭТ  - это значительная экономия драгоценного времени, а значит появление свободного времени? Для коллектива учителей – желание использовать электронные тексты в своей практике для повышения образовательных результатов. Для детей – интерес к предмету и особый эмоциональный отклик на мгновенное оценивание своей деятельности. Для родителей – удовлетворение ростом мотивации детей к процессу выполнения заданий самостоятельно.</w:t>
      </w:r>
    </w:p>
    <w:p w:rsidR="00A57A66" w:rsidRPr="00EA1297" w:rsidRDefault="00A57A66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уже живём в мире цифровизации. </w:t>
      </w:r>
      <w:r w:rsidRPr="00EA1297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Будущее образования напрямую зависит от готовности учителя грамотно сочетать традиции и новые технологии. Учителя должны иметь возможность активно интегрировать современные технологии в класс для удовлетворения меняющихся потребностей и предпочтений учащихся. А учитель русского языка и литературы в любой цифровой среде найдет возможность научить детей работать с основой своего предмета – текстом, если даже он будет электронный.</w:t>
      </w:r>
    </w:p>
    <w:p w:rsidR="00D677FE" w:rsidRPr="00EA1297" w:rsidRDefault="00D677FE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677FE" w:rsidRPr="00EA1297" w:rsidRDefault="00D677FE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D677FE" w:rsidRDefault="00D677FE" w:rsidP="00A57A66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Источники</w:t>
      </w:r>
    </w:p>
    <w:p w:rsidR="00D677FE" w:rsidRDefault="00903B77" w:rsidP="00D677FE">
      <w:pPr>
        <w:pStyle w:val="ab"/>
        <w:numPr>
          <w:ilvl w:val="1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5" w:history="1">
        <w:r w:rsidR="00D677FE" w:rsidRPr="006971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https://multiurok.ru/files/primenenie-instrumentov-tsifrovoi-obrazovatelnoi-s.html</w:t>
        </w:r>
      </w:hyperlink>
      <w:r w:rsidR="00D67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77FE" w:rsidRDefault="00903B77" w:rsidP="00D677FE">
      <w:pPr>
        <w:pStyle w:val="ab"/>
        <w:numPr>
          <w:ilvl w:val="1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history="1">
        <w:r w:rsidR="00D677FE" w:rsidRPr="006971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https://www.pedopyt.ru/categories/19/articles/2648</w:t>
        </w:r>
      </w:hyperlink>
      <w:r w:rsidR="00D67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77FE" w:rsidRDefault="00903B77" w:rsidP="00D677FE">
      <w:pPr>
        <w:pStyle w:val="ab"/>
        <w:numPr>
          <w:ilvl w:val="1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history="1">
        <w:r w:rsidR="00D677FE" w:rsidRPr="006971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https://www.prodlenka.org/metodicheskie-razrabotki/177753-primenenie-cifrovyh-obrazovatelnyh-resursov-j</w:t>
        </w:r>
      </w:hyperlink>
      <w:r w:rsidR="00D67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D677FE" w:rsidRDefault="00903B77" w:rsidP="00D677FE">
      <w:pPr>
        <w:pStyle w:val="ab"/>
        <w:numPr>
          <w:ilvl w:val="1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8" w:history="1">
        <w:r w:rsidR="00D677FE" w:rsidRPr="006971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https://nsportal.ru/shkola/literatura/library/2022/06/28/ispolzovanie-na-urokah-tsifrovyh-obrazovatelnyh-resursov-s</w:t>
        </w:r>
      </w:hyperlink>
      <w:r w:rsidR="00D677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D66C0" w:rsidRPr="00D677FE" w:rsidRDefault="00903B77" w:rsidP="00D677FE">
      <w:pPr>
        <w:pStyle w:val="ab"/>
        <w:numPr>
          <w:ilvl w:val="1"/>
          <w:numId w:val="1"/>
        </w:num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9" w:history="1">
        <w:r w:rsidR="00ED66C0" w:rsidRPr="00697188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https://pedsovet.su/load/28-1-0-56517</w:t>
        </w:r>
      </w:hyperlink>
      <w:r w:rsidR="00ED6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sectPr w:rsidR="00ED66C0" w:rsidRPr="00D677FE" w:rsidSect="00BA6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B66BC"/>
    <w:multiLevelType w:val="multilevel"/>
    <w:tmpl w:val="A8EE4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A11AFA"/>
    <w:multiLevelType w:val="multilevel"/>
    <w:tmpl w:val="38184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F07A6"/>
    <w:multiLevelType w:val="multilevel"/>
    <w:tmpl w:val="232A6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BC6460"/>
    <w:multiLevelType w:val="multilevel"/>
    <w:tmpl w:val="5068F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1404F2"/>
    <w:multiLevelType w:val="multilevel"/>
    <w:tmpl w:val="D1065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332E"/>
    <w:rsid w:val="000B16AD"/>
    <w:rsid w:val="001503BC"/>
    <w:rsid w:val="001D12B7"/>
    <w:rsid w:val="002510AD"/>
    <w:rsid w:val="00336B51"/>
    <w:rsid w:val="005A6019"/>
    <w:rsid w:val="005C3146"/>
    <w:rsid w:val="005F68A4"/>
    <w:rsid w:val="00631B0E"/>
    <w:rsid w:val="00666564"/>
    <w:rsid w:val="0073332E"/>
    <w:rsid w:val="00903B77"/>
    <w:rsid w:val="00934848"/>
    <w:rsid w:val="00A57A66"/>
    <w:rsid w:val="00AC61DC"/>
    <w:rsid w:val="00BA6A48"/>
    <w:rsid w:val="00BB67EF"/>
    <w:rsid w:val="00C01643"/>
    <w:rsid w:val="00CB417F"/>
    <w:rsid w:val="00D677FE"/>
    <w:rsid w:val="00D77DA6"/>
    <w:rsid w:val="00E771C2"/>
    <w:rsid w:val="00E87130"/>
    <w:rsid w:val="00EA1297"/>
    <w:rsid w:val="00ED66C0"/>
    <w:rsid w:val="00F2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6AD"/>
  </w:style>
  <w:style w:type="paragraph" w:styleId="1">
    <w:name w:val="heading 1"/>
    <w:basedOn w:val="a"/>
    <w:next w:val="a"/>
    <w:link w:val="10"/>
    <w:uiPriority w:val="9"/>
    <w:qFormat/>
    <w:rsid w:val="000B16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16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16A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16A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0B16AD"/>
    <w:pPr>
      <w:pBdr>
        <w:bottom w:val="single" w:sz="8" w:space="4" w:color="FF388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0B16AD"/>
    <w:rPr>
      <w:rFonts w:asciiTheme="majorHAnsi" w:eastAsiaTheme="majorEastAsia" w:hAnsiTheme="majorHAnsi" w:cstheme="majorBidi"/>
      <w:color w:val="4C4C4C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0B16AD"/>
    <w:pPr>
      <w:numPr>
        <w:ilvl w:val="1"/>
      </w:numPr>
    </w:pPr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0B16AD"/>
    <w:rPr>
      <w:rFonts w:asciiTheme="majorHAnsi" w:eastAsiaTheme="majorEastAsia" w:hAnsiTheme="majorHAnsi" w:cstheme="majorBidi"/>
      <w:i/>
      <w:iCs/>
      <w:color w:val="FF388C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0B16AD"/>
    <w:rPr>
      <w:i/>
      <w:iCs/>
      <w:color w:val="808080" w:themeColor="text1" w:themeTint="7F"/>
    </w:rPr>
  </w:style>
  <w:style w:type="paragraph" w:styleId="a8">
    <w:name w:val="Normal (Web)"/>
    <w:basedOn w:val="a"/>
    <w:uiPriority w:val="99"/>
    <w:semiHidden/>
    <w:unhideWhenUsed/>
    <w:rsid w:val="0073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F68A4"/>
  </w:style>
  <w:style w:type="character" w:customStyle="1" w:styleId="c1">
    <w:name w:val="c1"/>
    <w:basedOn w:val="a0"/>
    <w:rsid w:val="005F68A4"/>
  </w:style>
  <w:style w:type="paragraph" w:customStyle="1" w:styleId="c15">
    <w:name w:val="c15"/>
    <w:basedOn w:val="a"/>
    <w:rsid w:val="005F6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F68A4"/>
  </w:style>
  <w:style w:type="character" w:styleId="a9">
    <w:name w:val="Hyperlink"/>
    <w:basedOn w:val="a0"/>
    <w:uiPriority w:val="99"/>
    <w:unhideWhenUsed/>
    <w:rsid w:val="00AC61DC"/>
    <w:rPr>
      <w:color w:val="0000FF"/>
      <w:u w:val="single"/>
    </w:rPr>
  </w:style>
  <w:style w:type="character" w:styleId="aa">
    <w:name w:val="Emphasis"/>
    <w:basedOn w:val="a0"/>
    <w:uiPriority w:val="20"/>
    <w:qFormat/>
    <w:rsid w:val="00A57A66"/>
    <w:rPr>
      <w:i/>
      <w:iCs/>
    </w:rPr>
  </w:style>
  <w:style w:type="paragraph" w:customStyle="1" w:styleId="c8">
    <w:name w:val="c8"/>
    <w:basedOn w:val="a"/>
    <w:rsid w:val="0033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36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6B51"/>
  </w:style>
  <w:style w:type="character" w:customStyle="1" w:styleId="c3">
    <w:name w:val="c3"/>
    <w:basedOn w:val="a0"/>
    <w:rsid w:val="00336B51"/>
  </w:style>
  <w:style w:type="paragraph" w:styleId="ab">
    <w:name w:val="List Paragraph"/>
    <w:basedOn w:val="a"/>
    <w:uiPriority w:val="34"/>
    <w:qFormat/>
    <w:rsid w:val="001D12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3529">
          <w:marLeft w:val="0"/>
          <w:marRight w:val="0"/>
          <w:marTop w:val="0"/>
          <w:marBottom w:val="2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271">
          <w:marLeft w:val="0"/>
          <w:marRight w:val="0"/>
          <w:marTop w:val="0"/>
          <w:marBottom w:val="1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3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00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2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shkola/literatura/library/2022/06/28/ispolzovanie-na-urokah-tsifrovyh-obrazovatelnyh-resursov-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prodlenka.org/metodicheskie-razrabotki/177753-primenenie-cifrovyh-obrazovatelnyh-resursov-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dopyt.ru/categories/19/articles/264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ultiurok.ru/files/primenenie-instrumentov-tsifrovoi-obrazovatelnoi-s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edsovet.su/load/28-1-0-56517" TargetMode="Externa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10</Pages>
  <Words>3183</Words>
  <Characters>18144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EmelyanovaTN1975@gmail.com</dc:creator>
  <cp:lastModifiedBy>EmelyanovaTN1975@gmail.com</cp:lastModifiedBy>
  <cp:revision>7</cp:revision>
  <cp:lastPrinted>2024-11-28T17:16:00Z</cp:lastPrinted>
  <dcterms:created xsi:type="dcterms:W3CDTF">2024-11-24T15:01:00Z</dcterms:created>
  <dcterms:modified xsi:type="dcterms:W3CDTF">2024-12-08T17:52:00Z</dcterms:modified>
</cp:coreProperties>
</file>