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FD5" w:rsidRPr="00A85FD5" w:rsidRDefault="005F1E46" w:rsidP="00A85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D5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791318" w:rsidRPr="00A85FD5">
        <w:rPr>
          <w:rFonts w:ascii="Times New Roman" w:hAnsi="Times New Roman" w:cs="Times New Roman"/>
          <w:b/>
          <w:sz w:val="28"/>
          <w:szCs w:val="28"/>
        </w:rPr>
        <w:t xml:space="preserve"> творческих способностей</w:t>
      </w:r>
      <w:r w:rsidRPr="00A85FD5">
        <w:rPr>
          <w:rFonts w:ascii="Times New Roman" w:hAnsi="Times New Roman" w:cs="Times New Roman"/>
          <w:b/>
          <w:sz w:val="28"/>
          <w:szCs w:val="28"/>
        </w:rPr>
        <w:t xml:space="preserve"> у детей с ОВЗ</w:t>
      </w:r>
    </w:p>
    <w:p w:rsidR="005F1E46" w:rsidRDefault="005F1E46" w:rsidP="00A85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FD5">
        <w:rPr>
          <w:rFonts w:ascii="Times New Roman" w:hAnsi="Times New Roman" w:cs="Times New Roman"/>
          <w:b/>
          <w:sz w:val="28"/>
          <w:szCs w:val="28"/>
        </w:rPr>
        <w:t>посредством речевых игр</w:t>
      </w:r>
    </w:p>
    <w:p w:rsidR="00A85FD5" w:rsidRPr="00A85FD5" w:rsidRDefault="00A85FD5" w:rsidP="00A85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318" w:rsidRPr="00791318" w:rsidRDefault="00791318" w:rsidP="007913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Елисеева Наталья Михайловна</w:t>
      </w:r>
    </w:p>
    <w:p w:rsidR="0079165C" w:rsidRDefault="00A85FD5" w:rsidP="007913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91318" w:rsidRPr="00791318">
        <w:rPr>
          <w:rFonts w:ascii="Times New Roman" w:hAnsi="Times New Roman" w:cs="Times New Roman"/>
          <w:sz w:val="28"/>
          <w:szCs w:val="28"/>
        </w:rPr>
        <w:t>читель-логопе</w:t>
      </w:r>
      <w:r w:rsidR="0079165C">
        <w:rPr>
          <w:rFonts w:ascii="Times New Roman" w:hAnsi="Times New Roman" w:cs="Times New Roman"/>
          <w:sz w:val="28"/>
          <w:szCs w:val="28"/>
        </w:rPr>
        <w:t>д ЧОУ «Татнефть - школа»</w:t>
      </w:r>
    </w:p>
    <w:p w:rsidR="00791318" w:rsidRPr="00791318" w:rsidRDefault="0079165C" w:rsidP="007913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Каракуз</w:t>
      </w:r>
      <w:proofErr w:type="spellEnd"/>
      <w:r>
        <w:rPr>
          <w:rFonts w:ascii="Times New Roman" w:hAnsi="Times New Roman" w:cs="Times New Roman"/>
          <w:sz w:val="28"/>
          <w:szCs w:val="28"/>
        </w:rPr>
        <w:t>» (ул. Советская, д.222)</w:t>
      </w:r>
      <w:bookmarkStart w:id="0" w:name="_GoBack"/>
      <w:bookmarkEnd w:id="0"/>
    </w:p>
    <w:p w:rsidR="00791318" w:rsidRDefault="00791318" w:rsidP="007913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91318">
        <w:rPr>
          <w:rFonts w:ascii="Times New Roman" w:hAnsi="Times New Roman" w:cs="Times New Roman"/>
          <w:sz w:val="28"/>
          <w:szCs w:val="28"/>
        </w:rPr>
        <w:t>г. Альметьевск РТ</w:t>
      </w:r>
    </w:p>
    <w:p w:rsidR="00791318" w:rsidRPr="00791318" w:rsidRDefault="00791318" w:rsidP="0079131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 xml:space="preserve">      В последнее время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27170">
        <w:rPr>
          <w:rFonts w:ascii="Times New Roman" w:hAnsi="Times New Roman" w:cs="Times New Roman"/>
          <w:sz w:val="28"/>
          <w:szCs w:val="28"/>
        </w:rPr>
        <w:t xml:space="preserve"> наше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2717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бществе </w:t>
      </w:r>
      <w:r w:rsidR="00791318">
        <w:rPr>
          <w:rFonts w:ascii="Times New Roman" w:hAnsi="Times New Roman" w:cs="Times New Roman"/>
          <w:sz w:val="28"/>
          <w:szCs w:val="28"/>
        </w:rPr>
        <w:t xml:space="preserve">все более необходимы </w:t>
      </w:r>
      <w:r>
        <w:rPr>
          <w:rFonts w:ascii="Times New Roman" w:hAnsi="Times New Roman" w:cs="Times New Roman"/>
          <w:sz w:val="28"/>
          <w:szCs w:val="28"/>
        </w:rPr>
        <w:t>творческие личности, способные</w:t>
      </w:r>
      <w:r w:rsidRPr="00627170">
        <w:rPr>
          <w:rFonts w:ascii="Times New Roman" w:hAnsi="Times New Roman" w:cs="Times New Roman"/>
          <w:sz w:val="28"/>
          <w:szCs w:val="28"/>
        </w:rPr>
        <w:t xml:space="preserve"> активно действовать, нестандартно мыслить, находить оригинальные решения любых жизненных проблем. Поэтому современным педагогам приходится искать как новые пути развития речевого творчества детей, так и прибегать к классическим методам, не забывая о том, что ведущей деятельностью дошкольников является игра. В речевых играх происходит не только усвоение учебных знаний, умений и навыков, но и развиваются все психические процессы детей, их эмоционально-волевая сфера, способности и умения. В игре развиваются память, мышление, внимание, речь, воспитывается самостоятельность, умение добывать и применять знания, формируется любознательность, инициативность, творческое воображение. 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 xml:space="preserve">     В своей работе я использую целый ряд речевых игр, как правило, включая их во второй половине занятия, когда ребенок получил достаточное количество информации и необходимо её применить. С этой целью можно использовать игры: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на развитие общей координации и мимики: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>«Как говорят части тела»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627170">
        <w:rPr>
          <w:rFonts w:ascii="Times New Roman" w:hAnsi="Times New Roman" w:cs="Times New Roman"/>
          <w:sz w:val="28"/>
          <w:szCs w:val="28"/>
          <w:lang w:eastAsia="ru-RU"/>
        </w:rPr>
        <w:t>Здороваемся  без</w:t>
      </w:r>
      <w:proofErr w:type="gramEnd"/>
      <w:r w:rsidRPr="00627170">
        <w:rPr>
          <w:rFonts w:ascii="Times New Roman" w:hAnsi="Times New Roman" w:cs="Times New Roman"/>
          <w:sz w:val="28"/>
          <w:szCs w:val="28"/>
          <w:lang w:eastAsia="ru-RU"/>
        </w:rPr>
        <w:t>  слов»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>«Ожившие игрушки»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>«Театр теней» и т.д.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игры с привлечением мелкой моторики рук, способствующие речевому развитию:</w:t>
      </w:r>
    </w:p>
    <w:p w:rsidR="005F1E46" w:rsidRPr="00627170" w:rsidRDefault="00791318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5F1E46" w:rsidRPr="00627170">
        <w:rPr>
          <w:rFonts w:ascii="Times New Roman" w:hAnsi="Times New Roman" w:cs="Times New Roman"/>
          <w:sz w:val="28"/>
          <w:szCs w:val="28"/>
          <w:lang w:eastAsia="ru-RU"/>
        </w:rPr>
        <w:t>Кто  к</w:t>
      </w:r>
      <w:proofErr w:type="gramEnd"/>
      <w:r w:rsidR="005F1E46" w:rsidRPr="00627170">
        <w:rPr>
          <w:rFonts w:ascii="Times New Roman" w:hAnsi="Times New Roman" w:cs="Times New Roman"/>
          <w:sz w:val="28"/>
          <w:szCs w:val="28"/>
          <w:lang w:eastAsia="ru-RU"/>
        </w:rPr>
        <w:t xml:space="preserve"> нам пришел?»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>«Мяч по кругу»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>«Найди себе пару»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 xml:space="preserve"> «Веселый клоун»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>«Рыбки в аквариуме»</w:t>
      </w:r>
      <w:r w:rsidR="00791318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70">
        <w:rPr>
          <w:rFonts w:ascii="Times New Roman" w:hAnsi="Times New Roman" w:cs="Times New Roman"/>
          <w:b/>
          <w:sz w:val="28"/>
          <w:szCs w:val="28"/>
        </w:rPr>
        <w:t>-  на развитие звукового анализа и синтеза: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«Кто больше назовет слов со звуком …»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«Придумай слово на заданный звук (слог)»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«Звуковая цепочка» 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«Подбери новое слово, изменив один звук» 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«Весёлые </w:t>
      </w:r>
      <w:proofErr w:type="spellStart"/>
      <w:r w:rsidRPr="006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рифмочки</w:t>
      </w:r>
      <w:proofErr w:type="spellEnd"/>
      <w:r w:rsidRPr="00627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т.д.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70">
        <w:rPr>
          <w:rFonts w:ascii="Times New Roman" w:hAnsi="Times New Roman" w:cs="Times New Roman"/>
          <w:b/>
          <w:sz w:val="28"/>
          <w:szCs w:val="28"/>
        </w:rPr>
        <w:t>- на развитие лексико-грамматического строя речи: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«Подбери слово» (синонимы)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«Наоборот» (антонимы)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«Кто больше» (подбор однокоренных слов)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lastRenderedPageBreak/>
        <w:t>«Найди ошибку» (педагогом намеренно допускаются грамматические ошибки в словах)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«Отгадай по описанию» и т.д.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70">
        <w:rPr>
          <w:rFonts w:ascii="Times New Roman" w:hAnsi="Times New Roman" w:cs="Times New Roman"/>
          <w:b/>
          <w:sz w:val="28"/>
          <w:szCs w:val="28"/>
        </w:rPr>
        <w:t>- на развитие связной речи: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</w:t>
      </w:r>
      <w:r w:rsidRPr="00627170">
        <w:rPr>
          <w:rFonts w:ascii="Times New Roman" w:hAnsi="Times New Roman" w:cs="Times New Roman"/>
          <w:sz w:val="28"/>
          <w:szCs w:val="28"/>
        </w:rPr>
        <w:t>очинение сказок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7170">
        <w:rPr>
          <w:rFonts w:ascii="Times New Roman" w:hAnsi="Times New Roman" w:cs="Times New Roman"/>
          <w:sz w:val="28"/>
          <w:szCs w:val="28"/>
        </w:rPr>
        <w:t xml:space="preserve"> (педагогом выбираются несколько предметов или картинок, с опорой на которые дети составляют короткие сказки)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27170">
        <w:rPr>
          <w:rFonts w:ascii="Times New Roman" w:hAnsi="Times New Roman" w:cs="Times New Roman"/>
          <w:sz w:val="28"/>
          <w:szCs w:val="28"/>
        </w:rPr>
        <w:t>Продолжи сказку по-своему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7170">
        <w:rPr>
          <w:rFonts w:ascii="Times New Roman" w:hAnsi="Times New Roman" w:cs="Times New Roman"/>
          <w:sz w:val="28"/>
          <w:szCs w:val="28"/>
        </w:rPr>
        <w:t xml:space="preserve"> (предлагается окончание сказки придумать на свой лад)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Составление описательных загадок самими детьми</w:t>
      </w:r>
      <w:r w:rsidR="0079131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70">
        <w:rPr>
          <w:rFonts w:ascii="Times New Roman" w:hAnsi="Times New Roman" w:cs="Times New Roman"/>
          <w:b/>
          <w:sz w:val="28"/>
          <w:szCs w:val="28"/>
        </w:rPr>
        <w:t>- на развитие диалогической речи: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«Интервью» (ребенку предлагается представить себя человеком какой-либо профессии или известным человеком, другие дети задают ему вопросы)</w:t>
      </w:r>
    </w:p>
    <w:p w:rsidR="005F1E46" w:rsidRPr="00627170" w:rsidRDefault="00791318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E46" w:rsidRPr="00627170">
        <w:rPr>
          <w:rFonts w:ascii="Times New Roman" w:hAnsi="Times New Roman" w:cs="Times New Roman"/>
          <w:sz w:val="28"/>
          <w:szCs w:val="28"/>
          <w:lang w:eastAsia="ru-RU"/>
        </w:rPr>
        <w:t>«Коврик примирения»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>«Разговор через стекло»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170">
        <w:rPr>
          <w:rFonts w:ascii="Times New Roman" w:hAnsi="Times New Roman" w:cs="Times New Roman"/>
          <w:sz w:val="28"/>
          <w:szCs w:val="28"/>
          <w:lang w:eastAsia="ru-RU"/>
        </w:rPr>
        <w:t>«Без маски»</w:t>
      </w:r>
      <w:r w:rsidR="00791318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170">
        <w:rPr>
          <w:rFonts w:ascii="Times New Roman" w:hAnsi="Times New Roman" w:cs="Times New Roman"/>
          <w:b/>
          <w:sz w:val="28"/>
          <w:szCs w:val="28"/>
        </w:rPr>
        <w:t>- на развитие логического мышления, психических процессов: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«Что было бы, если бы…» (предлагаются вымышленные обстоятельства)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«Нелепицы»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«Что хорошего и плохого в …» (обсуждаются различные ситуации)</w:t>
      </w:r>
      <w:r w:rsidR="0079131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Для достижения успеха и положительных результатов при проведении игр и игровых упражнений педагог должен учитывать некоторые моменты, а именно: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1. Импровизационный характер деятельности.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2. Игровой стиль поведения всех участников, включая педагога.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3. Партнёрские взаимоотношения педагога и ребёнка.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4. Атмосфера эмоционального подъёма.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5. Педагогу нужно уметь: не мешать ребёнку, творить, быть рядом с ним в этом процессе, принять и понять его позицию; довериться ребёнку в минуты творческого поиска, т.к. он (ребёнок) сам чувствует и знает, что ему нужно; самому быть творцом и бережно относиться к результатам детского творческого труда.</w:t>
      </w:r>
    </w:p>
    <w:p w:rsidR="005F1E46" w:rsidRPr="00627170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6. Атмосфера психологической свободы и безоп</w:t>
      </w:r>
      <w:r w:rsidR="00791318">
        <w:rPr>
          <w:rFonts w:ascii="Times New Roman" w:hAnsi="Times New Roman" w:cs="Times New Roman"/>
          <w:sz w:val="28"/>
          <w:szCs w:val="28"/>
        </w:rPr>
        <w:t>асности, разумной дозволенности</w:t>
      </w:r>
      <w:r w:rsidRPr="00627170">
        <w:rPr>
          <w:rFonts w:ascii="Times New Roman" w:hAnsi="Times New Roman" w:cs="Times New Roman"/>
          <w:sz w:val="28"/>
          <w:szCs w:val="28"/>
        </w:rPr>
        <w:t xml:space="preserve"> игры, спонтанности. Даже самый застенчивый ребёнок находит возможность проявить себя, показать свою индивидуальность.</w:t>
      </w:r>
    </w:p>
    <w:p w:rsidR="005F1E46" w:rsidRDefault="005F1E46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27170">
        <w:rPr>
          <w:rFonts w:ascii="Times New Roman" w:hAnsi="Times New Roman" w:cs="Times New Roman"/>
          <w:sz w:val="28"/>
          <w:szCs w:val="28"/>
        </w:rPr>
        <w:t>7. Отсутствие шаблонов – ребёнок чувствует себя творцом. Он получает удовольствие от того, что может реализовать себя в творческой деятельности, что расширяются границы дозволенного.</w:t>
      </w:r>
    </w:p>
    <w:p w:rsidR="00064964" w:rsidRPr="00627170" w:rsidRDefault="00064964" w:rsidP="005F1E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1E46" w:rsidRPr="00064964" w:rsidRDefault="005F1E46" w:rsidP="00064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1E46" w:rsidRPr="00064964" w:rsidRDefault="005F1E46" w:rsidP="000649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27934" w:rsidRPr="00064964" w:rsidRDefault="00727934" w:rsidP="0006496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27934" w:rsidRPr="00064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26"/>
    <w:rsid w:val="00064964"/>
    <w:rsid w:val="005F1E46"/>
    <w:rsid w:val="00727934"/>
    <w:rsid w:val="00791318"/>
    <w:rsid w:val="0079165C"/>
    <w:rsid w:val="007C1E26"/>
    <w:rsid w:val="00A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C32F"/>
  <w15:chartTrackingRefBased/>
  <w15:docId w15:val="{1C50E0F5-BCB4-4A42-ABC7-679F2EF9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E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1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2024-06-21T10:36:00Z</dcterms:created>
  <dcterms:modified xsi:type="dcterms:W3CDTF">2024-12-11T11:22:00Z</dcterms:modified>
</cp:coreProperties>
</file>