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9DD" w:rsidRPr="005E6F54" w:rsidRDefault="002509DD" w:rsidP="002509DD">
      <w:pPr>
        <w:spacing w:after="150" w:line="240" w:lineRule="auto"/>
        <w:jc w:val="center"/>
        <w:rPr>
          <w:rFonts w:ascii="Trebuchet MS" w:eastAsia="Times New Roman" w:hAnsi="Trebuchet MS" w:cs="Times New Roman"/>
          <w:bCs/>
          <w:sz w:val="32"/>
          <w:lang w:eastAsia="ru-RU"/>
        </w:rPr>
      </w:pPr>
      <w:r w:rsidRPr="005E6F54">
        <w:rPr>
          <w:rFonts w:ascii="Trebuchet MS" w:eastAsia="Times New Roman" w:hAnsi="Trebuchet MS" w:cs="Times New Roman"/>
          <w:bCs/>
          <w:sz w:val="32"/>
          <w:lang w:eastAsia="ru-RU"/>
        </w:rPr>
        <w:t>«Кей</w:t>
      </w:r>
      <w:proofErr w:type="gramStart"/>
      <w:r w:rsidRPr="005E6F54">
        <w:rPr>
          <w:rFonts w:ascii="Trebuchet MS" w:eastAsia="Times New Roman" w:hAnsi="Trebuchet MS" w:cs="Times New Roman"/>
          <w:bCs/>
          <w:sz w:val="32"/>
          <w:lang w:eastAsia="ru-RU"/>
        </w:rPr>
        <w:t>с-</w:t>
      </w:r>
      <w:proofErr w:type="gramEnd"/>
      <w:r w:rsidRPr="005E6F54">
        <w:rPr>
          <w:rFonts w:ascii="Trebuchet MS" w:eastAsia="Times New Roman" w:hAnsi="Trebuchet MS" w:cs="Times New Roman"/>
          <w:bCs/>
          <w:sz w:val="32"/>
          <w:lang w:eastAsia="ru-RU"/>
        </w:rPr>
        <w:t xml:space="preserve"> технологии в ДОУ»</w:t>
      </w:r>
    </w:p>
    <w:p w:rsidR="002509DD" w:rsidRPr="005E6F54" w:rsidRDefault="002509DD" w:rsidP="002509DD">
      <w:pPr>
        <w:spacing w:after="150" w:line="240" w:lineRule="auto"/>
        <w:jc w:val="center"/>
        <w:rPr>
          <w:rFonts w:ascii="Trebuchet MS" w:eastAsia="Times New Roman" w:hAnsi="Trebuchet MS" w:cs="Times New Roman"/>
          <w:sz w:val="21"/>
          <w:szCs w:val="21"/>
          <w:lang w:eastAsia="ru-RU"/>
        </w:rPr>
      </w:pPr>
      <w:r w:rsidRPr="005E6F54">
        <w:rPr>
          <w:rFonts w:ascii="Trebuchet MS" w:eastAsia="Times New Roman" w:hAnsi="Trebuchet MS" w:cs="Times New Roman"/>
          <w:bCs/>
          <w:sz w:val="32"/>
          <w:lang w:eastAsia="ru-RU"/>
        </w:rPr>
        <w:t xml:space="preserve">МАДОУ Александровский детский «Родничок» </w:t>
      </w:r>
    </w:p>
    <w:p w:rsidR="002509DD" w:rsidRDefault="002509DD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ффективн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ой формой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технологи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обучения является проблемно-ситуативное обучение с использованием кейсов. </w:t>
      </w:r>
    </w:p>
    <w:p w:rsidR="002509DD" w:rsidRPr="002509DD" w:rsidRDefault="002509DD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 кейсов – техника обучения, при которой используется описание реальной ситуации.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должны изучить ситуацию, разобраться в проблеме, изложенной в ситуации, а затем предложить воспитателю возможные пути решения и совместно </w:t>
      </w:r>
      <w:proofErr w:type="gramStart"/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со</w:t>
      </w:r>
      <w:proofErr w:type="gramEnd"/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взрослым выбрать самый оптимальный путь выхода из проблемы.</w:t>
      </w:r>
    </w:p>
    <w:p w:rsidR="002509DD" w:rsidRPr="002509DD" w:rsidRDefault="002509DD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0E48">
        <w:rPr>
          <w:rFonts w:ascii="Times New Roman" w:hAnsi="Times New Roman" w:cs="Times New Roman"/>
          <w:sz w:val="24"/>
          <w:szCs w:val="24"/>
          <w:shd w:val="clear" w:color="auto" w:fill="FFFFFF"/>
        </w:rPr>
        <w:t>Впервые работа с кейсами в рамках учебного процесса была реализована в Гарвардской школе бизнеса в 1908 г</w:t>
      </w:r>
      <w:r w:rsidR="00AE0E4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>
        <w:rPr>
          <w:rFonts w:ascii="Arial" w:hAnsi="Arial" w:cs="Arial"/>
          <w:color w:val="666666"/>
          <w:sz w:val="23"/>
          <w:szCs w:val="23"/>
          <w:shd w:val="clear" w:color="auto" w:fill="FFFFFF"/>
        </w:rPr>
        <w:t xml:space="preserve"> 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России с конца 90-х годов использовались западные кейсы. Со второй половины </w:t>
      </w:r>
      <w:hyperlink r:id="rId5" w:history="1">
        <w:r w:rsidRPr="002509DD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2000-х гг.</w:t>
        </w:r>
      </w:hyperlink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интерес </w:t>
      </w:r>
      <w:proofErr w:type="gramStart"/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кейс-методу возрастает — появляются вузовские </w:t>
      </w:r>
      <w:proofErr w:type="spellStart"/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кейс-клубы</w:t>
      </w:r>
      <w:proofErr w:type="spellEnd"/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. С начала 2000-х годов кейсы широко используются в практике преподавания естественнонаучных и технических дисциплин.</w:t>
      </w:r>
    </w:p>
    <w:p w:rsidR="002509DD" w:rsidRPr="002509DD" w:rsidRDefault="002509DD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же нам применять на практике </w:t>
      </w:r>
      <w:proofErr w:type="spellStart"/>
      <w:proofErr w:type="gramStart"/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кейс-технологии</w:t>
      </w:r>
      <w:proofErr w:type="spellEnd"/>
      <w:proofErr w:type="gramEnd"/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? И зачем они нужны современному дошкольнику?</w:t>
      </w:r>
    </w:p>
    <w:p w:rsidR="002509DD" w:rsidRPr="002509DD" w:rsidRDefault="002509DD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Кейс – это метод, который выступает как способ коллективного обучения, дети могут взаимно обменяться информацией, попробовать решить  проблемы, поставленные перед ними, самостоятельно.</w:t>
      </w:r>
    </w:p>
    <w:p w:rsidR="002509DD" w:rsidRPr="002509DD" w:rsidRDefault="002509DD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практике </w:t>
      </w:r>
      <w:r w:rsidR="00AE0E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мы применили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proofErr w:type="gramStart"/>
      <w:r w:rsidRPr="002509D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кейс-иллюстрации</w:t>
      </w:r>
      <w:proofErr w:type="spellEnd"/>
      <w:proofErr w:type="gramEnd"/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, </w:t>
      </w:r>
    </w:p>
    <w:p w:rsidR="002509DD" w:rsidRPr="002509DD" w:rsidRDefault="002509DD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Кейс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-иллюстрация - это иллюстрация, которая используется для рассмотрения проблемной ситуации.</w:t>
      </w:r>
    </w:p>
    <w:p w:rsidR="002509DD" w:rsidRPr="002509DD" w:rsidRDefault="002509DD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работы с ней является разбор сути проблемы, анализ возможных решений и выбор лучшего из них.</w:t>
      </w:r>
    </w:p>
    <w:p w:rsidR="002509DD" w:rsidRPr="002509DD" w:rsidRDefault="002509DD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Кейс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-иллюстрация отличается от наглядности тем, что предполагает знакомство детей с реальной или предполагаемой проблемой и выработку </w:t>
      </w:r>
      <w:r w:rsidRPr="002509D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дошкольниками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 своего взгляда на ее решение. Рассматривая иллюстрации, дети обсуждают полученную информацию, рассуждают, принимают решение, могут предполагать и строить на основе этого прогноз.</w:t>
      </w:r>
    </w:p>
    <w:p w:rsidR="002509DD" w:rsidRPr="002509DD" w:rsidRDefault="002509DD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Кейс – метод развивает:</w:t>
      </w:r>
    </w:p>
    <w:p w:rsidR="002509DD" w:rsidRPr="002509DD" w:rsidRDefault="002509DD" w:rsidP="002509DD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умственные, сенсорные и речевые способности.</w:t>
      </w:r>
    </w:p>
    <w:p w:rsidR="002509DD" w:rsidRPr="002509DD" w:rsidRDefault="002509DD" w:rsidP="002509DD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аналитические умения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: классифицировать, анализировать, представлять свой взгляд на решение проблемы.</w:t>
      </w:r>
    </w:p>
    <w:p w:rsidR="002509DD" w:rsidRPr="002509DD" w:rsidRDefault="002509DD" w:rsidP="002509DD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формирует навыки коммуникативного взаимодействия </w:t>
      </w:r>
      <w:r w:rsidRPr="002509D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(вести дискуссию, защищать собственную точку зрения, убеждать)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09DD" w:rsidRPr="002509DD" w:rsidRDefault="002509DD" w:rsidP="002509DD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практические умения.</w:t>
      </w:r>
    </w:p>
    <w:p w:rsidR="002509DD" w:rsidRPr="002509DD" w:rsidRDefault="002509DD" w:rsidP="002509DD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социальные умения </w:t>
      </w:r>
      <w:r w:rsidRPr="002509D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(оценивать поведение детей, умение слушать, поддерживать чужое мнение)</w:t>
      </w: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09DD" w:rsidRDefault="002509DD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09DD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Встаёт вопрос: как же выбрать проблему для детей?</w:t>
      </w:r>
    </w:p>
    <w:p w:rsidR="00AE0E48" w:rsidRPr="008812A9" w:rsidRDefault="00AE0E48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812A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 нашей группе «Пчелка</w:t>
      </w:r>
      <w:proofErr w:type="gramStart"/>
      <w:r w:rsidRPr="008812A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»(</w:t>
      </w:r>
      <w:proofErr w:type="gramEnd"/>
      <w:r w:rsidRPr="008812A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старшая группа ) проходил проект «</w:t>
      </w:r>
      <w:r w:rsidR="008812A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</w:t>
      </w:r>
      <w:r w:rsidRPr="008812A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адуга поведения»</w:t>
      </w:r>
    </w:p>
    <w:p w:rsidR="00AE0E48" w:rsidRDefault="00AE0E48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812A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В работе использовали кейс </w:t>
      </w:r>
      <w:proofErr w:type="gramStart"/>
      <w:r w:rsidRPr="008812A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–с</w:t>
      </w:r>
      <w:proofErr w:type="gramEnd"/>
      <w:r w:rsidRPr="008812A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итуацию «Хорошие манеры»</w:t>
      </w:r>
      <w:r w:rsidR="005E6F5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  <w:r w:rsidRPr="008812A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230AB3" w:rsidRPr="008812A9" w:rsidRDefault="00230AB3" w:rsidP="002509DD">
      <w:pPr>
        <w:spacing w:after="15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2509DD" w:rsidRDefault="002509DD" w:rsidP="002509DD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230AB3" w:rsidRDefault="00230AB3" w:rsidP="002509DD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8812A9" w:rsidRDefault="008812A9" w:rsidP="002509DD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2509DD" w:rsidRPr="008812A9" w:rsidRDefault="002509DD" w:rsidP="002509DD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812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Технологическая карта по работе с кей</w:t>
      </w:r>
      <w:proofErr w:type="gramStart"/>
      <w:r w:rsidRPr="008812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с-</w:t>
      </w:r>
      <w:proofErr w:type="gramEnd"/>
      <w:r w:rsidR="005E6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8812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иллюстрации</w:t>
      </w:r>
      <w:r w:rsidRPr="008812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</w:t>
      </w:r>
      <w:r w:rsidR="008812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Хорошие манеры</w:t>
      </w:r>
      <w:r w:rsidRPr="008812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</w:p>
    <w:p w:rsidR="002509DD" w:rsidRPr="008812A9" w:rsidRDefault="002509DD" w:rsidP="002509DD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812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tbl>
      <w:tblPr>
        <w:tblW w:w="957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464"/>
        <w:gridCol w:w="3045"/>
        <w:gridCol w:w="3061"/>
      </w:tblGrid>
      <w:tr w:rsidR="002509DD" w:rsidRPr="008812A9" w:rsidTr="002509DD">
        <w:tc>
          <w:tcPr>
            <w:tcW w:w="32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Этапы</w:t>
            </w:r>
          </w:p>
        </w:tc>
        <w:tc>
          <w:tcPr>
            <w:tcW w:w="2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Деятельность воспитателя</w:t>
            </w:r>
          </w:p>
        </w:tc>
        <w:tc>
          <w:tcPr>
            <w:tcW w:w="28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Деятельность детей</w:t>
            </w:r>
          </w:p>
        </w:tc>
      </w:tr>
      <w:tr w:rsidR="002509DD" w:rsidRPr="008812A9" w:rsidTr="002509DD">
        <w:tc>
          <w:tcPr>
            <w:tcW w:w="32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numPr>
                <w:ilvl w:val="0"/>
                <w:numId w:val="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Вводный</w:t>
            </w:r>
          </w:p>
        </w:tc>
        <w:tc>
          <w:tcPr>
            <w:tcW w:w="2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Воспитатель предлагает детям рассмотреть фото.</w:t>
            </w:r>
          </w:p>
        </w:tc>
        <w:tc>
          <w:tcPr>
            <w:tcW w:w="28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 рассматривают фото. Принимают ситуацию.</w:t>
            </w:r>
          </w:p>
        </w:tc>
      </w:tr>
      <w:tr w:rsidR="002509DD" w:rsidRPr="008812A9" w:rsidTr="002509DD">
        <w:tc>
          <w:tcPr>
            <w:tcW w:w="32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numPr>
                <w:ilvl w:val="0"/>
                <w:numId w:val="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Мотивационный</w:t>
            </w:r>
          </w:p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 </w:t>
            </w: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Что девочка делает на фото? (предлагает сформулировать проблему)</w:t>
            </w:r>
          </w:p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Каковы могут быть последствия данного поступка?</w:t>
            </w:r>
          </w:p>
        </w:tc>
        <w:tc>
          <w:tcPr>
            <w:tcW w:w="28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 </w:t>
            </w: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Девочка нарушает правила </w:t>
            </w:r>
            <w:r w:rsidR="005E6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поведения</w:t>
            </w: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509DD" w:rsidRPr="008812A9" w:rsidRDefault="002509DD" w:rsidP="005E6F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Девочка может </w:t>
            </w:r>
            <w:r w:rsidR="005E6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поступить </w:t>
            </w:r>
            <w:proofErr w:type="gramStart"/>
            <w:r w:rsidR="005E6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другому</w:t>
            </w:r>
            <w:proofErr w:type="gramEnd"/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2509DD" w:rsidRPr="008812A9" w:rsidTr="002509DD">
        <w:tc>
          <w:tcPr>
            <w:tcW w:w="32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numPr>
                <w:ilvl w:val="0"/>
                <w:numId w:val="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Поисковый</w:t>
            </w:r>
            <w:proofErr w:type="gramEnd"/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(обсуждение проблемы)</w:t>
            </w:r>
          </w:p>
        </w:tc>
        <w:tc>
          <w:tcPr>
            <w:tcW w:w="2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 </w:t>
            </w: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Подумайте, как найти выход из сложившейся ситуации?</w:t>
            </w:r>
          </w:p>
        </w:tc>
        <w:tc>
          <w:tcPr>
            <w:tcW w:w="28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Думают.</w:t>
            </w:r>
          </w:p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509DD" w:rsidRPr="008812A9" w:rsidTr="002509DD">
        <w:tc>
          <w:tcPr>
            <w:tcW w:w="32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Аналитический</w:t>
            </w:r>
          </w:p>
        </w:tc>
        <w:tc>
          <w:tcPr>
            <w:tcW w:w="2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 </w:t>
            </w: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 предложили много ответов. Давайте выберем чей-то один, тот, </w:t>
            </w:r>
            <w:proofErr w:type="gramStart"/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который</w:t>
            </w:r>
            <w:proofErr w:type="gramEnd"/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кажется правильнее всех на ваш взгляд.</w:t>
            </w:r>
          </w:p>
        </w:tc>
        <w:tc>
          <w:tcPr>
            <w:tcW w:w="28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 выбирают один ответ.</w:t>
            </w:r>
          </w:p>
        </w:tc>
      </w:tr>
      <w:tr w:rsidR="002509DD" w:rsidRPr="008812A9" w:rsidTr="002509DD">
        <w:tc>
          <w:tcPr>
            <w:tcW w:w="32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numPr>
                <w:ilvl w:val="0"/>
                <w:numId w:val="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Итоговый</w:t>
            </w:r>
            <w:proofErr w:type="gramEnd"/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(решение кейса)</w:t>
            </w:r>
          </w:p>
        </w:tc>
        <w:tc>
          <w:tcPr>
            <w:tcW w:w="2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E6F54" w:rsidRDefault="002509DD" w:rsidP="005E6F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 </w:t>
            </w: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Ребята, озвучьте ответ, </w:t>
            </w:r>
          </w:p>
          <w:p w:rsidR="002509DD" w:rsidRPr="008812A9" w:rsidRDefault="002509DD" w:rsidP="005E6F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Почему вы выбрали именно этот вариант?</w:t>
            </w:r>
          </w:p>
        </w:tc>
        <w:tc>
          <w:tcPr>
            <w:tcW w:w="28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 озвучивают наиболее правильный ответ, по их мнению.</w:t>
            </w:r>
          </w:p>
        </w:tc>
      </w:tr>
      <w:tr w:rsidR="002509DD" w:rsidRPr="008812A9" w:rsidTr="002509DD">
        <w:tc>
          <w:tcPr>
            <w:tcW w:w="32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numPr>
                <w:ilvl w:val="0"/>
                <w:numId w:val="6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Рефлексивный</w:t>
            </w:r>
          </w:p>
        </w:tc>
        <w:tc>
          <w:tcPr>
            <w:tcW w:w="2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 </w:t>
            </w: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Дети, а как бы вы поступили, если оказались в такой ситуации?</w:t>
            </w:r>
          </w:p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А чтобы не попадать в такие ситуации, что нужно знать?</w:t>
            </w:r>
          </w:p>
        </w:tc>
        <w:tc>
          <w:tcPr>
            <w:tcW w:w="28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 называют варианты моделей своего поведения в подобной ситуации.</w:t>
            </w:r>
          </w:p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509DD" w:rsidRPr="008812A9" w:rsidRDefault="002509DD" w:rsidP="002509D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1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Ответы детей.</w:t>
            </w:r>
          </w:p>
        </w:tc>
      </w:tr>
    </w:tbl>
    <w:p w:rsidR="00CB37D4" w:rsidRPr="008812A9" w:rsidRDefault="00647ED0">
      <w:pPr>
        <w:rPr>
          <w:rFonts w:ascii="Times New Roman" w:hAnsi="Times New Roman" w:cs="Times New Roman"/>
          <w:sz w:val="24"/>
          <w:szCs w:val="24"/>
        </w:rPr>
      </w:pPr>
    </w:p>
    <w:sectPr w:rsidR="00CB37D4" w:rsidRPr="008812A9" w:rsidSect="00554087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B3B3E"/>
    <w:multiLevelType w:val="multilevel"/>
    <w:tmpl w:val="F4FE55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C16704"/>
    <w:multiLevelType w:val="multilevel"/>
    <w:tmpl w:val="C30AF2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EA05B2"/>
    <w:multiLevelType w:val="multilevel"/>
    <w:tmpl w:val="23D2AB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53F4ED0"/>
    <w:multiLevelType w:val="multilevel"/>
    <w:tmpl w:val="929C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1E34525"/>
    <w:multiLevelType w:val="multilevel"/>
    <w:tmpl w:val="DE54BD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733194A"/>
    <w:multiLevelType w:val="multilevel"/>
    <w:tmpl w:val="B74215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8A66902"/>
    <w:multiLevelType w:val="multilevel"/>
    <w:tmpl w:val="A0CE7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E264A41"/>
    <w:multiLevelType w:val="multilevel"/>
    <w:tmpl w:val="DEF86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09DD"/>
    <w:rsid w:val="00070930"/>
    <w:rsid w:val="00230AB3"/>
    <w:rsid w:val="002509DD"/>
    <w:rsid w:val="002F1602"/>
    <w:rsid w:val="0045614F"/>
    <w:rsid w:val="005121B9"/>
    <w:rsid w:val="00554087"/>
    <w:rsid w:val="005E6F54"/>
    <w:rsid w:val="00647ED0"/>
    <w:rsid w:val="007903D0"/>
    <w:rsid w:val="007963EA"/>
    <w:rsid w:val="008812A9"/>
    <w:rsid w:val="008B6F82"/>
    <w:rsid w:val="00A61726"/>
    <w:rsid w:val="00A630D8"/>
    <w:rsid w:val="00AE0E48"/>
    <w:rsid w:val="00AF081A"/>
    <w:rsid w:val="00D94BBC"/>
    <w:rsid w:val="00DD2BAF"/>
    <w:rsid w:val="00E75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509DD"/>
    <w:rPr>
      <w:b/>
      <w:bCs/>
    </w:rPr>
  </w:style>
  <w:style w:type="character" w:styleId="a5">
    <w:name w:val="Hyperlink"/>
    <w:basedOn w:val="a0"/>
    <w:uiPriority w:val="99"/>
    <w:semiHidden/>
    <w:unhideWhenUsed/>
    <w:rsid w:val="002509DD"/>
    <w:rPr>
      <w:color w:val="0000FF"/>
      <w:u w:val="single"/>
    </w:rPr>
  </w:style>
  <w:style w:type="character" w:styleId="a6">
    <w:name w:val="Emphasis"/>
    <w:basedOn w:val="a0"/>
    <w:uiPriority w:val="20"/>
    <w:qFormat/>
    <w:rsid w:val="002509DD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230A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30AB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70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2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ru.wikipedia.org/wiki/2000-%D0%B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504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2021-09-12T08:40:00Z</dcterms:created>
  <dcterms:modified xsi:type="dcterms:W3CDTF">2022-02-24T05:54:00Z</dcterms:modified>
</cp:coreProperties>
</file>