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C1E" w:rsidRPr="003A4E99" w:rsidRDefault="006337D5" w:rsidP="003A4E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t>Формирование читательской грамотности на уроках русского языка и литературы</w:t>
      </w:r>
    </w:p>
    <w:p w:rsidR="00D13F4B" w:rsidRPr="003A4E99" w:rsidRDefault="003A4E99" w:rsidP="003A4E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D13F4B" w:rsidRPr="003A4E99">
        <w:rPr>
          <w:rFonts w:ascii="Times New Roman" w:hAnsi="Times New Roman" w:cs="Times New Roman"/>
          <w:sz w:val="24"/>
          <w:szCs w:val="24"/>
          <w:shd w:val="clear" w:color="auto" w:fill="FFFFFF"/>
        </w:rPr>
        <w:t>Жизнь в современном мире требует от людей не только наличие профессионализма, образованности, воспитанности, но ещё и умения выживать в экстремальных ситуациях. Требует умения получать жизненно важные знания из огромного потока информации, то есть, требует необходимость формирования функциональной грамотности у населения, а в первую очередь у школьников. Способность учащегося применять знания в жизненных ситуациях определяет его приспособленность в условиях современного мира.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 </w:t>
      </w:r>
      <w:r w:rsidR="00D13F4B" w:rsidRPr="003A4E99">
        <w:t>Международные сравнительные исследования в области образования показывают, что российские школьники сильны в области предметных знаний, но у них возникают трудности в применении этих знаний в ситуациях, приближенных к жизненным реалиям. В связи с этим, одной из задач учительского профессионального сообщества ставится формирование и оценка способности применять полученные в процессе обучения знания для решения учебных и практических задач – формированию функциональной грамотности. </w:t>
      </w:r>
      <w:r w:rsidR="00D13F4B" w:rsidRPr="003A4E99">
        <w:rPr>
          <w:rStyle w:val="af"/>
          <w:rFonts w:eastAsiaTheme="majorEastAsia"/>
          <w:bdr w:val="none" w:sz="0" w:space="0" w:color="auto" w:frame="1"/>
        </w:rPr>
        <w:t>Функциональная грамотность</w:t>
      </w:r>
      <w:r w:rsidR="00D13F4B" w:rsidRPr="003A4E99">
        <w:t> отражает идею эффективной интеграции личности в быстро меняющееся общество.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</w:t>
      </w:r>
      <w:r w:rsidR="00D13F4B" w:rsidRPr="003A4E99">
        <w:t>Основными составляющими функциональной грамотности являются </w:t>
      </w:r>
      <w:r w:rsidR="00D13F4B" w:rsidRPr="003A4E99">
        <w:rPr>
          <w:rStyle w:val="af"/>
          <w:rFonts w:eastAsiaTheme="majorEastAsia"/>
          <w:bdr w:val="none" w:sz="0" w:space="0" w:color="auto" w:frame="1"/>
        </w:rPr>
        <w:t>способность человека действовать в современном обществе, решать различные задачи (максимально широкого диапазона), используя при этом определенные знания, умения и компетенции. </w:t>
      </w:r>
      <w:r w:rsidR="00D13F4B" w:rsidRPr="003A4E99">
        <w:t xml:space="preserve">Оценка </w:t>
      </w:r>
      <w:proofErr w:type="spellStart"/>
      <w:r w:rsidR="00D13F4B" w:rsidRPr="003A4E99">
        <w:t>сформированности</w:t>
      </w:r>
      <w:proofErr w:type="spellEnd"/>
      <w:r w:rsidR="00D13F4B" w:rsidRPr="003A4E99">
        <w:t xml:space="preserve"> функциональной грамотности может осуществляться через оценку определенных стратегий действий, поведения обучающихся, которые они могли бы продемонстрировать в различных ситуациях реальной жизни.</w:t>
      </w:r>
    </w:p>
    <w:p w:rsidR="00D13F4B" w:rsidRPr="003A4E99" w:rsidRDefault="00D13F4B" w:rsidP="00D13F4B">
      <w:pPr>
        <w:pStyle w:val="ae"/>
        <w:shd w:val="clear" w:color="auto" w:fill="FFFFFF"/>
        <w:spacing w:before="0" w:beforeAutospacing="0" w:after="8" w:afterAutospacing="0"/>
        <w:jc w:val="both"/>
        <w:textAlignment w:val="baseline"/>
      </w:pPr>
      <w:r w:rsidRPr="003A4E99">
        <w:t xml:space="preserve">В качестве основных составляющих функциональной грамотности выделены: математическая, читательская, естественнонаучная, финансовая  грамотности, глобальные компетенции и </w:t>
      </w:r>
      <w:proofErr w:type="spellStart"/>
      <w:r w:rsidRPr="003A4E99">
        <w:t>креативное</w:t>
      </w:r>
      <w:proofErr w:type="spellEnd"/>
      <w:r w:rsidRPr="003A4E99">
        <w:t xml:space="preserve"> мышление. Главной характеристикой каждой составляющей является способность действовать и взаимодействовать с окружающим миром, решая при этом разнообразные задачи.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Style w:val="af"/>
          <w:rFonts w:eastAsiaTheme="majorEastAsia"/>
          <w:bdr w:val="none" w:sz="0" w:space="0" w:color="auto" w:frame="1"/>
        </w:rPr>
        <w:t xml:space="preserve">       </w:t>
      </w:r>
      <w:r w:rsidR="00D13F4B" w:rsidRPr="003A4E99">
        <w:rPr>
          <w:rStyle w:val="af"/>
          <w:rFonts w:eastAsiaTheme="majorEastAsia"/>
          <w:bdr w:val="none" w:sz="0" w:space="0" w:color="auto" w:frame="1"/>
        </w:rPr>
        <w:t>Читательская грамотность</w:t>
      </w:r>
      <w:r w:rsidR="00D13F4B" w:rsidRPr="003A4E99">
        <w:t> − способность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Style w:val="af"/>
          <w:rFonts w:eastAsiaTheme="majorEastAsia"/>
          <w:bdr w:val="none" w:sz="0" w:space="0" w:color="auto" w:frame="1"/>
        </w:rPr>
        <w:t xml:space="preserve">       </w:t>
      </w:r>
      <w:r w:rsidR="00D13F4B" w:rsidRPr="003A4E99">
        <w:rPr>
          <w:rStyle w:val="af"/>
          <w:rFonts w:eastAsiaTheme="majorEastAsia"/>
          <w:bdr w:val="none" w:sz="0" w:space="0" w:color="auto" w:frame="1"/>
        </w:rPr>
        <w:t>Математическая грамотность</w:t>
      </w:r>
      <w:r w:rsidR="00D13F4B" w:rsidRPr="003A4E99">
        <w:t> – это способность индивидуума проводить математические рассуждения и формулировать, применять, интерпретировать математику для решения проблем в разнообразных контекстах реального мира.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Style w:val="af"/>
          <w:rFonts w:eastAsiaTheme="majorEastAsia"/>
          <w:bdr w:val="none" w:sz="0" w:space="0" w:color="auto" w:frame="1"/>
        </w:rPr>
        <w:t xml:space="preserve">        </w:t>
      </w:r>
      <w:r w:rsidR="00D13F4B" w:rsidRPr="003A4E99">
        <w:rPr>
          <w:rStyle w:val="af"/>
          <w:rFonts w:eastAsiaTheme="majorEastAsia"/>
          <w:bdr w:val="none" w:sz="0" w:space="0" w:color="auto" w:frame="1"/>
        </w:rPr>
        <w:t>Естественнонаучная грамотность</w:t>
      </w:r>
      <w:r w:rsidR="00D13F4B" w:rsidRPr="003A4E99">
        <w:t>  отражает способность человека применять естественнонаучные знания и умения в реальных жизненных ситуациях, в том числе в случаях обсуждения общественно значимых вопросов, связанных с практическими применениями достижений естественных наук.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Style w:val="af"/>
          <w:rFonts w:eastAsiaTheme="majorEastAsia"/>
          <w:bdr w:val="none" w:sz="0" w:space="0" w:color="auto" w:frame="1"/>
        </w:rPr>
        <w:t xml:space="preserve">       </w:t>
      </w:r>
      <w:r w:rsidR="00D13F4B" w:rsidRPr="003A4E99">
        <w:rPr>
          <w:rStyle w:val="af"/>
          <w:rFonts w:eastAsiaTheme="majorEastAsia"/>
          <w:bdr w:val="none" w:sz="0" w:space="0" w:color="auto" w:frame="1"/>
        </w:rPr>
        <w:t>Финансовая грамотность</w:t>
      </w:r>
      <w:r w:rsidR="00D13F4B" w:rsidRPr="003A4E99">
        <w:t> </w:t>
      </w:r>
      <w:proofErr w:type="gramStart"/>
      <w:r w:rsidR="00D13F4B" w:rsidRPr="003A4E99">
        <w:t>понимается</w:t>
      </w:r>
      <w:proofErr w:type="gramEnd"/>
      <w:r w:rsidR="00D13F4B" w:rsidRPr="003A4E99">
        <w:t xml:space="preserve"> как способность личности принимать разумные, целесообразные решения, связанные с финансами, в различных ситуациях собственной жизнедеятельности.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Style w:val="af"/>
          <w:rFonts w:eastAsiaTheme="majorEastAsia"/>
          <w:bdr w:val="none" w:sz="0" w:space="0" w:color="auto" w:frame="1"/>
        </w:rPr>
        <w:t xml:space="preserve">        </w:t>
      </w:r>
      <w:r w:rsidR="00D13F4B" w:rsidRPr="003A4E99">
        <w:rPr>
          <w:rStyle w:val="af"/>
          <w:rFonts w:eastAsiaTheme="majorEastAsia"/>
          <w:bdr w:val="none" w:sz="0" w:space="0" w:color="auto" w:frame="1"/>
        </w:rPr>
        <w:t>Глобальная компетентность</w:t>
      </w:r>
      <w:r w:rsidR="00D13F4B" w:rsidRPr="003A4E99">
        <w:t> рассматривается как «многомерная» цель обучения на протяжении всей жизни. Глобально компетентная личность — человек, который способен воспринимать местные и глобальные проблемы и вопросы межкультурного взаимодействия, понимать и оценивать различные точки зрения и мировоззрения, успешно и уважительно взаимодействовать с другими людьми, а также ответственно действовать для обеспечения устойчивого развития и коллективного благополучия.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</w:t>
      </w:r>
      <w:r w:rsidR="00D13F4B" w:rsidRPr="003A4E99">
        <w:t>Под </w:t>
      </w:r>
      <w:proofErr w:type="spellStart"/>
      <w:r w:rsidR="00D13F4B" w:rsidRPr="003A4E99">
        <w:rPr>
          <w:rStyle w:val="af"/>
          <w:rFonts w:eastAsiaTheme="majorEastAsia"/>
          <w:bdr w:val="none" w:sz="0" w:space="0" w:color="auto" w:frame="1"/>
        </w:rPr>
        <w:t>креативным</w:t>
      </w:r>
      <w:proofErr w:type="spellEnd"/>
      <w:r w:rsidR="00D13F4B" w:rsidRPr="003A4E99">
        <w:rPr>
          <w:rStyle w:val="af"/>
          <w:rFonts w:eastAsiaTheme="majorEastAsia"/>
          <w:bdr w:val="none" w:sz="0" w:space="0" w:color="auto" w:frame="1"/>
        </w:rPr>
        <w:t xml:space="preserve"> мышлением</w:t>
      </w:r>
      <w:r w:rsidR="00D13F4B" w:rsidRPr="003A4E99">
        <w:t>  понимают способность к продуктивному творческому подходу.</w:t>
      </w:r>
    </w:p>
    <w:p w:rsidR="00D13F4B" w:rsidRPr="003A4E99" w:rsidRDefault="003A4E99" w:rsidP="00D13F4B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</w:t>
      </w:r>
      <w:r w:rsidR="00D13F4B" w:rsidRPr="003A4E99">
        <w:t>Функциональная грамотность </w:t>
      </w:r>
      <w:r w:rsidR="00D13F4B" w:rsidRPr="003A4E99">
        <w:rPr>
          <w:rStyle w:val="af"/>
          <w:rFonts w:eastAsiaTheme="majorEastAsia"/>
          <w:bdr w:val="none" w:sz="0" w:space="0" w:color="auto" w:frame="1"/>
        </w:rPr>
        <w:t>проявляется</w:t>
      </w:r>
      <w:r w:rsidR="00D13F4B" w:rsidRPr="003A4E99">
        <w:t xml:space="preserve"> в решении проблемных задач, выходящих за пределы учебных ситуаций,  и не похожих </w:t>
      </w:r>
      <w:proofErr w:type="gramStart"/>
      <w:r w:rsidR="00D13F4B" w:rsidRPr="003A4E99">
        <w:t>на те</w:t>
      </w:r>
      <w:proofErr w:type="gramEnd"/>
      <w:r w:rsidR="00D13F4B" w:rsidRPr="003A4E99">
        <w:t xml:space="preserve"> задачи, в ходе которых приобретались и отрабатывались знания и умения.</w:t>
      </w:r>
    </w:p>
    <w:p w:rsidR="00D13F4B" w:rsidRPr="003A4E99" w:rsidRDefault="00D13F4B" w:rsidP="00D13F4B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13F4B" w:rsidRDefault="00D13F4B">
      <w:pPr>
        <w:rPr>
          <w:rFonts w:ascii="Arial" w:hAnsi="Arial" w:cs="Arial"/>
          <w:color w:val="231F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9975" cy="2362200"/>
            <wp:effectExtent l="19050" t="0" r="9525" b="0"/>
            <wp:docPr id="17" name="Рисунок 10" descr="08.10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8.10.20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D5" w:rsidRPr="003A4E99" w:rsidRDefault="003A4E99" w:rsidP="00D13F4B">
      <w:pPr>
        <w:jc w:val="both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        </w:t>
      </w:r>
      <w:r w:rsidR="007F0B38" w:rsidRPr="003A4E99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Приоритетной целью государственной образовательной политики является вхождение Российской Федерации в десятку лидеров стран по качеству общего образования. Одним из направлений выступает формирование в системе общего образования функциональной грамотности обучающихся.</w:t>
      </w:r>
    </w:p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Составляющие </w:t>
      </w:r>
      <w:r w:rsidRPr="003A4E99">
        <w:rPr>
          <w:rFonts w:ascii="Times New Roman" w:hAnsi="Times New Roman" w:cs="Times New Roman"/>
          <w:b/>
          <w:bCs/>
          <w:sz w:val="24"/>
          <w:szCs w:val="24"/>
        </w:rPr>
        <w:t xml:space="preserve">функциональной </w:t>
      </w:r>
      <w:r w:rsidRPr="003A4E99">
        <w:rPr>
          <w:rFonts w:ascii="Times New Roman" w:hAnsi="Times New Roman" w:cs="Times New Roman"/>
          <w:sz w:val="24"/>
          <w:szCs w:val="24"/>
        </w:rPr>
        <w:t>грамотности:</w:t>
      </w:r>
    </w:p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читательская</w:t>
      </w:r>
    </w:p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математическая</w:t>
      </w:r>
    </w:p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3A4E99">
        <w:rPr>
          <w:rFonts w:ascii="Times New Roman" w:hAnsi="Times New Roman" w:cs="Times New Roman"/>
          <w:sz w:val="24"/>
          <w:szCs w:val="24"/>
        </w:rPr>
        <w:t>естественно-научная</w:t>
      </w:r>
      <w:proofErr w:type="spellEnd"/>
      <w:proofErr w:type="gramEnd"/>
    </w:p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компьютерная</w:t>
      </w:r>
    </w:p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юридическая</w:t>
      </w:r>
    </w:p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экономическая</w:t>
      </w:r>
    </w:p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экологическая и т.д.</w:t>
      </w:r>
    </w:p>
    <w:p w:rsidR="007F0B38" w:rsidRPr="003A4E99" w:rsidRDefault="003A4E99" w:rsidP="00D13F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F0B38" w:rsidRPr="003A4E99">
        <w:rPr>
          <w:rFonts w:ascii="Times New Roman" w:hAnsi="Times New Roman" w:cs="Times New Roman"/>
          <w:sz w:val="24"/>
          <w:szCs w:val="24"/>
        </w:rPr>
        <w:t xml:space="preserve">Базовой является </w:t>
      </w:r>
      <w:r w:rsidR="007F0B38" w:rsidRPr="003A4E99">
        <w:rPr>
          <w:rFonts w:ascii="Times New Roman" w:hAnsi="Times New Roman" w:cs="Times New Roman"/>
          <w:b/>
          <w:sz w:val="24"/>
          <w:szCs w:val="24"/>
        </w:rPr>
        <w:t>читательская</w:t>
      </w:r>
      <w:r w:rsidR="007F0B38" w:rsidRPr="003A4E99">
        <w:rPr>
          <w:rFonts w:ascii="Times New Roman" w:hAnsi="Times New Roman" w:cs="Times New Roman"/>
          <w:sz w:val="24"/>
          <w:szCs w:val="24"/>
        </w:rPr>
        <w:t xml:space="preserve"> грамотность - </w:t>
      </w:r>
      <w:r w:rsidR="007F0B38" w:rsidRPr="003A4E99">
        <w:rPr>
          <w:rFonts w:ascii="Times New Roman" w:hAnsi="Times New Roman" w:cs="Times New Roman"/>
          <w:b/>
          <w:bCs/>
          <w:sz w:val="24"/>
          <w:szCs w:val="24"/>
        </w:rPr>
        <w:t>способность человека понимать и использовать письменные тексты, размышлять о них, чтобы достигать своих целей, расширять свои знания и возможности, участвовать в социальной жизни.</w:t>
      </w:r>
    </w:p>
    <w:p w:rsidR="00F023E1" w:rsidRPr="003A4E99" w:rsidRDefault="00F023E1" w:rsidP="00D13F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F0B38" w:rsidRPr="003A4E99" w:rsidRDefault="007F0B38" w:rsidP="00D13F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E99">
        <w:rPr>
          <w:rFonts w:ascii="Times New Roman" w:hAnsi="Times New Roman" w:cs="Times New Roman"/>
          <w:b/>
          <w:bCs/>
          <w:sz w:val="24"/>
          <w:szCs w:val="24"/>
        </w:rPr>
        <w:t>Как бы вы ответили на вопросы: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7F0B38" w:rsidRPr="003A4E99" w:rsidTr="007F0B38">
        <w:tc>
          <w:tcPr>
            <w:tcW w:w="4785" w:type="dxa"/>
          </w:tcPr>
          <w:p w:rsidR="00AD7BE9" w:rsidRPr="003A4E99" w:rsidRDefault="00397081" w:rsidP="00D13F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В какой битве погиб Наполеон? </w:t>
            </w:r>
          </w:p>
          <w:p w:rsidR="00AD7BE9" w:rsidRPr="003A4E99" w:rsidRDefault="00397081" w:rsidP="00D13F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Где была подписана Декларация Независимости? </w:t>
            </w:r>
          </w:p>
          <w:p w:rsidR="00AD7BE9" w:rsidRPr="003A4E99" w:rsidRDefault="00397081" w:rsidP="00D13F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Что Вы никогда не ели на завтрак? </w:t>
            </w:r>
          </w:p>
          <w:p w:rsidR="00AD7BE9" w:rsidRPr="003A4E99" w:rsidRDefault="00397081" w:rsidP="00D13F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Если бросить красный камень в синее море, каким  он станет? </w:t>
            </w:r>
          </w:p>
          <w:p w:rsidR="00AD7BE9" w:rsidRPr="003A4E99" w:rsidRDefault="00397081" w:rsidP="00D13F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Если у 8 человек постройка стены занимает 10  часов, сколько это займёт у 4 человек? </w:t>
            </w:r>
          </w:p>
          <w:p w:rsidR="00AD7BE9" w:rsidRPr="003A4E99" w:rsidRDefault="00397081" w:rsidP="00D13F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Как можно бросить яйцо на </w:t>
            </w:r>
            <w:r w:rsidRPr="003A4E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бетонный пол, не  разбив его? </w:t>
            </w:r>
          </w:p>
          <w:p w:rsidR="007F0B38" w:rsidRPr="003A4E99" w:rsidRDefault="007F0B38" w:rsidP="00D13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7BE9" w:rsidRPr="003A4E99" w:rsidRDefault="00397081" w:rsidP="00D13F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своей последней</w:t>
            </w:r>
          </w:p>
          <w:p w:rsidR="00AD7BE9" w:rsidRPr="003A4E99" w:rsidRDefault="00397081" w:rsidP="00D13F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Внизу страницы</w:t>
            </w:r>
          </w:p>
          <w:p w:rsidR="006814A1" w:rsidRPr="003A4E99" w:rsidRDefault="006814A1" w:rsidP="00D13F4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BE9" w:rsidRPr="003A4E99" w:rsidRDefault="00397081" w:rsidP="00D13F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Обед и ужин</w:t>
            </w:r>
          </w:p>
          <w:p w:rsidR="006814A1" w:rsidRPr="003A4E99" w:rsidRDefault="006814A1" w:rsidP="00D13F4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BE9" w:rsidRPr="003A4E99" w:rsidRDefault="00397081" w:rsidP="00D13F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мокрым</w:t>
            </w:r>
          </w:p>
          <w:p w:rsidR="006814A1" w:rsidRPr="003A4E99" w:rsidRDefault="006814A1" w:rsidP="00D13F4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BE9" w:rsidRPr="003A4E99" w:rsidRDefault="00397081" w:rsidP="00D13F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Нисколько, стена-то простроена</w:t>
            </w:r>
          </w:p>
          <w:p w:rsidR="006814A1" w:rsidRPr="003A4E99" w:rsidRDefault="006814A1" w:rsidP="00D13F4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BE9" w:rsidRPr="003A4E99" w:rsidRDefault="00397081" w:rsidP="00D13F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Любым способом, бетон не </w:t>
            </w:r>
            <w:r w:rsidRPr="003A4E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сломаешь</w:t>
            </w:r>
          </w:p>
          <w:p w:rsidR="007F0B38" w:rsidRPr="003A4E99" w:rsidRDefault="007F0B38" w:rsidP="00D13F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0B38" w:rsidRPr="003A4E99" w:rsidRDefault="007F0B38" w:rsidP="00D13F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BE9" w:rsidRPr="003A4E99" w:rsidRDefault="003A4E99" w:rsidP="00F023E1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97081" w:rsidRPr="003A4E99">
        <w:rPr>
          <w:rFonts w:ascii="Times New Roman" w:hAnsi="Times New Roman" w:cs="Times New Roman"/>
          <w:sz w:val="24"/>
          <w:szCs w:val="24"/>
        </w:rPr>
        <w:t>Такими</w:t>
      </w:r>
      <w:r w:rsidR="00397081" w:rsidRPr="003A4E99">
        <w:rPr>
          <w:rFonts w:ascii="Times New Roman" w:hAnsi="Times New Roman" w:cs="Times New Roman"/>
          <w:sz w:val="24"/>
          <w:szCs w:val="24"/>
        </w:rPr>
        <w:tab/>
        <w:t>были</w:t>
      </w:r>
      <w:r w:rsidR="00397081" w:rsidRPr="003A4E99">
        <w:rPr>
          <w:rFonts w:ascii="Times New Roman" w:hAnsi="Times New Roman" w:cs="Times New Roman"/>
          <w:sz w:val="24"/>
          <w:szCs w:val="24"/>
        </w:rPr>
        <w:tab/>
        <w:t>ответы</w:t>
      </w:r>
      <w:r w:rsidR="00397081" w:rsidRPr="003A4E99">
        <w:rPr>
          <w:rFonts w:ascii="Times New Roman" w:hAnsi="Times New Roman" w:cs="Times New Roman"/>
          <w:sz w:val="24"/>
          <w:szCs w:val="24"/>
        </w:rPr>
        <w:tab/>
        <w:t>на</w:t>
      </w:r>
      <w:r w:rsidR="00397081" w:rsidRPr="003A4E99">
        <w:rPr>
          <w:rFonts w:ascii="Times New Roman" w:hAnsi="Times New Roman" w:cs="Times New Roman"/>
          <w:sz w:val="24"/>
          <w:szCs w:val="24"/>
        </w:rPr>
        <w:tab/>
        <w:t>тест,</w:t>
      </w:r>
      <w:r w:rsidR="00397081" w:rsidRPr="003A4E99">
        <w:rPr>
          <w:rFonts w:ascii="Times New Roman" w:hAnsi="Times New Roman" w:cs="Times New Roman"/>
          <w:sz w:val="24"/>
          <w:szCs w:val="24"/>
        </w:rPr>
        <w:tab/>
        <w:t>выданный</w:t>
      </w:r>
      <w:r w:rsidR="00397081" w:rsidRPr="003A4E99">
        <w:rPr>
          <w:rFonts w:ascii="Times New Roman" w:hAnsi="Times New Roman" w:cs="Times New Roman"/>
          <w:sz w:val="24"/>
          <w:szCs w:val="24"/>
        </w:rPr>
        <w:tab/>
        <w:t>всемирно</w:t>
      </w:r>
      <w:r w:rsidR="00397081" w:rsidRPr="003A4E99">
        <w:rPr>
          <w:rFonts w:ascii="Times New Roman" w:hAnsi="Times New Roman" w:cs="Times New Roman"/>
          <w:sz w:val="24"/>
          <w:szCs w:val="24"/>
        </w:rPr>
        <w:tab/>
        <w:t xml:space="preserve">известной  компанией перед собеседованием. </w:t>
      </w:r>
    </w:p>
    <w:p w:rsidR="00AD7BE9" w:rsidRPr="003A4E99" w:rsidRDefault="00397081" w:rsidP="00F023E1">
      <w:pPr>
        <w:pStyle w:val="ac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Сейчас этот студент работает в </w:t>
      </w:r>
      <w:proofErr w:type="spellStart"/>
      <w:r w:rsidRPr="003A4E9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3A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E99">
        <w:rPr>
          <w:rFonts w:ascii="Times New Roman" w:hAnsi="Times New Roman" w:cs="Times New Roman"/>
          <w:sz w:val="24"/>
          <w:szCs w:val="24"/>
        </w:rPr>
        <w:t>Inc</w:t>
      </w:r>
      <w:proofErr w:type="spellEnd"/>
      <w:r w:rsidRPr="003A4E99">
        <w:rPr>
          <w:rFonts w:ascii="Times New Roman" w:hAnsi="Times New Roman" w:cs="Times New Roman"/>
          <w:sz w:val="24"/>
          <w:szCs w:val="24"/>
        </w:rPr>
        <w:t xml:space="preserve">.  Почему компания сделала такой выбор? </w:t>
      </w:r>
    </w:p>
    <w:p w:rsidR="00AD7BE9" w:rsidRPr="003A4E99" w:rsidRDefault="00397081" w:rsidP="00F023E1">
      <w:pPr>
        <w:pStyle w:val="ac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Что в соискателе показалось компании</w:t>
      </w:r>
    </w:p>
    <w:p w:rsidR="006814A1" w:rsidRPr="003A4E99" w:rsidRDefault="006814A1" w:rsidP="00F023E1">
      <w:pPr>
        <w:pStyle w:val="ac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     наиболее ценным?</w:t>
      </w:r>
    </w:p>
    <w:p w:rsidR="00AD7BE9" w:rsidRPr="003A4E99" w:rsidRDefault="00397081" w:rsidP="00D13F4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b/>
          <w:bCs/>
          <w:sz w:val="24"/>
          <w:szCs w:val="24"/>
        </w:rPr>
        <w:t>Читательская грамотность</w:t>
      </w:r>
      <w:r w:rsidRPr="003A4E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BE9" w:rsidRPr="003A4E99" w:rsidRDefault="00397081" w:rsidP="00D13F4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Умение работать с текстом, нестандартное мышление </w:t>
      </w:r>
    </w:p>
    <w:p w:rsidR="006814A1" w:rsidRPr="003A4E99" w:rsidRDefault="006814A1" w:rsidP="00D13F4B">
      <w:pPr>
        <w:jc w:val="both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t>Компетенции</w:t>
      </w:r>
      <w:r w:rsidRPr="003A4E99">
        <w:rPr>
          <w:rFonts w:ascii="Times New Roman" w:hAnsi="Times New Roman" w:cs="Times New Roman"/>
          <w:sz w:val="24"/>
          <w:szCs w:val="24"/>
        </w:rPr>
        <w:t xml:space="preserve">, которые развивает функциональная грамотность: </w:t>
      </w:r>
      <w:proofErr w:type="spellStart"/>
      <w:r w:rsidRPr="003A4E99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3A4E99">
        <w:rPr>
          <w:rFonts w:ascii="Times New Roman" w:hAnsi="Times New Roman" w:cs="Times New Roman"/>
          <w:sz w:val="24"/>
          <w:szCs w:val="24"/>
        </w:rPr>
        <w:t xml:space="preserve">, критическое мышление, коммуникабельность и </w:t>
      </w:r>
      <w:proofErr w:type="spellStart"/>
      <w:r w:rsidRPr="003A4E99">
        <w:rPr>
          <w:rFonts w:ascii="Times New Roman" w:hAnsi="Times New Roman" w:cs="Times New Roman"/>
          <w:sz w:val="24"/>
          <w:szCs w:val="24"/>
        </w:rPr>
        <w:t>коллаборацию</w:t>
      </w:r>
      <w:proofErr w:type="spellEnd"/>
      <w:r w:rsidRPr="003A4E99">
        <w:rPr>
          <w:rFonts w:ascii="Times New Roman" w:hAnsi="Times New Roman" w:cs="Times New Roman"/>
          <w:sz w:val="24"/>
          <w:szCs w:val="24"/>
        </w:rPr>
        <w:t xml:space="preserve"> (работа в команде).</w:t>
      </w:r>
    </w:p>
    <w:p w:rsidR="006814A1" w:rsidRPr="00D13F4B" w:rsidRDefault="006814A1" w:rsidP="00D13F4B">
      <w:pPr>
        <w:jc w:val="both"/>
        <w:rPr>
          <w:rFonts w:ascii="Arial" w:hAnsi="Arial" w:cs="Arial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t>Инструменты:</w:t>
      </w:r>
    </w:p>
    <w:p w:rsidR="006814A1" w:rsidRDefault="006814A1">
      <w:r>
        <w:t xml:space="preserve"> </w:t>
      </w:r>
      <w:r w:rsidRPr="006814A1">
        <w:rPr>
          <w:noProof/>
          <w:lang w:eastAsia="ru-RU"/>
        </w:rPr>
        <w:drawing>
          <wp:inline distT="0" distB="0" distL="0" distR="0">
            <wp:extent cx="1333500" cy="1838325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53028" cy="5044439"/>
                      <a:chOff x="4245310" y="914400"/>
                      <a:chExt cx="3653028" cy="5044439"/>
                    </a:xfrm>
                  </a:grpSpPr>
                  <a:sp>
                    <a:nvSpPr>
                      <a:cNvPr id="5" name="object 7"/>
                      <a:cNvSpPr/>
                    </a:nvSpPr>
                    <a:spPr>
                      <a:xfrm>
                        <a:off x="4245310" y="914400"/>
                        <a:ext cx="3653028" cy="5044439"/>
                      </a:xfrm>
                      <a:prstGeom prst="rect">
                        <a:avLst/>
                      </a:prstGeom>
                      <a:blipFill>
                        <a:blip r:embed="rId6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t xml:space="preserve">      </w:t>
      </w:r>
      <w:r w:rsidRPr="006814A1">
        <w:rPr>
          <w:noProof/>
          <w:lang w:eastAsia="ru-RU"/>
        </w:rPr>
        <w:drawing>
          <wp:inline distT="0" distB="0" distL="0" distR="0">
            <wp:extent cx="1371600" cy="1838325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67911" cy="5039868"/>
                      <a:chOff x="8051292" y="903732"/>
                      <a:chExt cx="3867911" cy="5039868"/>
                    </a:xfrm>
                  </a:grpSpPr>
                  <a:sp>
                    <a:nvSpPr>
                      <a:cNvPr id="6" name="object 8"/>
                      <a:cNvSpPr/>
                    </a:nvSpPr>
                    <a:spPr>
                      <a:xfrm>
                        <a:off x="8051292" y="903732"/>
                        <a:ext cx="3867911" cy="5039868"/>
                      </a:xfrm>
                      <a:prstGeom prst="rect">
                        <a:avLst/>
                      </a:prstGeom>
                      <a:blipFill>
                        <a:blip r:embed="rId7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814A1" w:rsidRPr="003A4E99" w:rsidRDefault="006814A1">
      <w:pPr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Виды текстов: </w:t>
      </w:r>
    </w:p>
    <w:tbl>
      <w:tblPr>
        <w:tblStyle w:val="a9"/>
        <w:tblW w:w="0" w:type="auto"/>
        <w:tblLook w:val="04A0"/>
      </w:tblPr>
      <w:tblGrid>
        <w:gridCol w:w="2793"/>
        <w:gridCol w:w="2268"/>
        <w:gridCol w:w="2255"/>
        <w:gridCol w:w="2255"/>
      </w:tblGrid>
      <w:tr w:rsidR="006814A1" w:rsidRPr="003A4E99" w:rsidTr="006814A1">
        <w:tc>
          <w:tcPr>
            <w:tcW w:w="2392" w:type="dxa"/>
          </w:tcPr>
          <w:p w:rsidR="006814A1" w:rsidRPr="003A4E99" w:rsidRDefault="006814A1" w:rsidP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Сплошные тексты</w:t>
            </w:r>
          </w:p>
          <w:p w:rsidR="00AD7BE9" w:rsidRPr="003A4E99" w:rsidRDefault="00397081" w:rsidP="006814A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</w:t>
            </w:r>
          </w:p>
          <w:p w:rsidR="00AD7BE9" w:rsidRPr="003A4E99" w:rsidRDefault="00397081" w:rsidP="006814A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повествование</w:t>
            </w:r>
          </w:p>
          <w:p w:rsidR="00AD7BE9" w:rsidRPr="003A4E99" w:rsidRDefault="00397081" w:rsidP="006814A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AD7BE9" w:rsidRPr="003A4E99" w:rsidRDefault="00397081" w:rsidP="006814A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рассуждение </w:t>
            </w:r>
          </w:p>
          <w:p w:rsidR="006814A1" w:rsidRPr="003A4E99" w:rsidRDefault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814A1" w:rsidRPr="003A4E99" w:rsidRDefault="006814A1" w:rsidP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Гипертекст</w:t>
            </w:r>
          </w:p>
          <w:p w:rsidR="006814A1" w:rsidRPr="003A4E99" w:rsidRDefault="006814A1" w:rsidP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Система текстовых страниц, имеющих перекрестные ссылки </w:t>
            </w:r>
          </w:p>
          <w:p w:rsidR="006814A1" w:rsidRPr="003A4E99" w:rsidRDefault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814A1" w:rsidRPr="003A4E99" w:rsidRDefault="006814A1" w:rsidP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Смешанные тексты</w:t>
            </w:r>
          </w:p>
          <w:p w:rsidR="006814A1" w:rsidRPr="003A4E99" w:rsidRDefault="006814A1" w:rsidP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Сплошные</w:t>
            </w:r>
          </w:p>
          <w:p w:rsidR="006814A1" w:rsidRPr="003A4E99" w:rsidRDefault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814A1" w:rsidRPr="003A4E99" w:rsidRDefault="006814A1" w:rsidP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Смешанные тексты</w:t>
            </w:r>
          </w:p>
          <w:p w:rsidR="006814A1" w:rsidRPr="003A4E99" w:rsidRDefault="006814A1" w:rsidP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Несплошные</w:t>
            </w:r>
            <w:proofErr w:type="spellEnd"/>
            <w:r w:rsidRPr="003A4E99">
              <w:rPr>
                <w:rFonts w:ascii="Times New Roman" w:hAnsi="Times New Roman" w:cs="Times New Roman"/>
                <w:sz w:val="24"/>
                <w:szCs w:val="24"/>
              </w:rPr>
              <w:t xml:space="preserve"> (таблицы, схемы, графики, диаграммы, карты, объявления) </w:t>
            </w:r>
          </w:p>
          <w:p w:rsidR="006814A1" w:rsidRPr="003A4E99" w:rsidRDefault="00681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14A1" w:rsidRDefault="006814A1"/>
    <w:p w:rsidR="006814A1" w:rsidRDefault="006814A1">
      <w:r w:rsidRPr="006814A1">
        <w:rPr>
          <w:noProof/>
          <w:lang w:eastAsia="ru-RU"/>
        </w:rPr>
        <w:lastRenderedPageBreak/>
        <w:drawing>
          <wp:inline distT="0" distB="0" distL="0" distR="0">
            <wp:extent cx="5940425" cy="3346969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887"/>
                    <pic:cNvPicPr/>
                  </pic:nvPicPr>
                  <pic:blipFill rotWithShape="1">
                    <a:blip r:embed="rId8" cstate="print"/>
                    <a:srcRect l="137" t="9333" r="-1"/>
                    <a:stretch/>
                  </pic:blipFill>
                  <pic:spPr>
                    <a:xfrm>
                      <a:off x="0" y="0"/>
                      <a:ext cx="5940425" cy="334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A1" w:rsidRDefault="006814A1">
      <w:r w:rsidRPr="006814A1">
        <w:rPr>
          <w:noProof/>
          <w:lang w:eastAsia="ru-RU"/>
        </w:rPr>
        <w:drawing>
          <wp:inline distT="0" distB="0" distL="0" distR="0">
            <wp:extent cx="5838825" cy="2486025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411456" cy="6492240"/>
                      <a:chOff x="-219456" y="182880"/>
                      <a:chExt cx="12411456" cy="6492240"/>
                    </a:xfrm>
                  </a:grpSpPr>
                  <a:grpSp>
                    <a:nvGrpSpPr>
                      <a:cNvPr id="3" name="Group 12963"/>
                      <a:cNvGrpSpPr/>
                    </a:nvGrpSpPr>
                    <a:grpSpPr>
                      <a:xfrm>
                        <a:off x="-219456" y="182880"/>
                        <a:ext cx="12411456" cy="6492240"/>
                        <a:chOff x="455460" y="764248"/>
                        <a:chExt cx="11680956" cy="5870448"/>
                      </a:xfrm>
                    </a:grpSpPr>
                    <a:sp>
                      <a:nvSpPr>
                        <a:cNvPr id="4" name="Rectangle 2191"/>
                        <a:cNvSpPr/>
                      </a:nvSpPr>
                      <a:spPr>
                        <a:xfrm>
                          <a:off x="5499227" y="2751066"/>
                          <a:ext cx="2294068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Внимательно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2192"/>
                        <a:cNvSpPr/>
                      </a:nvSpPr>
                      <a:spPr>
                        <a:xfrm>
                          <a:off x="7224649" y="269082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2193"/>
                        <a:cNvSpPr/>
                      </a:nvSpPr>
                      <a:spPr>
                        <a:xfrm>
                          <a:off x="7541641" y="2751066"/>
                          <a:ext cx="1351145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изучите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2194"/>
                        <a:cNvSpPr/>
                      </a:nvSpPr>
                      <a:spPr>
                        <a:xfrm>
                          <a:off x="8558149" y="269082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2195"/>
                        <a:cNvSpPr/>
                      </a:nvSpPr>
                      <a:spPr>
                        <a:xfrm>
                          <a:off x="8875141" y="2751066"/>
                          <a:ext cx="2266502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информацию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2196"/>
                        <a:cNvSpPr/>
                      </a:nvSpPr>
                      <a:spPr>
                        <a:xfrm>
                          <a:off x="10579354" y="269082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2197"/>
                        <a:cNvSpPr/>
                      </a:nvSpPr>
                      <a:spPr>
                        <a:xfrm>
                          <a:off x="10896346" y="2751066"/>
                          <a:ext cx="1240070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«Какие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2198"/>
                        <a:cNvSpPr/>
                      </a:nvSpPr>
                      <a:spPr>
                        <a:xfrm>
                          <a:off x="11829034" y="269082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2199"/>
                        <a:cNvSpPr/>
                      </a:nvSpPr>
                      <a:spPr>
                        <a:xfrm>
                          <a:off x="5499227" y="3116826"/>
                          <a:ext cx="2847417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электроприборы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2200"/>
                        <a:cNvSpPr/>
                      </a:nvSpPr>
                      <a:spPr>
                        <a:xfrm>
                          <a:off x="7640701" y="305658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2201"/>
                        <a:cNvSpPr/>
                      </a:nvSpPr>
                      <a:spPr>
                        <a:xfrm>
                          <a:off x="8020177" y="3116826"/>
                          <a:ext cx="1009406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могут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2202"/>
                        <a:cNvSpPr/>
                      </a:nvSpPr>
                      <a:spPr>
                        <a:xfrm>
                          <a:off x="8779129" y="305658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2203"/>
                        <a:cNvSpPr/>
                      </a:nvSpPr>
                      <a:spPr>
                        <a:xfrm>
                          <a:off x="9157081" y="3116826"/>
                          <a:ext cx="1346280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ударить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2204"/>
                        <a:cNvSpPr/>
                      </a:nvSpPr>
                      <a:spPr>
                        <a:xfrm>
                          <a:off x="10169398" y="305658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Rectangle 2205"/>
                        <a:cNvSpPr/>
                      </a:nvSpPr>
                      <a:spPr>
                        <a:xfrm>
                          <a:off x="10550398" y="3116826"/>
                          <a:ext cx="1000488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током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Rectangle 2206"/>
                        <a:cNvSpPr/>
                      </a:nvSpPr>
                      <a:spPr>
                        <a:xfrm>
                          <a:off x="11304778" y="305658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Rectangle 2207"/>
                        <a:cNvSpPr/>
                      </a:nvSpPr>
                      <a:spPr>
                        <a:xfrm>
                          <a:off x="11684254" y="3116826"/>
                          <a:ext cx="191341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в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Rectangle 2208"/>
                        <a:cNvSpPr/>
                      </a:nvSpPr>
                      <a:spPr>
                        <a:xfrm>
                          <a:off x="11829034" y="3056585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Rectangle 2209"/>
                        <a:cNvSpPr/>
                      </a:nvSpPr>
                      <a:spPr>
                        <a:xfrm>
                          <a:off x="5499227" y="3482629"/>
                          <a:ext cx="1421886" cy="3691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ванной»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Rectangle 2210"/>
                        <a:cNvSpPr/>
                      </a:nvSpPr>
                      <a:spPr>
                        <a:xfrm>
                          <a:off x="6567551" y="3422328"/>
                          <a:ext cx="101447" cy="449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.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Rectangle 2211"/>
                        <a:cNvSpPr/>
                      </a:nvSpPr>
                      <a:spPr>
                        <a:xfrm>
                          <a:off x="6643751" y="3422328"/>
                          <a:ext cx="101447" cy="449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Rectangle 2212"/>
                        <a:cNvSpPr/>
                      </a:nvSpPr>
                      <a:spPr>
                        <a:xfrm>
                          <a:off x="6722999" y="3422328"/>
                          <a:ext cx="101447" cy="449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6" name="Picture 2214"/>
                        <a:cNvPicPr/>
                      </a:nvPicPr>
                      <a:blipFill>
                        <a:blip r:embed="rId9" cstate="print"/>
                        <a:stretch>
                          <a:fillRect/>
                        </a:stretch>
                      </a:blipFill>
                      <a:spPr>
                        <a:xfrm>
                          <a:off x="455460" y="764248"/>
                          <a:ext cx="4528439" cy="5870448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27" name="Rectangle 2215"/>
                        <a:cNvSpPr/>
                      </a:nvSpPr>
                      <a:spPr>
                        <a:xfrm>
                          <a:off x="5608320" y="4357870"/>
                          <a:ext cx="1584646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Создайте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Rectangle 3273"/>
                        <a:cNvSpPr/>
                      </a:nvSpPr>
                      <a:spPr>
                        <a:xfrm>
                          <a:off x="6801866" y="4297629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Rectangle 3274"/>
                        <a:cNvSpPr/>
                      </a:nvSpPr>
                      <a:spPr>
                        <a:xfrm>
                          <a:off x="7216395" y="4297629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Rectangle 2217"/>
                        <a:cNvSpPr/>
                      </a:nvSpPr>
                      <a:spPr>
                        <a:xfrm>
                          <a:off x="7630922" y="4357870"/>
                          <a:ext cx="1417628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связный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Rectangle 2218"/>
                        <a:cNvSpPr/>
                      </a:nvSpPr>
                      <a:spPr>
                        <a:xfrm>
                          <a:off x="8696198" y="4297629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" name="Rectangle 2219"/>
                        <a:cNvSpPr/>
                      </a:nvSpPr>
                      <a:spPr>
                        <a:xfrm>
                          <a:off x="9111107" y="4357870"/>
                          <a:ext cx="900358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текст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Rectangle 2220"/>
                        <a:cNvSpPr/>
                      </a:nvSpPr>
                      <a:spPr>
                        <a:xfrm>
                          <a:off x="9787763" y="4297629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Rectangle 2221"/>
                        <a:cNvSpPr/>
                      </a:nvSpPr>
                      <a:spPr>
                        <a:xfrm>
                          <a:off x="10202291" y="4357870"/>
                          <a:ext cx="377007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из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Rectangle 2222"/>
                        <a:cNvSpPr/>
                      </a:nvSpPr>
                      <a:spPr>
                        <a:xfrm>
                          <a:off x="10485755" y="4297629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Rectangle 2223"/>
                        <a:cNvSpPr/>
                      </a:nvSpPr>
                      <a:spPr>
                        <a:xfrm>
                          <a:off x="10900337" y="4344048"/>
                          <a:ext cx="202692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 dirty="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5</a:t>
                            </a:r>
                            <a:endParaRPr lang="ru-RU" sz="1100" dirty="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Rectangle 2224"/>
                        <a:cNvSpPr/>
                      </a:nvSpPr>
                      <a:spPr>
                        <a:xfrm>
                          <a:off x="11052943" y="4315797"/>
                          <a:ext cx="13499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 dirty="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-</a:t>
                            </a:r>
                            <a:endParaRPr lang="ru-RU" sz="1100" dirty="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Rectangle 2225"/>
                        <a:cNvSpPr/>
                      </a:nvSpPr>
                      <a:spPr>
                        <a:xfrm>
                          <a:off x="11213573" y="4353778"/>
                          <a:ext cx="405384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 dirty="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10</a:t>
                            </a:r>
                            <a:endParaRPr lang="ru-RU" sz="1100" dirty="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Rectangle 2226"/>
                        <a:cNvSpPr/>
                      </a:nvSpPr>
                      <a:spPr>
                        <a:xfrm>
                          <a:off x="11461369" y="4297629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Rectangle 2227"/>
                        <a:cNvSpPr/>
                      </a:nvSpPr>
                      <a:spPr>
                        <a:xfrm>
                          <a:off x="5608320" y="4723800"/>
                          <a:ext cx="2302855" cy="3691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предложений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Rectangle 2228"/>
                        <a:cNvSpPr/>
                      </a:nvSpPr>
                      <a:spPr>
                        <a:xfrm>
                          <a:off x="7341362" y="4663499"/>
                          <a:ext cx="101447" cy="449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2" name="Rectangle 2229"/>
                        <a:cNvSpPr/>
                      </a:nvSpPr>
                      <a:spPr>
                        <a:xfrm>
                          <a:off x="7533992" y="4753757"/>
                          <a:ext cx="2422969" cy="3691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 dirty="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«Пользование</a:t>
                            </a:r>
                            <a:endParaRPr lang="ru-RU" sz="1100" dirty="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3" name="Rectangle 2230"/>
                        <a:cNvSpPr/>
                      </a:nvSpPr>
                      <a:spPr>
                        <a:xfrm>
                          <a:off x="11461369" y="4663499"/>
                          <a:ext cx="101447" cy="449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" name="Rectangle 2231"/>
                        <a:cNvSpPr/>
                      </a:nvSpPr>
                      <a:spPr>
                        <a:xfrm flipH="1">
                          <a:off x="9426692" y="4735005"/>
                          <a:ext cx="2378729" cy="290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 dirty="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электроприборами</a:t>
                            </a:r>
                            <a:endParaRPr lang="ru-RU" sz="1100" dirty="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" name="Rectangle 2232"/>
                        <a:cNvSpPr/>
                      </a:nvSpPr>
                      <a:spPr>
                        <a:xfrm>
                          <a:off x="8036307" y="5029530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" name="Rectangle 2233"/>
                        <a:cNvSpPr/>
                      </a:nvSpPr>
                      <a:spPr>
                        <a:xfrm>
                          <a:off x="5584383" y="5069812"/>
                          <a:ext cx="191341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 dirty="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в</a:t>
                            </a:r>
                            <a:endParaRPr lang="ru-RU" sz="1100" dirty="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" name="Rectangle 2234"/>
                        <a:cNvSpPr/>
                      </a:nvSpPr>
                      <a:spPr>
                        <a:xfrm>
                          <a:off x="8257286" y="5029530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8" name="Rectangle 2235"/>
                        <a:cNvSpPr/>
                      </a:nvSpPr>
                      <a:spPr>
                        <a:xfrm>
                          <a:off x="5975569" y="5069812"/>
                          <a:ext cx="1080572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 dirty="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ванной</a:t>
                            </a:r>
                            <a:endParaRPr lang="ru-RU" sz="1100" dirty="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9" name="Rectangle 2236"/>
                        <a:cNvSpPr/>
                      </a:nvSpPr>
                      <a:spPr>
                        <a:xfrm>
                          <a:off x="9251315" y="5029530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0" name="Rectangle 2237"/>
                        <a:cNvSpPr/>
                      </a:nvSpPr>
                      <a:spPr>
                        <a:xfrm>
                          <a:off x="7081728" y="5090098"/>
                          <a:ext cx="1575322" cy="36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 dirty="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комнате»</a:t>
                            </a:r>
                            <a:endParaRPr lang="ru-RU" sz="1100" dirty="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" name="Rectangle 2238"/>
                        <a:cNvSpPr/>
                      </a:nvSpPr>
                      <a:spPr>
                        <a:xfrm>
                          <a:off x="10514711" y="5029530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.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2" name="Rectangle 2239"/>
                        <a:cNvSpPr/>
                      </a:nvSpPr>
                      <a:spPr>
                        <a:xfrm>
                          <a:off x="10590911" y="5029530"/>
                          <a:ext cx="101346" cy="4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7000"/>
                              </a:lnSpc>
                              <a:spcAft>
                                <a:spcPts val="800"/>
                              </a:spcAft>
                            </a:pPr>
                            <a:r>
                              <a:rPr lang="ru-RU" sz="2400">
                                <a:solidFill>
                                  <a:srgbClr val="002060"/>
                                </a:solidFill>
                                <a:effectLst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lang="ru-RU" sz="1100">
                              <a:solidFill>
                                <a:srgbClr val="000000"/>
                              </a:solidFill>
                              <a:effectLst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814A1" w:rsidRDefault="006814A1">
      <w:r w:rsidRPr="006814A1">
        <w:rPr>
          <w:noProof/>
          <w:lang w:eastAsia="ru-RU"/>
        </w:rPr>
        <w:drawing>
          <wp:inline distT="0" distB="0" distL="0" distR="0">
            <wp:extent cx="5676900" cy="2705100"/>
            <wp:effectExtent l="1905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81416" cy="6760533"/>
                      <a:chOff x="47160" y="603505"/>
                      <a:chExt cx="12181416" cy="6760533"/>
                    </a:xfrm>
                  </a:grpSpPr>
                  <a:grpSp>
                    <a:nvGrpSpPr>
                      <a:cNvPr id="2" name="Group 13456"/>
                      <a:cNvGrpSpPr/>
                    </a:nvGrpSpPr>
                    <a:grpSpPr>
                      <a:xfrm>
                        <a:off x="47160" y="603505"/>
                        <a:ext cx="12181416" cy="6760533"/>
                        <a:chOff x="10584" y="731270"/>
                        <a:chExt cx="12181416" cy="6039935"/>
                      </a:xfrm>
                    </a:grpSpPr>
                    <a:pic>
                      <a:nvPicPr>
                        <a:cNvPr id="3" name="Picture 13896"/>
                        <a:cNvPicPr/>
                      </a:nvPicPr>
                      <a:blipFill rotWithShape="1">
                        <a:blip r:embed="rId10" cstate="print"/>
                        <a:srcRect l="150" t="10663" r="1" b="6905"/>
                        <a:stretch/>
                      </a:blipFill>
                      <a:spPr>
                        <a:xfrm>
                          <a:off x="18288" y="731270"/>
                          <a:ext cx="12170664" cy="565319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4" name="Shape 14341"/>
                        <a:cNvSpPr/>
                      </a:nvSpPr>
                      <a:spPr>
                        <a:xfrm>
                          <a:off x="10584" y="6498155"/>
                          <a:ext cx="12181416" cy="273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81416" h="273050">
                              <a:moveTo>
                                <a:pt x="0" y="0"/>
                              </a:moveTo>
                              <a:lnTo>
                                <a:pt x="12181416" y="0"/>
                              </a:lnTo>
                              <a:lnTo>
                                <a:pt x="12181416" y="273050"/>
                              </a:lnTo>
                              <a:lnTo>
                                <a:pt x="0" y="273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 w="0" cap="flat">
                          <a:noFill/>
                          <a:miter lim="127000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endParaRPr kumimoji="0" lang="ru-RU" sz="18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ysClr val="windowText" lastClr="000000"/>
                              </a:solidFill>
                              <a:effectLst/>
                              <a:uLnTx/>
                              <a:uFillTx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hape 2244"/>
                        <a:cNvSpPr/>
                      </a:nvSpPr>
                      <a:spPr>
                        <a:xfrm>
                          <a:off x="10584" y="6498155"/>
                          <a:ext cx="12181416" cy="273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81416" h="273050">
                              <a:moveTo>
                                <a:pt x="12181416" y="273050"/>
                              </a:moveTo>
                              <a:lnTo>
                                <a:pt x="0" y="273050"/>
                              </a:lnTo>
                              <a:lnTo>
                                <a:pt x="0" y="0"/>
                              </a:lnTo>
                              <a:lnTo>
                                <a:pt x="12181416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2F2F2"/>
                          </a:solidFill>
                          <a:prstDash val="solid"/>
                          <a:miter lim="127000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endParaRPr kumimoji="0" lang="ru-RU" sz="18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ysClr val="windowText" lastClr="000000"/>
                              </a:solidFill>
                              <a:effectLst/>
                              <a:uLnTx/>
                              <a:uFillTx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6" name="Picture 2246"/>
                        <a:cNvPicPr/>
                      </a:nvPicPr>
                      <a:blipFill>
                        <a:blip r:embed="rId11" cstate="print"/>
                        <a:stretch>
                          <a:fillRect/>
                        </a:stretch>
                      </a:blipFill>
                      <a:spPr>
                        <a:xfrm>
                          <a:off x="262471" y="932688"/>
                          <a:ext cx="6025515" cy="5135626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7" name="Rectangle 2247"/>
                        <a:cNvSpPr/>
                      </a:nvSpPr>
                      <a:spPr>
                        <a:xfrm>
                          <a:off x="6685534" y="2431406"/>
                          <a:ext cx="2573986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Внимательно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2248"/>
                        <a:cNvSpPr/>
                      </a:nvSpPr>
                      <a:spPr>
                        <a:xfrm>
                          <a:off x="8621268" y="2363635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2249"/>
                        <a:cNvSpPr/>
                      </a:nvSpPr>
                      <a:spPr>
                        <a:xfrm>
                          <a:off x="8712708" y="2431406"/>
                          <a:ext cx="2425311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рассмотрите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2250"/>
                        <a:cNvSpPr/>
                      </a:nvSpPr>
                      <a:spPr>
                        <a:xfrm>
                          <a:off x="10536936" y="2363635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2251"/>
                        <a:cNvSpPr/>
                      </a:nvSpPr>
                      <a:spPr>
                        <a:xfrm>
                          <a:off x="10622280" y="2431406"/>
                          <a:ext cx="1277872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плакат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2252"/>
                        <a:cNvSpPr/>
                      </a:nvSpPr>
                      <a:spPr>
                        <a:xfrm>
                          <a:off x="11556746" y="2363635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.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2253"/>
                        <a:cNvSpPr/>
                      </a:nvSpPr>
                      <a:spPr>
                        <a:xfrm>
                          <a:off x="11642090" y="2363635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2254"/>
                        <a:cNvSpPr/>
                      </a:nvSpPr>
                      <a:spPr>
                        <a:xfrm>
                          <a:off x="11730482" y="2363635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2255"/>
                        <a:cNvSpPr/>
                      </a:nvSpPr>
                      <a:spPr>
                        <a:xfrm>
                          <a:off x="6685534" y="2842929"/>
                          <a:ext cx="1961876" cy="4152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Составьте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2256"/>
                        <a:cNvSpPr/>
                      </a:nvSpPr>
                      <a:spPr>
                        <a:xfrm>
                          <a:off x="8159243" y="2775098"/>
                          <a:ext cx="114115" cy="5053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2257"/>
                        <a:cNvSpPr/>
                      </a:nvSpPr>
                      <a:spPr>
                        <a:xfrm>
                          <a:off x="8430768" y="2842929"/>
                          <a:ext cx="244207" cy="4152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и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Rectangle 2258"/>
                        <a:cNvSpPr/>
                      </a:nvSpPr>
                      <a:spPr>
                        <a:xfrm>
                          <a:off x="8613648" y="2775098"/>
                          <a:ext cx="114115" cy="5053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Rectangle 2259"/>
                        <a:cNvSpPr/>
                      </a:nvSpPr>
                      <a:spPr>
                        <a:xfrm>
                          <a:off x="8884920" y="2842929"/>
                          <a:ext cx="1863279" cy="4152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запишите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Rectangle 2260"/>
                        <a:cNvSpPr/>
                      </a:nvSpPr>
                      <a:spPr>
                        <a:xfrm>
                          <a:off x="10285476" y="2775098"/>
                          <a:ext cx="114115" cy="5053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Rectangle 2261"/>
                        <a:cNvSpPr/>
                      </a:nvSpPr>
                      <a:spPr>
                        <a:xfrm>
                          <a:off x="10556748" y="2842929"/>
                          <a:ext cx="1566580" cy="4152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правила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Rectangle 2262"/>
                        <a:cNvSpPr/>
                      </a:nvSpPr>
                      <a:spPr>
                        <a:xfrm>
                          <a:off x="11736578" y="2775098"/>
                          <a:ext cx="114115" cy="5053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Rectangle 2263"/>
                        <a:cNvSpPr/>
                      </a:nvSpPr>
                      <a:spPr>
                        <a:xfrm>
                          <a:off x="6685534" y="3254620"/>
                          <a:ext cx="2363743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безопасного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Rectangle 2264"/>
                        <a:cNvSpPr/>
                      </a:nvSpPr>
                      <a:spPr>
                        <a:xfrm>
                          <a:off x="8464296" y="3186849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Rectangle 2265"/>
                        <a:cNvSpPr/>
                      </a:nvSpPr>
                      <a:spPr>
                        <a:xfrm>
                          <a:off x="8551164" y="3254620"/>
                          <a:ext cx="2012124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поведения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Rectangle 2266"/>
                        <a:cNvSpPr/>
                      </a:nvSpPr>
                      <a:spPr>
                        <a:xfrm>
                          <a:off x="10062972" y="3186849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Rectangle 2267"/>
                        <a:cNvSpPr/>
                      </a:nvSpPr>
                      <a:spPr>
                        <a:xfrm>
                          <a:off x="10152888" y="3254620"/>
                          <a:ext cx="215259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в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Rectangle 2268"/>
                        <a:cNvSpPr/>
                      </a:nvSpPr>
                      <a:spPr>
                        <a:xfrm>
                          <a:off x="10314432" y="3186849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Rectangle 2269"/>
                        <a:cNvSpPr/>
                      </a:nvSpPr>
                      <a:spPr>
                        <a:xfrm>
                          <a:off x="10401300" y="3254620"/>
                          <a:ext cx="957720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быту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Rectangle 2270"/>
                        <a:cNvSpPr/>
                      </a:nvSpPr>
                      <a:spPr>
                        <a:xfrm>
                          <a:off x="11122406" y="3186849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Rectangle 2271"/>
                        <a:cNvSpPr/>
                      </a:nvSpPr>
                      <a:spPr>
                        <a:xfrm>
                          <a:off x="11207750" y="3186849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" name="Rectangle 2272"/>
                        <a:cNvSpPr/>
                      </a:nvSpPr>
                      <a:spPr>
                        <a:xfrm>
                          <a:off x="6686642" y="3666100"/>
                          <a:ext cx="151871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 dirty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(</a:t>
                            </a:r>
                            <a:endParaRPr kumimoji="0" lang="ru-RU" sz="1100" b="0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Rectangle 2273"/>
                        <a:cNvSpPr/>
                      </a:nvSpPr>
                      <a:spPr>
                        <a:xfrm>
                          <a:off x="6799834" y="3724008"/>
                          <a:ext cx="228029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 dirty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5</a:t>
                            </a:r>
                            <a:endParaRPr kumimoji="0" lang="ru-RU" sz="1100" b="0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Rectangle 2274"/>
                        <a:cNvSpPr/>
                      </a:nvSpPr>
                      <a:spPr>
                        <a:xfrm>
                          <a:off x="6972046" y="3666100"/>
                          <a:ext cx="228029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–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Rectangle 2275"/>
                        <a:cNvSpPr/>
                      </a:nvSpPr>
                      <a:spPr>
                        <a:xfrm>
                          <a:off x="7144291" y="3698900"/>
                          <a:ext cx="228029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 dirty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7</a:t>
                            </a:r>
                            <a:endParaRPr kumimoji="0" lang="ru-RU" sz="1100" b="0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Rectangle 2276"/>
                        <a:cNvSpPr/>
                      </a:nvSpPr>
                      <a:spPr>
                        <a:xfrm>
                          <a:off x="7316470" y="3598329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Rectangle 2277"/>
                        <a:cNvSpPr/>
                      </a:nvSpPr>
                      <a:spPr>
                        <a:xfrm>
                          <a:off x="7400290" y="3666100"/>
                          <a:ext cx="1717967" cy="41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пунктов)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Rectangle 2278"/>
                        <a:cNvSpPr/>
                      </a:nvSpPr>
                      <a:spPr>
                        <a:xfrm>
                          <a:off x="8692896" y="3688756"/>
                          <a:ext cx="76352" cy="414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 dirty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.</a:t>
                            </a:r>
                            <a:endParaRPr kumimoji="0" lang="ru-RU" sz="1100" b="0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Rectangle 2279"/>
                        <a:cNvSpPr/>
                      </a:nvSpPr>
                      <a:spPr>
                        <a:xfrm>
                          <a:off x="8778240" y="3598329"/>
                          <a:ext cx="114014" cy="50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7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13F4B" w:rsidRDefault="00D13F4B"/>
    <w:p w:rsidR="006814A1" w:rsidRPr="00D13F4B" w:rsidRDefault="006814A1">
      <w:pPr>
        <w:rPr>
          <w:b/>
        </w:rPr>
      </w:pPr>
      <w:r w:rsidRPr="00D13F4B">
        <w:rPr>
          <w:b/>
        </w:rPr>
        <w:lastRenderedPageBreak/>
        <w:t>Задания по формированию читательской грамотности</w:t>
      </w:r>
    </w:p>
    <w:p w:rsidR="006814A1" w:rsidRDefault="006814A1">
      <w:r w:rsidRPr="006814A1">
        <w:rPr>
          <w:noProof/>
          <w:lang w:eastAsia="ru-RU"/>
        </w:rPr>
        <w:drawing>
          <wp:inline distT="0" distB="0" distL="0" distR="0">
            <wp:extent cx="3019425" cy="4210050"/>
            <wp:effectExtent l="1905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88740" cy="4846320"/>
                      <a:chOff x="112237" y="1373243"/>
                      <a:chExt cx="3888740" cy="4846320"/>
                    </a:xfrm>
                  </a:grpSpPr>
                  <a:grpSp>
                    <a:nvGrpSpPr>
                      <a:cNvPr id="2" name="object 3"/>
                      <a:cNvGrpSpPr/>
                    </a:nvGrpSpPr>
                    <a:grpSpPr>
                      <a:xfrm>
                        <a:off x="112237" y="1373243"/>
                        <a:ext cx="3888740" cy="4846320"/>
                        <a:chOff x="112237" y="1373243"/>
                        <a:chExt cx="3888740" cy="4846320"/>
                      </a:xfrm>
                    </a:grpSpPr>
                    <a:sp>
                      <a:nvSpPr>
                        <a:cNvPr id="3" name="object 4"/>
                        <a:cNvSpPr/>
                      </a:nvSpPr>
                      <a:spPr>
                        <a:xfrm>
                          <a:off x="112237" y="1373243"/>
                          <a:ext cx="3888714" cy="4845938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a:spPr>
                      <a:txSp>
                        <a:txBody>
                          <a:bodyPr wrap="square" lIns="0" tIns="0" rIns="0" bIns="0" rtlCol="0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  <a:sp>
                      <a:nvSpPr>
                        <a:cNvPr id="4" name="object 5"/>
                        <a:cNvSpPr/>
                      </a:nvSpPr>
                      <a:spPr>
                        <a:xfrm>
                          <a:off x="517194" y="1400733"/>
                          <a:ext cx="29476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7670" h="252094">
                              <a:moveTo>
                                <a:pt x="2821508" y="0"/>
                              </a:moveTo>
                              <a:lnTo>
                                <a:pt x="0" y="0"/>
                              </a:lnTo>
                              <a:lnTo>
                                <a:pt x="0" y="251891"/>
                              </a:lnTo>
                              <a:lnTo>
                                <a:pt x="2821508" y="251891"/>
                              </a:lnTo>
                              <a:lnTo>
                                <a:pt x="2947454" y="125945"/>
                              </a:lnTo>
                              <a:lnTo>
                                <a:pt x="2821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6FAC">
                            <a:alpha val="24308"/>
                          </a:srgbClr>
                        </a:solidFill>
                      </a:spPr>
                      <a:txSp>
                        <a:txBody>
                          <a:bodyPr wrap="square" lIns="0" tIns="0" rIns="0" bIns="0" rtlCol="0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5C752F" w:rsidRPr="005C752F">
        <w:rPr>
          <w:noProof/>
          <w:lang w:eastAsia="ru-RU"/>
        </w:rPr>
        <w:drawing>
          <wp:inline distT="0" distB="0" distL="0" distR="0">
            <wp:extent cx="2819400" cy="4171950"/>
            <wp:effectExtent l="1905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60508" cy="4829136"/>
                      <a:chOff x="4239488" y="1390046"/>
                      <a:chExt cx="3660508" cy="4829136"/>
                    </a:xfrm>
                  </a:grpSpPr>
                  <a:sp>
                    <a:nvSpPr>
                      <a:cNvPr id="5" name="object 6"/>
                      <a:cNvSpPr/>
                    </a:nvSpPr>
                    <a:spPr>
                      <a:xfrm>
                        <a:off x="4239488" y="1390046"/>
                        <a:ext cx="3660508" cy="4829136"/>
                      </a:xfrm>
                      <a:prstGeom prst="rect">
                        <a:avLst/>
                      </a:prstGeom>
                      <a:blipFill>
                        <a:blip r:embed="rId13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C752F" w:rsidRDefault="005C752F">
      <w:r w:rsidRPr="005C752F">
        <w:rPr>
          <w:noProof/>
          <w:lang w:eastAsia="ru-RU"/>
        </w:rPr>
        <w:drawing>
          <wp:inline distT="0" distB="0" distL="0" distR="0">
            <wp:extent cx="2886075" cy="3819525"/>
            <wp:effectExtent l="1905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84905" cy="4790948"/>
                      <a:chOff x="8239112" y="1400738"/>
                      <a:chExt cx="3584905" cy="4790948"/>
                    </a:xfrm>
                  </a:grpSpPr>
                  <a:sp>
                    <a:nvSpPr>
                      <a:cNvPr id="6" name="object 7"/>
                      <a:cNvSpPr/>
                    </a:nvSpPr>
                    <a:spPr>
                      <a:xfrm>
                        <a:off x="8239112" y="1400738"/>
                        <a:ext cx="3584905" cy="4790948"/>
                      </a:xfrm>
                      <a:prstGeom prst="rect">
                        <a:avLst/>
                      </a:prstGeom>
                      <a:blipFill>
                        <a:blip r:embed="rId14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t xml:space="preserve">          </w:t>
      </w:r>
      <w:r w:rsidRPr="005C752F">
        <w:rPr>
          <w:noProof/>
          <w:lang w:eastAsia="ru-RU"/>
        </w:rPr>
        <w:drawing>
          <wp:inline distT="0" distB="0" distL="0" distR="0">
            <wp:extent cx="2409825" cy="3600450"/>
            <wp:effectExtent l="1905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88296" cy="6122647"/>
                      <a:chOff x="524577" y="415636"/>
                      <a:chExt cx="5488296" cy="6122647"/>
                    </a:xfrm>
                  </a:grpSpPr>
                  <a:sp>
                    <a:nvSpPr>
                      <a:cNvPr id="5" name="object 3"/>
                      <a:cNvSpPr/>
                    </a:nvSpPr>
                    <a:spPr>
                      <a:xfrm>
                        <a:off x="524577" y="415636"/>
                        <a:ext cx="5488296" cy="6122647"/>
                      </a:xfrm>
                      <a:prstGeom prst="rect">
                        <a:avLst/>
                      </a:prstGeom>
                      <a:blipFill>
                        <a:blip r:embed="rId15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C752F" w:rsidRDefault="005C752F">
      <w:r w:rsidRPr="005C752F">
        <w:rPr>
          <w:noProof/>
          <w:lang w:eastAsia="ru-RU"/>
        </w:rPr>
        <w:lastRenderedPageBreak/>
        <w:drawing>
          <wp:inline distT="0" distB="0" distL="0" distR="0">
            <wp:extent cx="5940425" cy="1077523"/>
            <wp:effectExtent l="19050" t="0" r="3175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71309" cy="1083125"/>
                      <a:chOff x="6220691" y="260766"/>
                      <a:chExt cx="5971309" cy="1083125"/>
                    </a:xfrm>
                  </a:grpSpPr>
                  <a:sp>
                    <a:nvSpPr>
                      <a:cNvPr id="6" name="object 3"/>
                      <a:cNvSpPr/>
                    </a:nvSpPr>
                    <a:spPr>
                      <a:xfrm>
                        <a:off x="6220691" y="260766"/>
                        <a:ext cx="5971309" cy="1083125"/>
                      </a:xfrm>
                      <a:prstGeom prst="rect">
                        <a:avLst/>
                      </a:prstGeom>
                      <a:blipFill>
                        <a:blip r:embed="rId16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C752F" w:rsidRDefault="005C752F">
      <w:r w:rsidRPr="005C752F">
        <w:rPr>
          <w:noProof/>
          <w:lang w:eastAsia="ru-RU"/>
        </w:rPr>
        <w:drawing>
          <wp:inline distT="0" distB="0" distL="0" distR="0">
            <wp:extent cx="4873836" cy="3716387"/>
            <wp:effectExtent l="19050" t="0" r="2964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73836" cy="3716387"/>
                      <a:chOff x="6551581" y="2535382"/>
                      <a:chExt cx="4873836" cy="3716387"/>
                    </a:xfrm>
                  </a:grpSpPr>
                  <a:sp>
                    <a:nvSpPr>
                      <a:cNvPr id="8" name="object 4"/>
                      <a:cNvSpPr/>
                    </a:nvSpPr>
                    <a:spPr>
                      <a:xfrm>
                        <a:off x="6551581" y="2535382"/>
                        <a:ext cx="4873836" cy="3716387"/>
                      </a:xfrm>
                      <a:prstGeom prst="rect">
                        <a:avLst/>
                      </a:prstGeom>
                      <a:blipFill>
                        <a:blip r:embed="rId17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C752F" w:rsidRPr="003A4E99" w:rsidRDefault="003A4E99" w:rsidP="005C7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5C752F" w:rsidRPr="003A4E99">
        <w:rPr>
          <w:rFonts w:ascii="Times New Roman" w:hAnsi="Times New Roman" w:cs="Times New Roman"/>
          <w:b/>
          <w:bCs/>
          <w:sz w:val="24"/>
          <w:szCs w:val="24"/>
        </w:rPr>
        <w:t>Работа с текстом</w:t>
      </w:r>
      <w:r w:rsidR="005C752F" w:rsidRPr="003A4E99">
        <w:rPr>
          <w:rFonts w:ascii="Times New Roman" w:hAnsi="Times New Roman" w:cs="Times New Roman"/>
          <w:sz w:val="24"/>
          <w:szCs w:val="24"/>
        </w:rPr>
        <w:t xml:space="preserve"> предполагает:</w:t>
      </w:r>
    </w:p>
    <w:p w:rsidR="005C752F" w:rsidRPr="003A4E99" w:rsidRDefault="005C752F" w:rsidP="00E36A59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выделять главную мысль текста и его частей;</w:t>
      </w:r>
    </w:p>
    <w:p w:rsidR="005C752F" w:rsidRPr="003A4E99" w:rsidRDefault="005C752F" w:rsidP="00E36A59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- понимать </w:t>
      </w:r>
      <w:proofErr w:type="gramStart"/>
      <w:r w:rsidRPr="003A4E99">
        <w:rPr>
          <w:rFonts w:ascii="Times New Roman" w:hAnsi="Times New Roman" w:cs="Times New Roman"/>
          <w:sz w:val="24"/>
          <w:szCs w:val="24"/>
        </w:rPr>
        <w:t>информацию</w:t>
      </w:r>
      <w:proofErr w:type="gramEnd"/>
      <w:r w:rsidRPr="003A4E99">
        <w:rPr>
          <w:rFonts w:ascii="Times New Roman" w:hAnsi="Times New Roman" w:cs="Times New Roman"/>
          <w:sz w:val="24"/>
          <w:szCs w:val="24"/>
        </w:rPr>
        <w:t xml:space="preserve"> содержащуюся в тексте;</w:t>
      </w:r>
    </w:p>
    <w:p w:rsidR="005C752F" w:rsidRPr="003A4E99" w:rsidRDefault="005C752F" w:rsidP="00E36A59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 преобразовывать текстовую информацию с учетом цели дальнейшего использования;</w:t>
      </w:r>
    </w:p>
    <w:p w:rsidR="005C752F" w:rsidRPr="003A4E99" w:rsidRDefault="005C752F" w:rsidP="00E36A59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применять информацию из текста в измененной ситуации;</w:t>
      </w:r>
    </w:p>
    <w:p w:rsidR="005C752F" w:rsidRPr="003A4E99" w:rsidRDefault="005C752F" w:rsidP="00E36A59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критически оценивать степень достоверности содержащейся в тексте информации.</w:t>
      </w:r>
    </w:p>
    <w:p w:rsidR="005C752F" w:rsidRPr="003A4E99" w:rsidRDefault="003A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C752F" w:rsidRPr="003A4E99">
        <w:rPr>
          <w:rFonts w:ascii="Times New Roman" w:hAnsi="Times New Roman" w:cs="Times New Roman"/>
          <w:b/>
          <w:sz w:val="24"/>
          <w:szCs w:val="24"/>
        </w:rPr>
        <w:t xml:space="preserve">Приемы осмысления текста: </w:t>
      </w:r>
      <w:r w:rsidR="005C752F" w:rsidRPr="003A4E99">
        <w:rPr>
          <w:rFonts w:ascii="Times New Roman" w:hAnsi="Times New Roman" w:cs="Times New Roman"/>
          <w:sz w:val="24"/>
          <w:szCs w:val="24"/>
        </w:rPr>
        <w:t>постановка вопросов к тексту, составление сводной таблицы, представление текста в формате тезисов, в виде графической схемы, составление плана, комментированное чтение, логическое запоминание.</w:t>
      </w:r>
    </w:p>
    <w:p w:rsidR="005C752F" w:rsidRPr="003A4E99" w:rsidRDefault="00E36A59">
      <w:pPr>
        <w:rPr>
          <w:rFonts w:ascii="Times New Roman" w:hAnsi="Times New Roman" w:cs="Times New Roman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t>Поиск и осмысление информации:</w:t>
      </w:r>
    </w:p>
    <w:p w:rsidR="00E36A59" w:rsidRPr="003A4E99" w:rsidRDefault="00E36A59" w:rsidP="00E36A59">
      <w:pPr>
        <w:pStyle w:val="ad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A4E99">
        <w:rPr>
          <w:rFonts w:ascii="Times New Roman" w:hAnsi="Times New Roman" w:cs="Times New Roman"/>
          <w:b/>
          <w:sz w:val="24"/>
          <w:szCs w:val="24"/>
        </w:rPr>
        <w:t>Инсент</w:t>
      </w:r>
      <w:proofErr w:type="spellEnd"/>
      <w:r w:rsidRPr="003A4E99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3A4E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E99">
        <w:rPr>
          <w:rFonts w:ascii="Times New Roman" w:hAnsi="Times New Roman" w:cs="Times New Roman"/>
          <w:b/>
          <w:sz w:val="24"/>
          <w:szCs w:val="24"/>
        </w:rPr>
        <w:t>заметки на полях</w:t>
      </w:r>
    </w:p>
    <w:p w:rsidR="00E36A59" w:rsidRPr="003A4E99" w:rsidRDefault="00E36A59" w:rsidP="00E36A59">
      <w:pPr>
        <w:pStyle w:val="ad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t>«Двойной дневник»</w:t>
      </w:r>
    </w:p>
    <w:p w:rsidR="00E36A59" w:rsidRPr="003A4E99" w:rsidRDefault="00E36A59" w:rsidP="00E36A59">
      <w:pPr>
        <w:pStyle w:val="ad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Заполните таблицу своими наблюдениями</w:t>
      </w:r>
    </w:p>
    <w:tbl>
      <w:tblPr>
        <w:tblStyle w:val="a9"/>
        <w:tblW w:w="0" w:type="auto"/>
        <w:tblInd w:w="720" w:type="dxa"/>
        <w:tblLook w:val="04A0"/>
      </w:tblPr>
      <w:tblGrid>
        <w:gridCol w:w="4409"/>
        <w:gridCol w:w="4442"/>
      </w:tblGrid>
      <w:tr w:rsidR="00E36A59" w:rsidRPr="003A4E99" w:rsidTr="00E36A59">
        <w:tc>
          <w:tcPr>
            <w:tcW w:w="4785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Что привлекло мое внимание в тексте? Ключевые слова, понятия, даты и т.д.</w:t>
            </w:r>
          </w:p>
        </w:tc>
        <w:tc>
          <w:tcPr>
            <w:tcW w:w="4786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Мои комментарии</w:t>
            </w:r>
          </w:p>
        </w:tc>
      </w:tr>
    </w:tbl>
    <w:p w:rsidR="00E36A59" w:rsidRPr="003A4E99" w:rsidRDefault="00E36A59" w:rsidP="00E36A59">
      <w:pPr>
        <w:pStyle w:val="ad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t>«Сюжетная таблица»</w:t>
      </w:r>
    </w:p>
    <w:tbl>
      <w:tblPr>
        <w:tblStyle w:val="a9"/>
        <w:tblW w:w="0" w:type="auto"/>
        <w:tblInd w:w="720" w:type="dxa"/>
        <w:tblLook w:val="04A0"/>
      </w:tblPr>
      <w:tblGrid>
        <w:gridCol w:w="1753"/>
        <w:gridCol w:w="1754"/>
        <w:gridCol w:w="1752"/>
        <w:gridCol w:w="1783"/>
        <w:gridCol w:w="1809"/>
      </w:tblGrid>
      <w:tr w:rsidR="00E36A59" w:rsidRPr="003A4E99" w:rsidTr="00E36A59">
        <w:tc>
          <w:tcPr>
            <w:tcW w:w="1914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Что?</w:t>
            </w:r>
          </w:p>
        </w:tc>
        <w:tc>
          <w:tcPr>
            <w:tcW w:w="1914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Кто?</w:t>
            </w:r>
          </w:p>
        </w:tc>
        <w:tc>
          <w:tcPr>
            <w:tcW w:w="1914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Где?</w:t>
            </w:r>
          </w:p>
        </w:tc>
        <w:tc>
          <w:tcPr>
            <w:tcW w:w="1914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Когда?</w:t>
            </w:r>
          </w:p>
        </w:tc>
        <w:tc>
          <w:tcPr>
            <w:tcW w:w="1915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Почему? Зачем?</w:t>
            </w:r>
          </w:p>
        </w:tc>
      </w:tr>
    </w:tbl>
    <w:p w:rsidR="003A4E99" w:rsidRDefault="003A4E99" w:rsidP="003A4E99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E36A59" w:rsidRPr="003A4E99" w:rsidRDefault="00E36A59" w:rsidP="00E36A59">
      <w:pPr>
        <w:pStyle w:val="ad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lastRenderedPageBreak/>
        <w:t>Таблица-синтез</w:t>
      </w:r>
    </w:p>
    <w:tbl>
      <w:tblPr>
        <w:tblStyle w:val="a9"/>
        <w:tblW w:w="0" w:type="auto"/>
        <w:tblInd w:w="720" w:type="dxa"/>
        <w:tblLook w:val="04A0"/>
      </w:tblPr>
      <w:tblGrid>
        <w:gridCol w:w="2913"/>
        <w:gridCol w:w="2987"/>
        <w:gridCol w:w="2951"/>
      </w:tblGrid>
      <w:tr w:rsidR="00E36A59" w:rsidRPr="003A4E99" w:rsidTr="00E36A59">
        <w:tc>
          <w:tcPr>
            <w:tcW w:w="3190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Ключевые слова, понятия</w:t>
            </w:r>
          </w:p>
        </w:tc>
        <w:tc>
          <w:tcPr>
            <w:tcW w:w="3190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Выписки из текста  на подтверждение</w:t>
            </w:r>
          </w:p>
        </w:tc>
        <w:tc>
          <w:tcPr>
            <w:tcW w:w="3191" w:type="dxa"/>
          </w:tcPr>
          <w:p w:rsidR="00E36A59" w:rsidRPr="003A4E99" w:rsidRDefault="00E36A59" w:rsidP="00E36A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9">
              <w:rPr>
                <w:rFonts w:ascii="Times New Roman" w:hAnsi="Times New Roman" w:cs="Times New Roman"/>
                <w:sz w:val="24"/>
                <w:szCs w:val="24"/>
              </w:rPr>
              <w:t>Почему важна эта мысль, цитата рассуждение</w:t>
            </w:r>
          </w:p>
        </w:tc>
      </w:tr>
    </w:tbl>
    <w:p w:rsidR="00E36A59" w:rsidRDefault="00E36A59" w:rsidP="00E36A59">
      <w:pPr>
        <w:pStyle w:val="ad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t xml:space="preserve">«Ромашка </w:t>
      </w:r>
      <w:proofErr w:type="spellStart"/>
      <w:r w:rsidRPr="003A4E99">
        <w:rPr>
          <w:rFonts w:ascii="Times New Roman" w:hAnsi="Times New Roman" w:cs="Times New Roman"/>
          <w:b/>
          <w:sz w:val="24"/>
          <w:szCs w:val="24"/>
        </w:rPr>
        <w:t>Блума</w:t>
      </w:r>
      <w:proofErr w:type="spellEnd"/>
      <w:r w:rsidRPr="003A4E99">
        <w:rPr>
          <w:rFonts w:ascii="Times New Roman" w:hAnsi="Times New Roman" w:cs="Times New Roman"/>
          <w:b/>
          <w:sz w:val="24"/>
          <w:szCs w:val="24"/>
        </w:rPr>
        <w:t>»</w:t>
      </w:r>
    </w:p>
    <w:p w:rsidR="003A4E99" w:rsidRPr="003A4E99" w:rsidRDefault="003A4E99" w:rsidP="003A4E99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E36A59" w:rsidRDefault="00E36A59" w:rsidP="00E36A59">
      <w:pPr>
        <w:pStyle w:val="ad"/>
        <w:rPr>
          <w:b/>
        </w:rPr>
      </w:pPr>
      <w:r w:rsidRPr="00E36A59">
        <w:rPr>
          <w:b/>
          <w:noProof/>
          <w:lang w:eastAsia="ru-RU"/>
        </w:rPr>
        <w:drawing>
          <wp:inline distT="0" distB="0" distL="0" distR="0">
            <wp:extent cx="2333625" cy="2028825"/>
            <wp:effectExtent l="19050" t="0" r="9525" b="0"/>
            <wp:docPr id="12" name="Рисунок 12" descr="C:\Users\Emely\Desktop\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mely\Desktop\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A59" w:rsidRDefault="00E36A59" w:rsidP="00E36A59">
      <w:pPr>
        <w:rPr>
          <w:b/>
        </w:rPr>
      </w:pPr>
    </w:p>
    <w:p w:rsidR="00E36A59" w:rsidRPr="003A4E99" w:rsidRDefault="00E36A59" w:rsidP="00E36A59">
      <w:pPr>
        <w:rPr>
          <w:rFonts w:ascii="Times New Roman" w:hAnsi="Times New Roman" w:cs="Times New Roman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sz w:val="24"/>
          <w:szCs w:val="24"/>
        </w:rPr>
        <w:t>Обобщение и систематизации информации:</w:t>
      </w:r>
    </w:p>
    <w:p w:rsidR="00E36A59" w:rsidRPr="003A4E99" w:rsidRDefault="00E36A59" w:rsidP="00E36A59">
      <w:pPr>
        <w:pStyle w:val="ac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-кластер</w:t>
      </w:r>
    </w:p>
    <w:p w:rsidR="00E36A59" w:rsidRPr="003A4E99" w:rsidRDefault="00E36A59" w:rsidP="00E36A59">
      <w:pPr>
        <w:pStyle w:val="ac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A4E99">
        <w:rPr>
          <w:rFonts w:ascii="Times New Roman" w:hAnsi="Times New Roman" w:cs="Times New Roman"/>
          <w:sz w:val="24"/>
          <w:szCs w:val="24"/>
        </w:rPr>
        <w:t>денотатный</w:t>
      </w:r>
      <w:proofErr w:type="spellEnd"/>
      <w:r w:rsidRPr="003A4E99">
        <w:rPr>
          <w:rFonts w:ascii="Times New Roman" w:hAnsi="Times New Roman" w:cs="Times New Roman"/>
          <w:sz w:val="24"/>
          <w:szCs w:val="24"/>
        </w:rPr>
        <w:t xml:space="preserve"> граф</w:t>
      </w:r>
    </w:p>
    <w:p w:rsidR="00E36A59" w:rsidRPr="003A4E99" w:rsidRDefault="00E36A59" w:rsidP="00E36A59">
      <w:pPr>
        <w:pStyle w:val="ac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- интеллект-карта  </w:t>
      </w:r>
    </w:p>
    <w:p w:rsidR="00E36A59" w:rsidRPr="003A4E99" w:rsidRDefault="00E36A59" w:rsidP="00E36A59">
      <w:pPr>
        <w:pStyle w:val="ac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A4E99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</w:p>
    <w:p w:rsidR="00E36A59" w:rsidRPr="003A4E99" w:rsidRDefault="00E36A59" w:rsidP="00E36A59">
      <w:pPr>
        <w:pStyle w:val="ac"/>
        <w:rPr>
          <w:rFonts w:ascii="Times New Roman" w:hAnsi="Times New Roman" w:cs="Times New Roman"/>
          <w:sz w:val="24"/>
          <w:szCs w:val="24"/>
        </w:rPr>
      </w:pPr>
      <w:r w:rsidRPr="003A4E99">
        <w:rPr>
          <w:rFonts w:ascii="Times New Roman" w:hAnsi="Times New Roman" w:cs="Times New Roman"/>
          <w:sz w:val="24"/>
          <w:szCs w:val="24"/>
        </w:rPr>
        <w:t>- информационная карта</w:t>
      </w:r>
    </w:p>
    <w:p w:rsidR="00E36A59" w:rsidRDefault="00E36A59" w:rsidP="00E36A59">
      <w:pPr>
        <w:rPr>
          <w:b/>
        </w:rPr>
      </w:pPr>
      <w:r w:rsidRPr="00E36A59">
        <w:rPr>
          <w:b/>
          <w:noProof/>
          <w:lang w:eastAsia="ru-RU"/>
        </w:rPr>
        <w:drawing>
          <wp:inline distT="0" distB="0" distL="0" distR="0">
            <wp:extent cx="2933700" cy="1781175"/>
            <wp:effectExtent l="19050" t="0" r="0" b="0"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499530" cy="6360569"/>
                      <a:chOff x="361004" y="341905"/>
                      <a:chExt cx="13499530" cy="6360569"/>
                    </a:xfrm>
                  </a:grpSpPr>
                  <a:grpSp>
                    <a:nvGrpSpPr>
                      <a:cNvPr id="4" name="Group 12834"/>
                      <a:cNvGrpSpPr/>
                    </a:nvGrpSpPr>
                    <a:grpSpPr>
                      <a:xfrm>
                        <a:off x="361004" y="341905"/>
                        <a:ext cx="13499530" cy="6360569"/>
                        <a:chOff x="325437" y="692501"/>
                        <a:chExt cx="14303506" cy="5648546"/>
                      </a:xfrm>
                    </a:grpSpPr>
                    <a:pic>
                      <a:nvPicPr>
                        <a:cNvPr id="5" name="Picture 1576"/>
                        <a:cNvPicPr/>
                      </a:nvPicPr>
                      <a:blipFill>
                        <a:blip r:embed="rId19" cstate="print"/>
                        <a:stretch>
                          <a:fillRect/>
                        </a:stretch>
                      </a:blipFill>
                      <a:spPr>
                        <a:xfrm>
                          <a:off x="470659" y="2461749"/>
                          <a:ext cx="7016998" cy="3861467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6" name="Shape 14330"/>
                        <a:cNvSpPr/>
                      </a:nvSpPr>
                      <a:spPr>
                        <a:xfrm>
                          <a:off x="664423" y="2411946"/>
                          <a:ext cx="6624320" cy="38641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35900" h="4451223">
                              <a:moveTo>
                                <a:pt x="0" y="0"/>
                              </a:moveTo>
                              <a:lnTo>
                                <a:pt x="7835900" y="0"/>
                              </a:lnTo>
                              <a:lnTo>
                                <a:pt x="7835900" y="4451223"/>
                              </a:lnTo>
                              <a:lnTo>
                                <a:pt x="0" y="44512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DD7EE"/>
                        </a:solidFill>
                        <a:ln w="0" cap="flat">
                          <a:noFill/>
                          <a:miter lim="127000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endParaRPr kumimoji="0" lang="ru-RU" sz="18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ysClr val="windowText" lastClr="000000"/>
                              </a:solidFill>
                              <a:effectLst/>
                              <a:uLnTx/>
                              <a:uFillTx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7" name="Picture 1579"/>
                        <a:cNvPicPr/>
                      </a:nvPicPr>
                      <a:blipFill>
                        <a:blip r:embed="rId20" cstate="print"/>
                        <a:stretch>
                          <a:fillRect/>
                        </a:stretch>
                      </a:blipFill>
                      <a:spPr>
                        <a:xfrm>
                          <a:off x="325437" y="2018943"/>
                          <a:ext cx="7466655" cy="4270723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8" name="Shape 1580"/>
                        <a:cNvSpPr/>
                      </a:nvSpPr>
                      <a:spPr>
                        <a:xfrm>
                          <a:off x="325438" y="1985227"/>
                          <a:ext cx="7538294" cy="4295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45425" h="4460748">
                              <a:moveTo>
                                <a:pt x="0" y="4460748"/>
                              </a:moveTo>
                              <a:lnTo>
                                <a:pt x="7845425" y="4460748"/>
                              </a:lnTo>
                              <a:lnTo>
                                <a:pt x="78454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0040C0"/>
                          </a:solidFill>
                          <a:prstDash val="solid"/>
                          <a:rou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endParaRPr kumimoji="0" lang="ru-RU" sz="18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ysClr val="windowText" lastClr="000000"/>
                              </a:solidFill>
                              <a:effectLst/>
                              <a:uLnTx/>
                              <a:uFillTx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1581"/>
                        <a:cNvSpPr/>
                      </a:nvSpPr>
                      <a:spPr>
                        <a:xfrm>
                          <a:off x="955243" y="874984"/>
                          <a:ext cx="13673700" cy="315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800" b="1" i="0" u="none" strike="noStrike" kern="0" cap="none" spc="0" normalizeH="0" baseline="0" noProof="0" dirty="0">
                                <a:ln>
                                  <a:noFill/>
                                </a:ln>
                                <a:solidFill>
                                  <a:srgbClr val="C0000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Представь систему персонажей «Сказки о мёртвой царевне …» </a:t>
                            </a:r>
                            <a:endParaRPr kumimoji="0" lang="ru-RU" sz="1100" b="0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1582"/>
                        <a:cNvSpPr/>
                      </a:nvSpPr>
                      <a:spPr>
                        <a:xfrm>
                          <a:off x="11240389" y="692501"/>
                          <a:ext cx="118068" cy="522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800" b="1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583"/>
                        <a:cNvSpPr/>
                      </a:nvSpPr>
                      <a:spPr>
                        <a:xfrm>
                          <a:off x="5068824" y="1195124"/>
                          <a:ext cx="2794908" cy="422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800" b="1" i="0" u="none" strike="noStrike" kern="0" cap="none" spc="0" normalizeH="0" baseline="0" noProof="0" dirty="0">
                                <a:ln>
                                  <a:noFill/>
                                </a:ln>
                                <a:solidFill>
                                  <a:srgbClr val="C0000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в виде схемы</a:t>
                            </a:r>
                            <a:endParaRPr kumimoji="0" lang="ru-RU" sz="1100" b="0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584"/>
                        <a:cNvSpPr/>
                      </a:nvSpPr>
                      <a:spPr>
                        <a:xfrm>
                          <a:off x="7170674" y="1119221"/>
                          <a:ext cx="118068" cy="522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vert="horz" lIns="0" tIns="0" rIns="0" bIns="0" rtlCol="0">
                            <a:no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eaLnBrk="1" fontAlgn="auto" latinLnBrk="0" hangingPunct="1">
                              <a:lnSpc>
                                <a:spcPct val="107000"/>
                              </a:lnSpc>
                              <a:spcBef>
                                <a:spcPts val="0"/>
                              </a:spcBef>
                              <a:spcAft>
                                <a:spcPts val="8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  <a:defRPr/>
                            </a:pPr>
                            <a:r>
                              <a:rPr kumimoji="0" lang="ru-RU" sz="2800" b="1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002060"/>
                                </a:solidFill>
                                <a:effectLst/>
                                <a:uLnTx/>
                                <a:uFillTx/>
                                <a:latin typeface="Times New Roman" panose="02020603050405020304" pitchFamily="18" charset="0"/>
                                <a:ea typeface="Times New Roman" panose="02020603050405020304" pitchFamily="18" charset="0"/>
                                <a:cs typeface="Calibri" panose="020F0502020204030204" pitchFamily="34" charset="0"/>
                              </a:rPr>
                              <a:t> </a:t>
                            </a:r>
                            <a:endParaRPr kumimoji="0" lang="ru-RU" sz="1100" b="0" i="0" u="none" strike="noStrike" kern="0" cap="none" spc="0" normalizeH="0" baseline="0" noProof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Calibri" panose="020F0502020204030204" pitchFamily="34" charset="0"/>
                              <a:ea typeface="Calibri" panose="020F0502020204030204" pitchFamily="34" charset="0"/>
                              <a:cs typeface="Calibri" panose="020F0502020204030204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3" name="Picture 1586"/>
                        <a:cNvPicPr/>
                      </a:nvPicPr>
                      <a:blipFill>
                        <a:blip r:embed="rId21" cstate="print"/>
                        <a:stretch>
                          <a:fillRect/>
                        </a:stretch>
                      </a:blipFill>
                      <a:spPr>
                        <a:xfrm>
                          <a:off x="8933690" y="2122615"/>
                          <a:ext cx="3927348" cy="4218432"/>
                        </a:xfrm>
                        <a:prstGeom prst="rect">
                          <a:avLst/>
                        </a:prstGeom>
                      </a:spPr>
                    </a:pic>
                  </a:grpSp>
                </lc:lockedCanvas>
              </a:graphicData>
            </a:graphic>
          </wp:inline>
        </w:drawing>
      </w:r>
      <w:r w:rsidR="00D13F4B">
        <w:rPr>
          <w:b/>
        </w:rPr>
        <w:t xml:space="preserve">          </w:t>
      </w:r>
      <w:r w:rsidR="00D13F4B" w:rsidRPr="00D13F4B">
        <w:rPr>
          <w:b/>
          <w:noProof/>
          <w:lang w:eastAsia="ru-RU"/>
        </w:rPr>
        <w:drawing>
          <wp:inline distT="0" distB="0" distL="0" distR="0">
            <wp:extent cx="2590800" cy="186690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04" cy="186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4B" w:rsidRDefault="00D13F4B" w:rsidP="00E36A5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13F4B" w:rsidRPr="003A4E99" w:rsidRDefault="00397081" w:rsidP="00E36A5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4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D13F4B" w:rsidRPr="003A4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уроке русского языка прием </w:t>
      </w:r>
      <w:proofErr w:type="spellStart"/>
      <w:r w:rsidR="00D13F4B" w:rsidRPr="003A4E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денотатный</w:t>
      </w:r>
      <w:proofErr w:type="spellEnd"/>
      <w:r w:rsidR="00D13F4B" w:rsidRPr="003A4E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граф удобен</w:t>
      </w:r>
      <w:r w:rsidR="00D13F4B" w:rsidRPr="003A4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обобщении теоретического материала. Скажем, изучены теоретические сведения о наречии. Составляем </w:t>
      </w:r>
      <w:proofErr w:type="spellStart"/>
      <w:r w:rsidR="00D13F4B" w:rsidRPr="003A4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денотатный</w:t>
      </w:r>
      <w:proofErr w:type="spellEnd"/>
      <w:r w:rsidR="00D13F4B" w:rsidRPr="003A4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граф. Основное понятие — наречие. Ветви-глаголы: отвечает, обозначает, образует, не изменяется, является и т.д. </w:t>
      </w:r>
      <w:proofErr w:type="gramStart"/>
      <w:r w:rsidR="00D13F4B" w:rsidRPr="003A4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Веточки-имена: к глаголу «обозначает» — «признак глагола» и «признак признака», к «образует» — «сравнительную степень», «превосходную степень» и т.д.</w:t>
      </w:r>
      <w:proofErr w:type="gramEnd"/>
    </w:p>
    <w:p w:rsidR="00397081" w:rsidRPr="003A4E99" w:rsidRDefault="00397081" w:rsidP="00E36A5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97081" w:rsidRPr="003A4E99" w:rsidRDefault="00397081" w:rsidP="00E36A5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4E99" w:rsidRDefault="003A4E99" w:rsidP="00E36A5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7081" w:rsidRPr="003A4E99" w:rsidRDefault="00397081" w:rsidP="00E36A59">
      <w:pPr>
        <w:rPr>
          <w:rFonts w:ascii="Times New Roman" w:hAnsi="Times New Roman" w:cs="Times New Roman"/>
          <w:b/>
          <w:sz w:val="24"/>
          <w:szCs w:val="24"/>
        </w:rPr>
      </w:pPr>
      <w:r w:rsidRPr="003A4E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Выводы</w:t>
      </w:r>
    </w:p>
    <w:p w:rsidR="00397081" w:rsidRPr="003A4E99" w:rsidRDefault="00397081" w:rsidP="00397081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</w:pPr>
      <w:r w:rsidRPr="003A4E99">
        <w:t xml:space="preserve">         Чтобы </w:t>
      </w:r>
      <w:r w:rsidRPr="003A4E99">
        <w:rPr>
          <w:rStyle w:val="af"/>
          <w:rFonts w:eastAsiaTheme="majorEastAsia"/>
          <w:bdr w:val="none" w:sz="0" w:space="0" w:color="auto" w:frame="1"/>
        </w:rPr>
        <w:t>оценить</w:t>
      </w:r>
      <w:r w:rsidRPr="003A4E99">
        <w:t xml:space="preserve"> уровень функциональной грамотности своих учеников, учителю нужно дать </w:t>
      </w:r>
      <w:proofErr w:type="gramStart"/>
      <w:r w:rsidRPr="003A4E99">
        <w:t>обучающимся</w:t>
      </w:r>
      <w:proofErr w:type="gramEnd"/>
      <w:r w:rsidRPr="003A4E99">
        <w:t xml:space="preserve"> нетипичные задания, в которых предлагается рассмотреть некоторые проблемы из реальной жизни.</w:t>
      </w:r>
    </w:p>
    <w:p w:rsidR="00397081" w:rsidRPr="003A4E99" w:rsidRDefault="00397081" w:rsidP="00397081">
      <w:pPr>
        <w:pStyle w:val="ae"/>
        <w:shd w:val="clear" w:color="auto" w:fill="FFFFFF"/>
        <w:spacing w:before="0" w:beforeAutospacing="0" w:after="8" w:afterAutospacing="0"/>
        <w:jc w:val="both"/>
        <w:textAlignment w:val="baseline"/>
      </w:pPr>
      <w:r w:rsidRPr="003A4E99">
        <w:t xml:space="preserve">         Наличие контекста является важным условием задания на формирование и оценку функциональной грамотности. Контекст задания – это особенности и элементы окружающей обстановки, представленные в задании в рамках предлагаемой ситуации. Эти ситуации связаны с разнообразными аспектами окружающей жизни.</w:t>
      </w:r>
    </w:p>
    <w:p w:rsidR="00F023E1" w:rsidRPr="003A4E99" w:rsidRDefault="00F023E1" w:rsidP="00397081">
      <w:pPr>
        <w:pStyle w:val="ae"/>
        <w:shd w:val="clear" w:color="auto" w:fill="FFFFFF"/>
        <w:spacing w:before="0" w:beforeAutospacing="0" w:after="8" w:afterAutospacing="0"/>
        <w:jc w:val="both"/>
        <w:textAlignment w:val="baseline"/>
      </w:pPr>
      <w:r w:rsidRPr="003A4E99">
        <w:t xml:space="preserve">        На образовательной платформе </w:t>
      </w:r>
      <w:proofErr w:type="spellStart"/>
      <w:r w:rsidRPr="003A4E99">
        <w:t>Учи</w:t>
      </w:r>
      <w:proofErr w:type="gramStart"/>
      <w:r w:rsidRPr="003A4E99">
        <w:t>.р</w:t>
      </w:r>
      <w:proofErr w:type="gramEnd"/>
      <w:r w:rsidRPr="003A4E99">
        <w:t>у</w:t>
      </w:r>
      <w:proofErr w:type="spellEnd"/>
      <w:r w:rsidRPr="003A4E99">
        <w:t xml:space="preserve"> есть диагностические работы для обучающихся 2-3 и 4-5 классов, результаты которых можно использовать для корректировки заданий, направленных на формирование функциональной грамотности. Также здесь можно найти задания на развитие финансовой и математической грамотности.</w:t>
      </w:r>
    </w:p>
    <w:p w:rsidR="00AD4C27" w:rsidRPr="003A4E99" w:rsidRDefault="00397081" w:rsidP="00AD4C27">
      <w:pPr>
        <w:pStyle w:val="ae"/>
        <w:shd w:val="clear" w:color="auto" w:fill="FFFFFF"/>
        <w:spacing w:before="0" w:beforeAutospacing="0" w:after="8" w:afterAutospacing="0"/>
        <w:jc w:val="both"/>
        <w:textAlignment w:val="baseline"/>
      </w:pPr>
      <w:r w:rsidRPr="003A4E99">
        <w:t xml:space="preserve">         </w:t>
      </w:r>
      <w:proofErr w:type="gramStart"/>
      <w:r w:rsidRPr="003A4E99">
        <w:t xml:space="preserve">Повышение уровня функциональной грамотности школьников может быть обеспечена успешной реализацией ФГОС, т.е. за счет достижения планируемых предметных, </w:t>
      </w:r>
      <w:proofErr w:type="spellStart"/>
      <w:r w:rsidRPr="003A4E99">
        <w:t>метапредметных</w:t>
      </w:r>
      <w:proofErr w:type="spellEnd"/>
      <w:r w:rsidRPr="003A4E99">
        <w:t xml:space="preserve"> и личностных результатов, если в учебном процессе реализован комплексный </w:t>
      </w:r>
      <w:proofErr w:type="spellStart"/>
      <w:r w:rsidRPr="003A4E99">
        <w:t>системно-деятельностный</w:t>
      </w:r>
      <w:proofErr w:type="spellEnd"/>
      <w:r w:rsidRPr="003A4E99">
        <w:t xml:space="preserve"> подход, если процесс обучения идет как процесс решения обучающимися различных классов учебно-познавательных и учебно-практических задач, задач на применение или перенос тех знаний и тех умений, которые учитель формирует.</w:t>
      </w:r>
      <w:proofErr w:type="gramEnd"/>
    </w:p>
    <w:p w:rsidR="00AD4C27" w:rsidRDefault="00AD4C27" w:rsidP="00AD4C27">
      <w:pPr>
        <w:pStyle w:val="ae"/>
        <w:shd w:val="clear" w:color="auto" w:fill="FFFFFF"/>
        <w:spacing w:before="0" w:beforeAutospacing="0" w:after="8" w:afterAutospacing="0"/>
        <w:jc w:val="both"/>
        <w:textAlignment w:val="baseline"/>
      </w:pPr>
      <w:r w:rsidRPr="003A4E99">
        <w:t xml:space="preserve">   Формирование функциональной грамотности процесс долгосрочный  и требует всестороннего изучения и корректировки.</w:t>
      </w:r>
    </w:p>
    <w:p w:rsidR="003A4E99" w:rsidRDefault="003A4E99" w:rsidP="00AD4C27">
      <w:pPr>
        <w:pStyle w:val="ae"/>
        <w:shd w:val="clear" w:color="auto" w:fill="FFFFFF"/>
        <w:spacing w:before="0" w:beforeAutospacing="0" w:after="8" w:afterAutospacing="0"/>
        <w:jc w:val="both"/>
        <w:textAlignment w:val="baseline"/>
      </w:pPr>
    </w:p>
    <w:p w:rsidR="003A4E99" w:rsidRDefault="003A4E99" w:rsidP="00AD4C27">
      <w:pPr>
        <w:pStyle w:val="ae"/>
        <w:shd w:val="clear" w:color="auto" w:fill="FFFFFF"/>
        <w:spacing w:before="0" w:beforeAutospacing="0" w:after="8" w:afterAutospacing="0"/>
        <w:jc w:val="both"/>
        <w:textAlignment w:val="baseline"/>
      </w:pPr>
    </w:p>
    <w:p w:rsidR="003A4E99" w:rsidRDefault="003A4E99" w:rsidP="00AD4C27">
      <w:pPr>
        <w:pStyle w:val="ae"/>
        <w:shd w:val="clear" w:color="auto" w:fill="FFFFFF"/>
        <w:spacing w:before="0" w:beforeAutospacing="0" w:after="8" w:afterAutospacing="0"/>
        <w:jc w:val="both"/>
        <w:textAlignment w:val="baseline"/>
      </w:pPr>
    </w:p>
    <w:p w:rsidR="003A4E99" w:rsidRDefault="003A4E99" w:rsidP="003A4E99">
      <w:pPr>
        <w:pStyle w:val="ae"/>
        <w:shd w:val="clear" w:color="auto" w:fill="FFFFFF"/>
        <w:spacing w:before="0" w:beforeAutospacing="0" w:after="8" w:afterAutospacing="0"/>
        <w:jc w:val="right"/>
        <w:textAlignment w:val="baseline"/>
      </w:pPr>
      <w:r>
        <w:t>Емельянова Татьяна Николаевна</w:t>
      </w:r>
    </w:p>
    <w:p w:rsidR="003A4E99" w:rsidRDefault="003A4E99" w:rsidP="003A4E99">
      <w:pPr>
        <w:pStyle w:val="ae"/>
        <w:shd w:val="clear" w:color="auto" w:fill="FFFFFF"/>
        <w:spacing w:before="0" w:beforeAutospacing="0" w:after="8" w:afterAutospacing="0"/>
        <w:jc w:val="right"/>
        <w:textAlignment w:val="baseline"/>
      </w:pPr>
      <w:r>
        <w:t>1 квалификационная категория</w:t>
      </w:r>
    </w:p>
    <w:p w:rsidR="003A4E99" w:rsidRPr="003A4E99" w:rsidRDefault="003A4E99" w:rsidP="003A4E99">
      <w:pPr>
        <w:pStyle w:val="ae"/>
        <w:shd w:val="clear" w:color="auto" w:fill="FFFFFF"/>
        <w:spacing w:before="0" w:beforeAutospacing="0" w:after="8" w:afterAutospacing="0"/>
        <w:jc w:val="right"/>
        <w:textAlignment w:val="baseline"/>
      </w:pPr>
      <w:r>
        <w:t>ГБОУ ЛНР «Свердловская СШ № 5»</w:t>
      </w:r>
    </w:p>
    <w:sectPr w:rsidR="003A4E99" w:rsidRPr="003A4E99" w:rsidSect="007F2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36918"/>
    <w:multiLevelType w:val="hybridMultilevel"/>
    <w:tmpl w:val="FF726406"/>
    <w:lvl w:ilvl="0" w:tplc="CDCECC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54AE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8CFB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64FF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1A66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54AD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C615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3C1C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CF1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DEF19B6"/>
    <w:multiLevelType w:val="hybridMultilevel"/>
    <w:tmpl w:val="3D4CF502"/>
    <w:lvl w:ilvl="0" w:tplc="FFDC4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8B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4EC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AD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AD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989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908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E0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941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4FB3E4C"/>
    <w:multiLevelType w:val="hybridMultilevel"/>
    <w:tmpl w:val="744C0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92ADB"/>
    <w:multiLevelType w:val="hybridMultilevel"/>
    <w:tmpl w:val="BDC819AC"/>
    <w:lvl w:ilvl="0" w:tplc="4782D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0A1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FA1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66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E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4CF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907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40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2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26C652F"/>
    <w:multiLevelType w:val="hybridMultilevel"/>
    <w:tmpl w:val="1556E4A0"/>
    <w:lvl w:ilvl="0" w:tplc="498A8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78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C65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26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7EA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25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A5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E0F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D81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BC459B2"/>
    <w:multiLevelType w:val="hybridMultilevel"/>
    <w:tmpl w:val="B5A62596"/>
    <w:lvl w:ilvl="0" w:tplc="4F222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C414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0A71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9E0D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94A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6C59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66F6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28F3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20CF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C1E"/>
    <w:rsid w:val="00006C1E"/>
    <w:rsid w:val="000B16AD"/>
    <w:rsid w:val="00397081"/>
    <w:rsid w:val="003A4E99"/>
    <w:rsid w:val="005C752F"/>
    <w:rsid w:val="00622626"/>
    <w:rsid w:val="006337D5"/>
    <w:rsid w:val="006814A1"/>
    <w:rsid w:val="0079162D"/>
    <w:rsid w:val="007F0B38"/>
    <w:rsid w:val="007F222F"/>
    <w:rsid w:val="00AD4C27"/>
    <w:rsid w:val="00AD7BE9"/>
    <w:rsid w:val="00B018E9"/>
    <w:rsid w:val="00D13F4B"/>
    <w:rsid w:val="00D23899"/>
    <w:rsid w:val="00E36A59"/>
    <w:rsid w:val="00F02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6AD"/>
  </w:style>
  <w:style w:type="paragraph" w:styleId="1">
    <w:name w:val="heading 1"/>
    <w:basedOn w:val="a"/>
    <w:next w:val="a"/>
    <w:link w:val="10"/>
    <w:uiPriority w:val="9"/>
    <w:qFormat/>
    <w:rsid w:val="000B16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16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6AD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B16AD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B16AD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B16AD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B16AD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B16AD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0B16AD"/>
    <w:rPr>
      <w:i/>
      <w:iCs/>
      <w:color w:val="808080" w:themeColor="text1" w:themeTint="7F"/>
    </w:rPr>
  </w:style>
  <w:style w:type="character" w:styleId="a8">
    <w:name w:val="Hyperlink"/>
    <w:basedOn w:val="a0"/>
    <w:uiPriority w:val="99"/>
    <w:unhideWhenUsed/>
    <w:rsid w:val="00006C1E"/>
    <w:rPr>
      <w:color w:val="17BBFD" w:themeColor="hyperlink"/>
      <w:u w:val="single"/>
    </w:rPr>
  </w:style>
  <w:style w:type="table" w:styleId="a9">
    <w:name w:val="Table Grid"/>
    <w:basedOn w:val="a1"/>
    <w:uiPriority w:val="59"/>
    <w:rsid w:val="007F0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8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14A1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E36A5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E36A59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D1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D13F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4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98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6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9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2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939">
          <w:marLeft w:val="50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6559">
          <w:marLeft w:val="50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70399">
          <w:marLeft w:val="50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5882">
          <w:marLeft w:val="14"/>
          <w:marRight w:val="14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4657">
          <w:marLeft w:val="14"/>
          <w:marRight w:val="792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3410">
          <w:marLeft w:val="14"/>
          <w:marRight w:val="1037"/>
          <w:marTop w:val="3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3281">
          <w:marLeft w:val="14"/>
          <w:marRight w:val="14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99">
          <w:marLeft w:val="734"/>
          <w:marRight w:val="5285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511">
          <w:marLeft w:val="138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0151">
          <w:marLeft w:val="138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EmelyanovaTN1975@gmail.com</dc:creator>
  <cp:lastModifiedBy>EmelyanovaTN1975@gmail.com</cp:lastModifiedBy>
  <cp:revision>4</cp:revision>
  <dcterms:created xsi:type="dcterms:W3CDTF">2022-04-05T16:46:00Z</dcterms:created>
  <dcterms:modified xsi:type="dcterms:W3CDTF">2024-12-11T18:13:00Z</dcterms:modified>
</cp:coreProperties>
</file>