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  <w:t>Конспект открыт</w:t>
      </w:r>
      <w:r w:rsidR="00DB2252"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ого урока по баскетболу по ФГОС – 9 класс</w:t>
      </w:r>
      <w:r w:rsid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 -2024 год</w:t>
      </w:r>
      <w:bookmarkStart w:id="0" w:name="_GoBack"/>
      <w:bookmarkEnd w:id="0"/>
    </w:p>
    <w:p w:rsidR="00DB2252" w:rsidRPr="00DB2252" w:rsidRDefault="00DB2252" w:rsidP="00DB2252">
      <w:pPr>
        <w:shd w:val="clear" w:color="auto" w:fill="FFFFFF"/>
        <w:spacing w:after="150" w:line="240" w:lineRule="auto"/>
        <w:ind w:left="0" w:firstLine="0"/>
        <w:jc w:val="right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Подготовил </w:t>
      </w: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br/>
        <w:t>учитель физической культуры Тулешов Х.Б.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Тема урока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Технические действия в игре «баскетбол».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Цель урока:</w:t>
      </w: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Совершенствование техники ведения баскетбольного мяча на месте и в движении.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Задачи урока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</w:p>
    <w:p w:rsidR="00DC5033" w:rsidRPr="00DB2252" w:rsidRDefault="00DC5033" w:rsidP="00DC50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Совершенствовать технику ведения мяча на месте и в движении.</w:t>
      </w:r>
    </w:p>
    <w:p w:rsidR="00DC5033" w:rsidRPr="00DB2252" w:rsidRDefault="00DC5033" w:rsidP="00DC50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Закрепить комплекс ОРУ с баскетбольными мячами.</w:t>
      </w:r>
    </w:p>
    <w:p w:rsidR="00DC5033" w:rsidRPr="00DB2252" w:rsidRDefault="00DC5033" w:rsidP="00DC50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Развивать двигательные качества – ловкость, быстроту реакции, координацию движений;</w:t>
      </w:r>
    </w:p>
    <w:p w:rsidR="00DC5033" w:rsidRPr="00DB2252" w:rsidRDefault="00DC5033" w:rsidP="00DC5033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Воспитывать привычку к самостоятельным занятиям ФК.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Тип учебного занятия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урок закрепления двигательных умений и навыков.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Формы работы:</w:t>
      </w: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фронтальная, групповая.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Инвентарь и оборудование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: баскетбольные мячи, фишки, секундомер, свисток.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Место проведения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 xml:space="preserve">: 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Время проведения:</w:t>
      </w: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45 минут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Дата проведения:</w:t>
      </w: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1"/>
          <w:lang w:eastAsia="ru-RU"/>
        </w:rPr>
        <w:t> </w:t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br/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B225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Результаты:</w:t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0"/>
        <w:gridCol w:w="4930"/>
        <w:gridCol w:w="4930"/>
      </w:tblGrid>
      <w:tr w:rsidR="00DB2252" w:rsidRPr="00DB2252" w:rsidTr="00DC5033"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Предметные</w:t>
            </w:r>
          </w:p>
        </w:tc>
      </w:tr>
      <w:tr w:rsidR="00DB2252" w:rsidRPr="00DB2252" w:rsidTr="00DC5033"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 отношению к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предметным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ЗУНам</w:t>
            </w:r>
            <w:proofErr w:type="spell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самооценки и личностное самоопределение к видам деятельности;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-формирование умения проявлять дисциплинированность, трудолюбие и упорство в достижении поставленной цели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Регулятивные универсальные учебные действия: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-развитие умения планировать, контролировать и давать оценку своим двигательным действиям;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-коммуникативные: формирование умения общаться со сверстниками в игровой деятельности;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-познавательные: развитие умения осознанно и произвольно строить речевые высказывания в устной форме</w:t>
            </w:r>
          </w:p>
        </w:tc>
        <w:tc>
          <w:tcPr>
            <w:tcW w:w="47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-совершенствовать способы ведения мяча на месте и в движении.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-закреплять понятия физических качеств: ловкость, быстрота реакции, координация движений;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-укреплять здоровье обучающихся посредством развития физических качеств, ловкости и координации.</w:t>
            </w:r>
          </w:p>
        </w:tc>
      </w:tr>
    </w:tbl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DC5033" w:rsidRPr="00DB2252" w:rsidRDefault="00DC5033" w:rsidP="00DC5033">
      <w:pPr>
        <w:shd w:val="clear" w:color="auto" w:fill="FFFFFF"/>
        <w:spacing w:after="150" w:line="240" w:lineRule="auto"/>
        <w:ind w:left="0" w:firstLine="0"/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DB2252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lastRenderedPageBreak/>
        <w:br/>
      </w:r>
    </w:p>
    <w:tbl>
      <w:tblPr>
        <w:tblW w:w="14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17"/>
        <w:gridCol w:w="2245"/>
        <w:gridCol w:w="3924"/>
        <w:gridCol w:w="3808"/>
        <w:gridCol w:w="2696"/>
      </w:tblGrid>
      <w:tr w:rsidR="00DB2252" w:rsidRPr="00DB2252" w:rsidTr="00DC5033">
        <w:tc>
          <w:tcPr>
            <w:tcW w:w="17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90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Цель этапа</w:t>
            </w:r>
          </w:p>
        </w:tc>
        <w:tc>
          <w:tcPr>
            <w:tcW w:w="804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Взаимодействие</w:t>
            </w:r>
          </w:p>
        </w:tc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Результат</w:t>
            </w:r>
          </w:p>
        </w:tc>
      </w:tr>
      <w:tr w:rsidR="00DB2252" w:rsidRPr="00DB2252" w:rsidTr="00DC5033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C5033" w:rsidRPr="00DB2252" w:rsidRDefault="00DC5033" w:rsidP="00DC503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DC5033" w:rsidRPr="00DB2252" w:rsidRDefault="00DC5033" w:rsidP="00DC503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педагога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DC5033" w:rsidRPr="00DB2252" w:rsidRDefault="00DC5033" w:rsidP="00DC5033">
            <w:p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Подготовительная часть (15 минут)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Построение, приветствие. Организация учащихся на урок. Сообщение темы урока, формулировка учебных задач.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Сообщение темы и задач урока. Создание ситуации для оценки готовности к уроку.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 и приветствие.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Знакомятся с планом урока, принимают участие в беседе.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Самооценка готовности к уроку, учебно-познавательный интерес к уроку</w:t>
            </w: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 о баскетболе и баскетбольном мяче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Организация деятельности обучающихся по актуализации знаний о баскетболе и баскетбольном мяче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CD5D6C"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ребята </w:t>
            </w:r>
            <w:proofErr w:type="gramStart"/>
            <w:r w:rsidR="00CD5D6C"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скажите</w:t>
            </w:r>
            <w:proofErr w:type="gramEnd"/>
            <w:r w:rsidR="00CD5D6C"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какой это мяч (баскетбольный)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-что означает «баскетбол»?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технические действия в игре «баскетбол» вы знаете? (ведение мяча, передачи, остановки, броски в кольцо передвижения).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-как называются двигательные действия, когда мы набиваем мяч на месте или при ходьбе, беге? (ведение мяча). Его еще называют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дриблинг.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Отвечают на вопросы, вспоминая рассказ и показ движений учителя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Актуализация знаний, необходимых для понимания темы, умения осознанно и произвольно осуществлять высказывания в устной форме</w:t>
            </w: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Постановка учебной задачи, разминка.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целеполагания, представления о результате деятельности, закрепление знаний по двигательным действиям и исходным положениям.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Создание ситуации для самоопределения обучающихся и условий для развития у обучающихся умения ставить цель и представлять результат.</w:t>
            </w:r>
            <w:proofErr w:type="gramEnd"/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чего всегда начинается урок? (с разминки)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Демонстрация двигательных действий. Ходьба: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носках, руки вверх;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-на пятках, руки на пояс, локти назад;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на внешней стороне стопы, разминаем кисти рук;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перекатом с пятки на носок, круговые движения руками вперед и назад;</w:t>
            </w:r>
          </w:p>
          <w:p w:rsidR="00F04C9D" w:rsidRPr="00DB2252" w:rsidRDefault="00F04C9D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Перестроение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колону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 два, в две шеренги на лицевых линиях в/б площадки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бег: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обычный;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«змейкой»;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правым боком;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левым боком;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бег с высоким подниманием бедра;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захлестыванием голени;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спиной вперед,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шагом,</w:t>
            </w:r>
          </w:p>
          <w:p w:rsidR="00CD5D6C" w:rsidRPr="00DB2252" w:rsidRDefault="00CD5D6C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«елочка»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ОРУ</w:t>
            </w:r>
            <w:r w:rsidR="00CD5D6C"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D5D6C"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вдвижении</w:t>
            </w:r>
            <w:proofErr w:type="spellEnd"/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Формулируют самостоятельно цель урока.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Обучающийся предлагает свои способы действия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которые показывают с помощью баскетбольного мяча, выполняют упражнения по укреплению осанки, контролируют свои действия, ориентируясь на показ движений учителем.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использовать имеющиеся знания и опыт, умение распознавать и называть двигательные действия, умение самоопределяться к задачам урока и целеполаганию, умение определять собственную деятельность по достижению цели</w:t>
            </w: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Основная часть (27 минут)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Закрепление имеющихся знаний, умений и навыков.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Соотношение команд учителя с двигательными действиями учеников, обучение упражнениям с мячом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развитие ловкости, совершенствование умения выбирать способы действия с баскетбольным мячом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Перестроение в две шеренги, в колонну по 2, все берут мячи.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Техника безопасности во время работы с мячами (аккуратно работаем сами и бережно относимся к напарнику).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Совершенствование комплекса ОРУ с баскетбольными мячами.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физические качества вы знаете?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(быстрота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сила, выносливость, гибкость, ловкость).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 какое физическое качество развивается при работе с мячом? (ловкость)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перебрасываем мяч с правой руки на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левую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вращение мяча вокруг шей,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туловища, вокруг коленей (влево, вправо);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перевод мяча под ногой (правой, левой).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перехват мяча.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перевод мяча за спиной на месте вправо (влево);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«восьмерка»;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бросок мяча через плечо;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-подбросить мяч вверх - поворот на 360 – поймать.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Обучающиеся выполняют движения в строю по команде учителя, соотносят свои действия с командами учителя, бережно относятся к своему и чужому здоровью, контролируют свои действия, работают самостоятельно.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Умение видеть и чувствовать красоту движения. Умение осознанно и произвольно осуществлять высказывания в устной форме, формирование бережного отношения к своему здоровью, умение проявлять дисциплинированность, контролировать свои действия, ориентируясь на показ движения учителя, умение самостоятельно организовывать свою деятельность.</w:t>
            </w:r>
          </w:p>
        </w:tc>
      </w:tr>
      <w:tr w:rsidR="00DB2252" w:rsidRPr="00DB2252" w:rsidTr="00DC5033">
        <w:trPr>
          <w:trHeight w:val="5310"/>
        </w:trPr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Первичное закрепление новых знаний.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прочных навыков работы с баскетбольным мячом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деятельности обучающихся по первичному закреплению новых знаний.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Совершенствование техники ведения мяча на месте: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мяча</w:t>
            </w: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правой и левой рукой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Ведение мяча в разных стойках правой и левой руками (высокая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средняя, низкая)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Тоже упражнение с закрытыми глазами.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Ведение мяча с опорой на правую и левую руку.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Ведение мяча сидя на полу правой и левой руками.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Тоже упражнение с закрытыми глазами.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 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мяча сидя, затем лежа.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-Ведение двух мячей одновременно.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04C9D" w:rsidRPr="00DB2252" w:rsidRDefault="00F04C9D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2. Совершенствование техники ведения мяча в движении: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правой, левой рукой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прямой;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- правой, левой рукой приставными шагами правым и левым боком;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правой, левой рукой спиной вперед;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изменением направления движения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 с обводкой стоек)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Демонстрация техники выполнения ведения мяча на месте и в движении.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ведении стоя на месте: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защитная стойка баскетболиста.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Обратить внимание на работу но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г(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согнуты, одна нога впереди), на работу рук ( кисть напряжена). Следить за высотой отскока (отскок мяча не выше пояса).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 ведении мяча сидя на 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полу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работает только кисть. Рука напряжена. Локоть параллельно полу.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ведении мяча в движении: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мяч ведется сбоку - спереди правой, левой рукой.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Ведение выполняется толчкообразными движениями кисти за счет сгибания и разгибания руки в локтевом суставе и мягкого, направляющего толчка пальцами.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обводке стоек: ведение дальней от стойки рукой. Не брать мяч в руки, не ходить с мячом в руках.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Умение работать самостоятельно, исправлять ошибки.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Контроль и оценка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умения осуществлять контроль и оценку учебной деятельности и самооценку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Содействие развитию у обучающихся навыков самоконтроля и самооценки,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будем оценивать?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Добились ли поставленной цели?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Какие знания и умения, качества могут пригодиться вам в жизни? Примеры.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контролируют работу с мячом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проговаривают критерии оценки, приводят примеры жизненных ситуаций, где могут применить свои знания и умения, навыки и качества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Умения проверять, оценивать работу других, положительное отношение к проделанной работе; осознание ценности изученного материала, применение его в жизненных ситуациях.</w:t>
            </w: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Обобщение и систематизация знаний и способов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Обобщение и систематизация: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знаний о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способах ведения баскетбольного мяча;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умений вести мяч на месте и в движении.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3. Игра «Салки с ведением»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Игроки с мячами расходятся по залу и начинают ведение мяча.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Один из них назначается водящим, который старается осалить одного из игроков. Осаленный игрок после этого становится водящим. Игру можно проводить в парах.  Более сложное упражнение: водящий старается, не задев игрока, выбить у него мяч.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Выполняют упражнения, обсуждают ошибки, исправляют их, делают замечания, оценивают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свою работу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Находят адекватные способы поведения и взаимодействия с партнерами во время учебной и игровой деятельности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Понимание способов ведения мяча, умение применять новые навыки и умения, </w:t>
            </w: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осуществлять контроль и взаимоконтроль; развитие мыслительной способности - сравнения и физической – ловкость, быстрота, координация движений</w:t>
            </w:r>
          </w:p>
        </w:tc>
      </w:tr>
      <w:tr w:rsidR="00DB2252" w:rsidRPr="00DB2252" w:rsidTr="00DC5033">
        <w:tc>
          <w:tcPr>
            <w:tcW w:w="17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Заключительная часть(3мин)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Рефлексия.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Формирование оценочных умений.</w:t>
            </w:r>
          </w:p>
        </w:tc>
        <w:tc>
          <w:tcPr>
            <w:tcW w:w="1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Развитие рефлексивных умений, вовлечение детей к подготовке спортивного праздника</w:t>
            </w:r>
          </w:p>
        </w:tc>
        <w:tc>
          <w:tcPr>
            <w:tcW w:w="4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Создание условий для осмысления проделанной работе урок, формирования самооценки, вовлечения детей к подготовке спортивного праздника.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Построение.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Какая была наша цель?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С каким настроением заканчивается наш урок?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Почему?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Чему вы научились на уроке?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Что особенно вам понравилось?</w:t>
            </w:r>
          </w:p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 Домашнее задание придумать эстафету с баскетбольными мячами</w:t>
            </w:r>
            <w:proofErr w:type="gramStart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самые интересные я возьму на «Веселые старты». Урок окончен. До свидания.</w:t>
            </w:r>
          </w:p>
        </w:tc>
        <w:tc>
          <w:tcPr>
            <w:tcW w:w="37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Высказывают свое мнение</w:t>
            </w:r>
          </w:p>
        </w:tc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C5033" w:rsidRPr="00DB2252" w:rsidRDefault="00DC5033" w:rsidP="00DC5033">
            <w:pPr>
              <w:spacing w:after="150" w:line="240" w:lineRule="auto"/>
              <w:ind w:left="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B225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Осознание учащимися практической и личностной значимости результатов каждого этапа урока, умение применять поученные знания в организации и проведении досуга, умение дать самооценку собственной деятельности.</w:t>
            </w:r>
          </w:p>
        </w:tc>
      </w:tr>
    </w:tbl>
    <w:p w:rsidR="0026577E" w:rsidRPr="00DB2252" w:rsidRDefault="0026577E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6577E" w:rsidRPr="00DB2252" w:rsidSect="00DC503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B0A45"/>
    <w:multiLevelType w:val="multilevel"/>
    <w:tmpl w:val="4D7CE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C5033"/>
    <w:rsid w:val="000D1F37"/>
    <w:rsid w:val="0026577E"/>
    <w:rsid w:val="00C059E0"/>
    <w:rsid w:val="00CD5D6C"/>
    <w:rsid w:val="00DB2252"/>
    <w:rsid w:val="00DC5033"/>
    <w:rsid w:val="00E53517"/>
    <w:rsid w:val="00E93E6A"/>
    <w:rsid w:val="00F0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33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C50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1438</Words>
  <Characters>8202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user</cp:lastModifiedBy>
  <cp:revision>6</cp:revision>
  <dcterms:created xsi:type="dcterms:W3CDTF">2017-02-16T16:30:00Z</dcterms:created>
  <dcterms:modified xsi:type="dcterms:W3CDTF">2024-12-13T07:24:00Z</dcterms:modified>
</cp:coreProperties>
</file>