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87B" w:rsidRDefault="0058087B" w:rsidP="005808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8087B">
        <w:rPr>
          <w:rFonts w:ascii="Times New Roman" w:hAnsi="Times New Roman" w:cs="Times New Roman"/>
          <w:b/>
          <w:sz w:val="24"/>
          <w:szCs w:val="24"/>
        </w:rPr>
        <w:t>ОСОБЕННОСТИ ПРОФЕССИОНАЛЬНОЙ ОРИЕНТАЦИИ ВОСПИТАННИКОВ ДЕТСКИХ ДОМОВ</w:t>
      </w:r>
    </w:p>
    <w:bookmarkEnd w:id="0"/>
    <w:p w:rsidR="0058087B" w:rsidRPr="0058087B" w:rsidRDefault="0058087B" w:rsidP="0058087B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584" w:rsidRPr="0058087B" w:rsidRDefault="0058087B" w:rsidP="0058087B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8087B">
        <w:rPr>
          <w:rFonts w:ascii="Times New Roman" w:hAnsi="Times New Roman" w:cs="Times New Roman"/>
          <w:sz w:val="24"/>
          <w:szCs w:val="24"/>
        </w:rPr>
        <w:t xml:space="preserve"> Для подавляющего большинства подростков выбор профессии - первое наиболее важное жизненное решение. Его значимость еще выше для детей, лишенных попечения родителей и проживающих в детских домах. Это обусловлено многими причинами, но важнейшие из них заключаются в том, что в силу специфических, недостаточно благоприятных социальных условий проживания и воспитания у этих подростков объективно повышен риск неадекватного профессионального выбора. Под неадекватностью профессионального выбора воспитанников детских домов понимается несоответствие профессиональных возможностей подростка с желаемой профессией. Неадекватный профессиональный выбор, в свою очередь, может провоцировать регресс психического развития, приводить к затруднениям при взаимодействии с окружением, к резкому ухудшению социальной адаптации, вплоть до асоциальных проявлений, к ухудшению состояния здоровья и иным негативным последствиям. В силу объективных условий воспитания и развития сами возможности профессионального выбора у воспитанников ограничены, а жизненных психофизиологических резервов для исправления сделанных ошибок часто оказывается значительно меньше, чем у детей, воспитывающихся в полноценных семьях [1; 18]. Во всех учреждениях для детей – сирот и детей, оставшихся без попечения родителей, выделяются несколько типичных проблем, связанных с трудовой адаптацией и профессиональным становлением воспитанников (выпускников). Их можно сформулировать следующим образом. 1. Дефицит социального опыта, сформировавшийся в детском доме в силу изолированности от социума и от сверстников, воспитывающихся в 74 домашних условиях. Социальный опыт - это жизненный опыт. В своем поведении дети повторяют привычные, способы и модели поведения родителей, освоенные еще в раннем детстве. Стиль родительского поведения бессознательно и непроизвольно «записывается» «запечатлевается» в психике ребенка, и, взрослея, он воспроизводит этот стиль как вполне «естественный» для себя, поскольку не знает других отношений. Для детей, воспитывающихся в детском доме и не </w:t>
      </w:r>
      <w:proofErr w:type="gramStart"/>
      <w:r w:rsidRPr="0058087B">
        <w:rPr>
          <w:rFonts w:ascii="Times New Roman" w:hAnsi="Times New Roman" w:cs="Times New Roman"/>
          <w:sz w:val="24"/>
          <w:szCs w:val="24"/>
        </w:rPr>
        <w:t>имеющих</w:t>
      </w:r>
      <w:proofErr w:type="gramEnd"/>
      <w:r w:rsidRPr="0058087B">
        <w:rPr>
          <w:rFonts w:ascii="Times New Roman" w:hAnsi="Times New Roman" w:cs="Times New Roman"/>
          <w:sz w:val="24"/>
          <w:szCs w:val="24"/>
        </w:rPr>
        <w:t xml:space="preserve"> к примеру родительского поведения, становится нормой, к примеру, не задумываться о завтрашнем дне, не связывать свою жизнь с получением образования, не стремиться к освоению профессией, которая бы позволила иметь достойный уровень жизни. 2. Проблема мотивации ребенка, в том числе мотивация трудиться, учиться, мотивация использовать полученные знания, мотивация развиваться, мотивация достойно жить. В основе несформировавшейся мотивации лежит две причины. Первая - страх открытого социального пространства, обусловленный длительным пребыванием в детском доме, который характеризуется во многом как закрытое воспитательное учреждение. Воспитаннику детского дома трудно адаптироваться в обществе, взаимодействовать с окружающей средой, общаться со сверстниками из благополучных семей, реализовать свои возможности. Ребенок начинает «закрываться» от окружающего мира. Вторая - укоренение в ребенке психологии социального иждивенчества. Довольно легко научить ребенка быть иждивенцем и практически невозможно от этого отучить без изменения норм организации жизни в детском доме. Все, что делается для воспитанника детского дома, от нормативно-правовой базы, регламентирующей его жизнь в стенах детского дома, до вручения ему на массовом празднике подарка и выдачи карманных денег, выделенной «просто так» жилой площади, </w:t>
      </w:r>
      <w:r w:rsidRPr="0058087B">
        <w:rPr>
          <w:rFonts w:ascii="Times New Roman" w:hAnsi="Times New Roman" w:cs="Times New Roman"/>
          <w:sz w:val="24"/>
          <w:szCs w:val="24"/>
        </w:rPr>
        <w:lastRenderedPageBreak/>
        <w:t xml:space="preserve">во многом снижает его адаптивность. Здесь мы выходим на более широкую проблему, возможно, самую важную для понимания причин социального иждивенчества и общей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дезадаптивности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75 вчерашнего воспитанника. В обществе нет недостатка во внимании к проблемам детского сиротства. Но это внимание носит внутренне противоречивый, основанный на стереотипе, характер. Стереотипы состоят в том, что общество само жалеет и приносит блага воспитаннику, не дав ему понять, как можно самому получить эти блага с помощью своих знаний, умений и навыков. 3. Проблема профессионального самоопределения воспитанников детского дома. Существующие программы по профориентации носят формальный характер (программа ради программы) и, как следствие, не развивают способность воспитанников к профессиональному самоопределению. Профориентация часто ограничивается профессиональной психодиагностикой и выдачей рекомендаций, «кому какая профессия подходит».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обследование ограничивается тем, что воспитанникам детских домов предлагается выбрать из перечня профессий наиболее привлекательную для него профессию. Социальные шансы выпускника детского дома на получение «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беловоротничковой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» профессии ниже, чем у его сверстников из семьи, по многим укоренившимся причинам, объективным и субъективным. Нередко именно этот момент упускается в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работе с данной группой детей. Современная ситуация практической профориентации в России характеризуется тем, что возникает все более сильная потребность в разработке качественно новых подходов, связанных с повышением активности личности на этапе профориентации, обеспечении возможностей самореализации личности в динамично меняющемся мире [2; 3]. Поэтому при реализации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работы с воспитанниками детских учреждений для детей-сирот необходимо учитывать ряд особенностей, связанных с условиями ее реализации и способных непосредственно влиять на итоговую результативность этой работы. Так, осуществляя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деятельность с воспитанниками детских учреждений для детей-сирот, необходимо учитывать специфические 76 условия: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круглосуточность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пребывания и обучения в интернате, оторванность от семьи или ее отсутствие [3; 247]. Следует подчеркнуть важность как можно более раннего начала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работы с воспитанниками, первоначально — в рамках трудового обучения и воспитания, общевоспитательного процесса, с целью (в числе прочего) формирования и развития личностных качеств, профессионально важных и значимых в процессе осуществления будущей профессиональной деятельности.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Профориентационное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консультирование должно начинаться не позднее 5 - 6-го класса, задолго до окончания общеобразовательной школы, осуществляться на протяжении практически всего периода получения общего образования [1; 19]. Важным является также и социально-экономический аспект профессиональной ориентации, который предполагает в первую очередь учет местных (региональных) особенностей развития производства, наличия рабочих мест и потребностей в рабочей силе в тех или иных видах профессиональной деятельности (состояние рынка труда, возможности профессионального обучения и трудоустройства). Соответственно, данный аспект предопределяет общую направленность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мероприятий, ориентацию подростков, прежде всего на востребованные виды профессиональной деятельности, с учетом их возможностей получения профессионального образования и дальнейшего трудоустройства в соответствии с социально- экономическими характеристиками конкретного региона </w:t>
      </w:r>
      <w:r w:rsidRPr="0058087B">
        <w:rPr>
          <w:rFonts w:ascii="Times New Roman" w:hAnsi="Times New Roman" w:cs="Times New Roman"/>
          <w:sz w:val="24"/>
          <w:szCs w:val="24"/>
        </w:rPr>
        <w:lastRenderedPageBreak/>
        <w:t xml:space="preserve">проживания. Существенной особенностью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работы с воспитанниками детских учреждений для детей-сирот является необходимость привлечения сторонних учреждений и организаций, опыт и возможности которых способны расширить круг представлений подростков о мире профессий, о характере и особенностях трудового процесса, осуществлении конкретных операций в определенных видах труда. Указанная деятельность может быть успешно реализована не только в рамках 77 осуществления экскурсионно-ознакомительных посещений предприятий, но и в сотрудничестве с привлечением шефских организаций, при проведении практики воспитанников на конкретных рабочих местах. В заключение следует отметить такой момент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профориентационный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работы с воспитанниками детских домов, который состоит в том, что ребенок должен соизмерять свои возможности в получении профессионального образования не только с точки зрения своих интеллектуальных, личностных особенностей, но и социальных. Литература 1.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Гордиевская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Е. О., Старобина Е. М. Профессиональный выбор в процессе профессионального самоопределения детей-сирот: методические материалы для специалистов детских учреждений для детей-сирот. - Калининград: Изд-во РГУ им. И. Канта, 2009. - 96 с. 2. Н.В.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Тутубалина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>. Твоя будущая профессия. - Ростов н</w:t>
      </w:r>
      <w:proofErr w:type="gramStart"/>
      <w:r w:rsidRPr="0058087B">
        <w:rPr>
          <w:rFonts w:ascii="Times New Roman" w:hAnsi="Times New Roman" w:cs="Times New Roman"/>
          <w:sz w:val="24"/>
          <w:szCs w:val="24"/>
        </w:rPr>
        <w:t xml:space="preserve"> \ Д</w:t>
      </w:r>
      <w:proofErr w:type="gramEnd"/>
      <w:r w:rsidRPr="0058087B">
        <w:rPr>
          <w:rFonts w:ascii="Times New Roman" w:hAnsi="Times New Roman" w:cs="Times New Roman"/>
          <w:sz w:val="24"/>
          <w:szCs w:val="24"/>
        </w:rPr>
        <w:t xml:space="preserve">: « Феникс», 2006. -288 с. 3.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Фаткуллин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Р. Р. Организационно-педагогические условия профессионального самоопределения учащихся в условиях учреждений </w:t>
      </w:r>
      <w:proofErr w:type="spellStart"/>
      <w:r w:rsidRPr="0058087B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Pr="0058087B">
        <w:rPr>
          <w:rFonts w:ascii="Times New Roman" w:hAnsi="Times New Roman" w:cs="Times New Roman"/>
          <w:sz w:val="24"/>
          <w:szCs w:val="24"/>
        </w:rPr>
        <w:t xml:space="preserve"> типа // Вестник Башкирского университета. - 2007. - Т. 12, № 4. - С. 246 - 249.</w:t>
      </w:r>
    </w:p>
    <w:sectPr w:rsidR="00262584" w:rsidRPr="0058087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83" w:rsidRDefault="00157B83" w:rsidP="0058087B">
      <w:pPr>
        <w:spacing w:after="0" w:line="240" w:lineRule="auto"/>
      </w:pPr>
      <w:r>
        <w:separator/>
      </w:r>
    </w:p>
  </w:endnote>
  <w:endnote w:type="continuationSeparator" w:id="0">
    <w:p w:rsidR="00157B83" w:rsidRDefault="00157B83" w:rsidP="0058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0441098"/>
      <w:docPartObj>
        <w:docPartGallery w:val="Page Numbers (Bottom of Page)"/>
        <w:docPartUnique/>
      </w:docPartObj>
    </w:sdtPr>
    <w:sdtContent>
      <w:p w:rsidR="0058087B" w:rsidRDefault="0058087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8087B" w:rsidRDefault="0058087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83" w:rsidRDefault="00157B83" w:rsidP="0058087B">
      <w:pPr>
        <w:spacing w:after="0" w:line="240" w:lineRule="auto"/>
      </w:pPr>
      <w:r>
        <w:separator/>
      </w:r>
    </w:p>
  </w:footnote>
  <w:footnote w:type="continuationSeparator" w:id="0">
    <w:p w:rsidR="00157B83" w:rsidRDefault="00157B83" w:rsidP="0058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8DD"/>
    <w:rsid w:val="00157B83"/>
    <w:rsid w:val="00262584"/>
    <w:rsid w:val="0054762F"/>
    <w:rsid w:val="005638DD"/>
    <w:rsid w:val="0058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8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7B"/>
  </w:style>
  <w:style w:type="paragraph" w:styleId="a6">
    <w:name w:val="footer"/>
    <w:basedOn w:val="a"/>
    <w:link w:val="a7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87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8087B"/>
  </w:style>
  <w:style w:type="paragraph" w:styleId="a6">
    <w:name w:val="footer"/>
    <w:basedOn w:val="a"/>
    <w:link w:val="a7"/>
    <w:uiPriority w:val="99"/>
    <w:unhideWhenUsed/>
    <w:rsid w:val="00580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80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2024-12-13T16:29:00Z</dcterms:created>
  <dcterms:modified xsi:type="dcterms:W3CDTF">2024-12-13T16:29:00Z</dcterms:modified>
</cp:coreProperties>
</file>