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5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5"/>
      </w:tblGrid>
      <w:tr w:rsidR="003C3F1E" w:rsidRPr="00D8160C" w:rsidTr="003C3F1E">
        <w:trPr>
          <w:tblCellSpacing w:w="15" w:type="dxa"/>
        </w:trPr>
        <w:tc>
          <w:tcPr>
            <w:tcW w:w="4968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3C3F1E" w:rsidRPr="003C3F1E" w:rsidRDefault="003C3F1E" w:rsidP="009313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HYPERLINK "http://doshkolnik.ru/chtenie/39796-proekt-chitaem-vseiy-semeiy.html" </w:instrText>
            </w: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Pr="003C3F1E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Проект: «Читаем всей семьей»</w:t>
            </w:r>
            <w:bookmarkEnd w:id="0"/>
            <w:r w:rsidRPr="003C3F1E">
              <w:rPr>
                <w:rStyle w:val="a3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3C3F1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F1DC1" w:rsidRPr="00D8160C" w:rsidTr="003C3F1E">
        <w:trPr>
          <w:tblCellSpacing w:w="15" w:type="dxa"/>
        </w:trPr>
        <w:tc>
          <w:tcPr>
            <w:tcW w:w="4968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DF1DC1" w:rsidRPr="00D8160C" w:rsidRDefault="003C3F1E" w:rsidP="00D81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D8160C" w:rsidRPr="00D8160C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Воспитатель:</w:t>
              </w:r>
            </w:hyperlink>
            <w:r w:rsidR="00D8160C"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160C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А.Н.</w:t>
            </w:r>
          </w:p>
        </w:tc>
      </w:tr>
      <w:tr w:rsidR="00DF1DC1" w:rsidRPr="00D8160C" w:rsidTr="003C3F1E">
        <w:trPr>
          <w:tblCellSpacing w:w="15" w:type="dxa"/>
        </w:trPr>
        <w:tc>
          <w:tcPr>
            <w:tcW w:w="4968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1DC1" w:rsidRPr="00D8160C" w:rsidTr="003C3F1E">
        <w:trPr>
          <w:tblCellSpacing w:w="15" w:type="dxa"/>
        </w:trPr>
        <w:tc>
          <w:tcPr>
            <w:tcW w:w="4968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DF1DC1" w:rsidRPr="00D8160C" w:rsidRDefault="00DF1DC1" w:rsidP="00D816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25.10.202</w:t>
            </w:r>
            <w:r w:rsidR="00D816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DC1" w:rsidRPr="00D8160C" w:rsidTr="003C3F1E">
        <w:trPr>
          <w:tblCellSpacing w:w="15" w:type="dxa"/>
        </w:trPr>
        <w:tc>
          <w:tcPr>
            <w:tcW w:w="4968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Проект: «Читаем всей семьей».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Актуальность проблемы: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последние двадцать лет роль чтения, отношение к нему в обществе сильно изменилось. В связи с развитием индустрии развлечений, компьютерных и </w:t>
            </w:r>
            <w:proofErr w:type="gramStart"/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интернет-технологий</w:t>
            </w:r>
            <w:proofErr w:type="gramEnd"/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снижение интереса к чтению является общемировой тенденцией. Современная ситуация с чтением представляет собой системный кризис читательской культуры. В 1970-е годы регулярно читали детям в 80% семей, сегодня — только в 7%.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в книге закладывается на всю жизнь как раз в первые годы жизни ребенка. В дошкольном возрасте маленький читатель делает первые шаги в мир большой литературы. Проводниками для детей становятся родители (законные представители) и воспитатели. Именно они учат его сначала делать первые шаги, говорить первые слова, читать первые книжки. Именно благодаря совместному чтению, ребенок с раннего детства привыкает к тому, что книга и литература – неотъемлемые составляющие его жизни, и что читать, не только нужно, но и очень интересно. От взрослого в большей степени зависит и то, станет ли ребенок настоящим читателем или встреча с книгой в дошкольном детстве станет случайным, ничего не значащим эпизодом в его жизни.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Значимость проекта «Читаем всей семьей» (далее – Проект) обуславливается рядом факторов: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встреча ребенка с книгой происходит в семье (благодаря устным рассказам, чтению вслух). Совместное семейное чтение изначально вводит ребенка в мир книжной культуры, является наиболее древним, проверенным способом воспитания человека, в том числе и как читателя, который начинает формироваться задолго до того, как выучит алфавит. Читательская деятельность и читательская культура формируются на основе слушания и говорения;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семейное чтение готовит ребенка к взаимоотношению с книгой, пробуждает и углубляет внимание, формирует потребность в чтении. Отсутствие потребности в чтении взрослых – следствие </w:t>
            </w:r>
            <w:proofErr w:type="spellStart"/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несформированности</w:t>
            </w:r>
            <w:proofErr w:type="spellEnd"/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ее с раннего детства;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семейное чтение способствует раннему и правильному овладению родной речью. Виды и способы обучения ребенка во многом определяются средой обитания, зависят от общения и главного его средства – степени овладения речью;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регулярное чтение вслух с раннего детства знакомит ребенка с самим процессом чтения и способствует овладению самостоятельным чтением, определяет качество и предпочтения будущих читателей;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семейное чтение формирует эмоционально-эстетическое восприятие книги. Слушая, ребенок испытывает сильное влияние звучащего слова, которое позволяет передать торжество, радость, грусть, печаль, шутку, насмешку;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семейное чтение развивает способности, являющиеся основой для восприятия художественных образов. Такое восприятие невозможно без воображения, наглядных представлений, умения переживать радости и печали героев художественных произведений;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вслух важно не только для малышей, но и для </w:t>
            </w:r>
            <w:proofErr w:type="gramStart"/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более старших</w:t>
            </w:r>
            <w:proofErr w:type="gramEnd"/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детей, а также для пожилых людей (поскольку может служить для профилактики старения, так как, </w:t>
            </w: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 мнению некоторых специалистов, старение – это результат жизни без книг, без чтения, которое и стимулирует активные занятия умственной деятельностью).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В процессе семейного чтения дети учатся внимательно слушать, усваивать и пересказывать прочитанное, а пожилые люди меньше ощущают одиночество и в естественной форме, без нравоучений и нотаций передают младшим свой жизненный опыт. Кроме того, взрослые имеют возможность наблюдать за духовным развитием ребенка и управлять им. Повзрослев, дети будут вспоминать, как читали им, и будут читать своим детям. Традиции укрепляют семью, и чтение вслух – прекрасная традиция, которой нужно следовать.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Цели проекта:</w:t>
            </w:r>
          </w:p>
          <w:p w:rsidR="00DF1DC1" w:rsidRPr="00D8160C" w:rsidRDefault="00DF1DC1" w:rsidP="00E4109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компетентности родителей (законных представителей) в вопросах воспитания ребенка, в том числе популяризации семейного чтения.</w:t>
            </w:r>
          </w:p>
          <w:p w:rsidR="00DF1DC1" w:rsidRPr="00D8160C" w:rsidRDefault="00DF1DC1" w:rsidP="00E4109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в формировании ребенка – читателя.</w:t>
            </w:r>
          </w:p>
          <w:p w:rsidR="00DF1DC1" w:rsidRPr="00D8160C" w:rsidRDefault="00DF1DC1" w:rsidP="00E4109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широкой возможности книгообмена между читающими семьями.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проекта:</w:t>
            </w:r>
          </w:p>
          <w:p w:rsidR="00DF1DC1" w:rsidRPr="00D8160C" w:rsidRDefault="00DF1DC1" w:rsidP="00E4109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Приобщить детей и родителей (законных представителей) к совместному чтению книг.</w:t>
            </w:r>
          </w:p>
          <w:p w:rsidR="00DF1DC1" w:rsidRPr="00D8160C" w:rsidRDefault="00DF1DC1" w:rsidP="00E4109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возрождению традиций семейного чтения.</w:t>
            </w:r>
          </w:p>
          <w:p w:rsidR="00DF1DC1" w:rsidRPr="00D8160C" w:rsidRDefault="00DF1DC1" w:rsidP="00E4109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Содействовать воспитанию интереса к детской книге на произведениях.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Тип проекта: практико-ориентированный.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числу участников: </w:t>
            </w:r>
            <w:proofErr w:type="gramStart"/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групповой</w:t>
            </w:r>
            <w:proofErr w:type="gramEnd"/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времени: </w:t>
            </w:r>
            <w:proofErr w:type="gramStart"/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долгосрочный</w:t>
            </w:r>
            <w:proofErr w:type="gramEnd"/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 (3 месяца).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проекта: педагоги, родители и дети ДОУ.</w:t>
            </w:r>
          </w:p>
          <w:p w:rsidR="00DF1DC1" w:rsidRPr="00D8160C" w:rsidRDefault="00DF1DC1" w:rsidP="00E410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0C">
              <w:rPr>
                <w:rFonts w:ascii="Times New Roman" w:hAnsi="Times New Roman" w:cs="Times New Roman"/>
                <w:bCs/>
                <w:sz w:val="24"/>
                <w:szCs w:val="24"/>
              </w:rPr>
              <w:t>Предполагаемый результат: активное участие родителей по обмену опытом семейного чтения, посещение библиотек вместе с детьми, жизни детей в детском саду. Родители становятся единомышленниками в решении проблем семейного чтения.</w:t>
            </w:r>
          </w:p>
        </w:tc>
      </w:tr>
    </w:tbl>
    <w:p w:rsidR="00DF1DC1" w:rsidRPr="00DF1DC1" w:rsidRDefault="00DF1DC1" w:rsidP="00DF1DC1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AB1E2D" w:rsidRPr="001F6F9E" w:rsidRDefault="00AB1E2D" w:rsidP="001F6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1E2D" w:rsidRPr="001F6F9E" w:rsidSect="00D8160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5DA"/>
    <w:multiLevelType w:val="multilevel"/>
    <w:tmpl w:val="88F8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54CAA"/>
    <w:multiLevelType w:val="multilevel"/>
    <w:tmpl w:val="BD92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F6D0B"/>
    <w:multiLevelType w:val="multilevel"/>
    <w:tmpl w:val="FB9C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A0F09"/>
    <w:multiLevelType w:val="multilevel"/>
    <w:tmpl w:val="E842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15D74"/>
    <w:multiLevelType w:val="multilevel"/>
    <w:tmpl w:val="FD98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3D"/>
    <w:rsid w:val="001F6F9E"/>
    <w:rsid w:val="003C3F1E"/>
    <w:rsid w:val="00654C8B"/>
    <w:rsid w:val="008F2D3D"/>
    <w:rsid w:val="00AB1E2D"/>
    <w:rsid w:val="00B341B9"/>
    <w:rsid w:val="00D8160C"/>
    <w:rsid w:val="00D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D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D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kolnik.ru/chte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2024-12-15T18:01:00Z</dcterms:created>
  <dcterms:modified xsi:type="dcterms:W3CDTF">2024-12-15T18:55:00Z</dcterms:modified>
</cp:coreProperties>
</file>