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31C08B14" w:rsidR="006960AE" w:rsidRDefault="0029532E">
      <w:pPr>
        <w:spacing w:after="0" w:line="360" w:lineRule="auto"/>
        <w:ind w:firstLine="709"/>
        <w:jc w:val="right"/>
        <w:rPr>
          <w:b/>
        </w:rPr>
      </w:pPr>
      <w:r>
        <w:rPr>
          <w:b/>
          <w:color w:val="000000"/>
        </w:rPr>
        <w:t>Резвова М.П.</w:t>
      </w:r>
      <w:r>
        <w:rPr>
          <w:b/>
        </w:rPr>
        <w:t>,</w:t>
      </w:r>
    </w:p>
    <w:p w14:paraId="42A4522F" w14:textId="1B3BDD17" w:rsidR="0029532E" w:rsidRDefault="0029532E">
      <w:pPr>
        <w:spacing w:after="0" w:line="360" w:lineRule="auto"/>
        <w:ind w:firstLine="709"/>
        <w:jc w:val="right"/>
        <w:rPr>
          <w:b/>
        </w:rPr>
      </w:pPr>
      <w:r>
        <w:rPr>
          <w:b/>
        </w:rPr>
        <w:t>Педагог дополнительного образования МАУ ДО «Дворец творчества им. Л.А. Кассиля»</w:t>
      </w:r>
    </w:p>
    <w:p w14:paraId="4BD73CE1" w14:textId="77777777" w:rsidR="0029532E" w:rsidRDefault="0029532E" w:rsidP="0029532E">
      <w:pPr>
        <w:spacing w:after="0" w:line="360" w:lineRule="auto"/>
        <w:jc w:val="center"/>
        <w:rPr>
          <w:b/>
          <w:bCs/>
        </w:rPr>
      </w:pPr>
    </w:p>
    <w:p w14:paraId="676ED0F7" w14:textId="21537870" w:rsidR="002F6106" w:rsidRDefault="002F6106" w:rsidP="002F61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center"/>
        <w:rPr>
          <w:b/>
          <w:bCs/>
        </w:rPr>
      </w:pPr>
      <w:r>
        <w:rPr>
          <w:b/>
          <w:bCs/>
        </w:rPr>
        <w:t>Организация досуга</w:t>
      </w:r>
      <w:bookmarkStart w:id="0" w:name="_GoBack"/>
      <w:bookmarkEnd w:id="0"/>
    </w:p>
    <w:p w14:paraId="00000007" w14:textId="22D52EBD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 xml:space="preserve">Современная социокультурная ситуация характеризуется рядом негативных процессов в сфере духовной жизни - утратой </w:t>
      </w:r>
      <w:proofErr w:type="spellStart"/>
      <w:r>
        <w:rPr>
          <w:color w:val="000000"/>
        </w:rPr>
        <w:t>духовнонравственных</w:t>
      </w:r>
      <w:proofErr w:type="spellEnd"/>
      <w:r>
        <w:rPr>
          <w:color w:val="000000"/>
        </w:rPr>
        <w:t xml:space="preserve"> ориентиров, отчуждение от культуры и искусства детей и подростков, существенным сокращением финансовой обеспеченности культурно-досуговых учреждений. Переход к рыночным отношениям вызывает необходимость постоянного обогащения содержания деятельности этих учреждений, методов ее осуществления и поиска новых досуговых технологий.</w:t>
      </w:r>
    </w:p>
    <w:p w14:paraId="00000008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680"/>
        <w:jc w:val="both"/>
        <w:rPr>
          <w:color w:val="000000"/>
        </w:rPr>
      </w:pPr>
      <w:r>
        <w:rPr>
          <w:color w:val="000000"/>
        </w:rPr>
        <w:t>Досуг, как социальное явление, имеет глубокие исторические корни, он восходит к периоду каменного века, когда возвращение древних охотников с добычей воспринималось соплеменниками, как большой праздник. Переход племён к оседлому образу жизни и занятия земледелием сопровождались целой системой праздников. Календарные обычаи и обряды годичного цикла, связанные с трудовой деятельностью народа, - это сложное общественное явление, своеобразное отражение их социально-политической, историко-культурной, этнической, духовной жизни на различных этапах развития. Календарные обычаи и обряды составляют важную часть такого явления, как праздник. Существуя во всех обществах с глубокой древности, праздники являются необходимым условием социального бытия. По образному выражению М.М. Бахтина, празднество (всякое) - это важная первичная форма человеческой культуры. Во все времена праздник воспринимался как противопоставление будням. И.М. Снегирёв писал, что само слово праздник выражает упразднение, свободу от будничных трудов, соединённую с весельем и радостью. Так можно отметить следующие функции праздника:</w:t>
      </w:r>
      <w:r>
        <w:rPr>
          <w:color w:val="000000"/>
        </w:rPr>
        <w:tab/>
        <w:t xml:space="preserve">торжественное обновление жизни; коммуникативную и регулятивную функции, компенсаторную; </w:t>
      </w:r>
      <w:proofErr w:type="spellStart"/>
      <w:r>
        <w:rPr>
          <w:color w:val="000000"/>
        </w:rPr>
        <w:t>эмоциональнопсихологическую</w:t>
      </w:r>
      <w:proofErr w:type="spellEnd"/>
      <w:r>
        <w:rPr>
          <w:color w:val="000000"/>
        </w:rPr>
        <w:t xml:space="preserve"> и нравственно-воспитательную функции.</w:t>
      </w:r>
    </w:p>
    <w:p w14:paraId="00000009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lastRenderedPageBreak/>
        <w:t>Сфера свободного времени и досуга всегда являлась объектом научного интереса в различных отраслях знания:</w:t>
      </w:r>
    </w:p>
    <w:p w14:paraId="0000000A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i/>
          <w:color w:val="000000"/>
        </w:rPr>
        <w:t>Философия</w:t>
      </w:r>
      <w:r>
        <w:rPr>
          <w:color w:val="000000"/>
        </w:rPr>
        <w:t xml:space="preserve"> рассматривает свободное время в качестве пространства для осуществления специфических социальных процессов, выявляет истоки возникновения свободного времени и его взаимосвязь с временем рабочим, его социальную ценность.</w:t>
      </w:r>
    </w:p>
    <w:p w14:paraId="0000000B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i/>
          <w:color w:val="000000"/>
        </w:rPr>
        <w:t>Социология и экономика</w:t>
      </w:r>
      <w:r>
        <w:rPr>
          <w:color w:val="000000"/>
        </w:rPr>
        <w:t xml:space="preserve"> осуществляют количественный и статистический анализ указанных процессов, исследуют характер и содержание свободного времени личности, деятельность социальных институтов досуга по его наполнению, аксиологию досуга.</w:t>
      </w:r>
    </w:p>
    <w:p w14:paraId="0000000C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i/>
          <w:color w:val="000000"/>
        </w:rPr>
        <w:t>Психология</w:t>
      </w:r>
      <w:r>
        <w:rPr>
          <w:color w:val="000000"/>
        </w:rPr>
        <w:t xml:space="preserve"> обращает внимание на потребности и мотивы, определяющие поведение и поступки человека в этой временной сфере. В своей совокупности данные этих наук свидетельствуют о том, что свободное время является доминирующим пространством, в котором происходит физическое и духовное развитие человека.</w:t>
      </w:r>
    </w:p>
    <w:p w14:paraId="0000000D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i/>
          <w:color w:val="000000"/>
        </w:rPr>
        <w:t>Основная задача</w:t>
      </w:r>
      <w:r>
        <w:rPr>
          <w:color w:val="000000"/>
        </w:rPr>
        <w:t xml:space="preserve"> учреждений досуговой деятельности заключается в развитии социальной активности и творческого потенциала личности, в организации разнообразных форм досуга и отдыха, в создании условий полной самореализации в сфере досуга. Одной из </w:t>
      </w:r>
      <w:r>
        <w:rPr>
          <w:i/>
          <w:color w:val="000000"/>
        </w:rPr>
        <w:t>актуальных проблем</w:t>
      </w:r>
      <w:r>
        <w:rPr>
          <w:color w:val="000000"/>
        </w:rPr>
        <w:t xml:space="preserve"> деятельности культурно-досуговых учреждений на пути решения задачи музыкального воспитания является организация досуга </w:t>
      </w:r>
      <w:r>
        <w:rPr>
          <w:i/>
          <w:color w:val="000000"/>
        </w:rPr>
        <w:t>подростков.</w:t>
      </w:r>
    </w:p>
    <w:p w14:paraId="0000000E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>Проблема свободного времени подростков волнует сегодня ученых и практиков различных областей жизни и отраслей знаний. Организация свободного времени является одной из важных задач формирования личности молодого человека. Оно непосредственно влияет и на любую сферу деятельности подростка, так как в условиях свободного времени наиболее благоприятно происходят восстановительные процессы, снимающие интенсивные физические и психические нагрузки. Использование свободного времени является своеобразным индикатором культуры личности, круга её духовных потребностей и интересов.</w:t>
      </w:r>
    </w:p>
    <w:p w14:paraId="0000000F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lastRenderedPageBreak/>
        <w:t>Проблема организации досугового времени подростков отличается большой сложностью и противоречивостью. Большой объем неорганизованного свободного времени подростков и неумение распорядиться им нередко приводит детей к социальным проблемам. Досуг оказывает огромное влияние на все сферы жизнедеятельности человека. Формы проведения досуга зависят от возрастных особенностей личности. Особенно велико его значение в подростковом возрасте, являющемся периодом интенсивного развития и формирования личности.</w:t>
      </w:r>
    </w:p>
    <w:p w14:paraId="00000010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>Являясь частью свободного времени, досуг привлекает добровольностью выбора его различных форм, демократичностью, эмоциональной окрашенностью, возможностью сочетать в ней физическую и интеллектуальную деятельность, эстетическую, творческую и созерцательную, производственную и игровую. Для значительной части подростков социальные институты досуга являются ведущими сферами социально-культурной интеграции и личностной самореализации.</w:t>
      </w:r>
    </w:p>
    <w:p w14:paraId="00000011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>Практика молодежного досуга показывает, что наиболее привлекательными формами для подростков являются музыка, танцы, игры, театральная деятельность, ток-шоу, КВН. Однако не всегда культурно-досуговые центры строят свою работу, исходя из их интересов. Надо не только знать сегодняшние культурные запросы подростков, предвидеть их изменение, но и уметь быстро реагировать на них, суметь предложить новые формы и виды досуговых занятий.</w:t>
      </w:r>
    </w:p>
    <w:p w14:paraId="00000012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680"/>
        <w:jc w:val="both"/>
        <w:rPr>
          <w:color w:val="000000"/>
        </w:rPr>
      </w:pPr>
      <w:r>
        <w:rPr>
          <w:i/>
          <w:color w:val="000000"/>
        </w:rPr>
        <w:t>К специфическим чертам досуга</w:t>
      </w:r>
      <w:r>
        <w:rPr>
          <w:color w:val="000000"/>
        </w:rPr>
        <w:t xml:space="preserve"> детей подросткового возраста относится преобладание поисковой, творческо-экспериментальной активности. Дети наиболее склонны к игровой деятельности, захватывающей психику целиком, дающей постоянный приток эмоций, новых ощущений, и с трудом приспособляется к деятельности однообразной, специализированной. Игровая деятельность носит универсальный характер, она притягивает к себе людей практически всех возрастов и социального положения. Многочисленные наблюдения ученых за практикой подготовки и проведения молодежных культурно-досуговых мероприятий свидетельствует о том, что их успех в </w:t>
      </w:r>
      <w:r>
        <w:rPr>
          <w:color w:val="000000"/>
        </w:rPr>
        <w:lastRenderedPageBreak/>
        <w:t>значительной мере зависит от включения в структуры мероприятий игровых блоков, стимулирующих у молодых людей стремление к состязательности, импровизации и изобретательности.</w:t>
      </w:r>
    </w:p>
    <w:p w14:paraId="00000013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К другим </w:t>
      </w:r>
      <w:r>
        <w:rPr>
          <w:i/>
          <w:color w:val="000000"/>
        </w:rPr>
        <w:t>особенностям подросткового досуга</w:t>
      </w:r>
      <w:r>
        <w:rPr>
          <w:color w:val="000000"/>
        </w:rPr>
        <w:t xml:space="preserve"> относится своеобразие среды его протекания. Родительская среда, как правило, не является приоритетным центром проведения досуга. Подавляющее большинство подростков предпочитают проводить свободное время вне дома, в компании сверстников. Когда речь идет о решении серьезных жизненных проблем, они охотно принимают советы и наставления родителей, но в области специфических досуговых интересов, то есть при выборе форм поведения, друзей, книг, одежды, они ведут себя самостоятельно.</w:t>
      </w:r>
    </w:p>
    <w:p w14:paraId="00000014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20"/>
        <w:jc w:val="both"/>
        <w:rPr>
          <w:color w:val="000000"/>
        </w:rPr>
      </w:pPr>
      <w:r>
        <w:rPr>
          <w:color w:val="000000"/>
        </w:rPr>
        <w:t>Тяга к общению со сверстниками, объясняется огромной потребностью подростков в эмоциональных контактах. Общение можно рассматривать как:</w:t>
      </w:r>
    </w:p>
    <w:p w14:paraId="00000015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необходимое условие жизнедеятельности человека и общества;</w:t>
      </w:r>
    </w:p>
    <w:p w14:paraId="00000016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источник творческого преобразования индивида в личность;</w:t>
      </w:r>
    </w:p>
    <w:p w14:paraId="00000017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форму передачи знаний и социального опыта;</w:t>
      </w:r>
    </w:p>
    <w:p w14:paraId="00000018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исходный пункт самосознания личности;</w:t>
      </w:r>
    </w:p>
    <w:p w14:paraId="00000019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регулятор поведения людей в обществе;</w:t>
      </w:r>
    </w:p>
    <w:p w14:paraId="0000001A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самостоятельный вид деятельности;</w:t>
      </w:r>
    </w:p>
    <w:p w14:paraId="0000001B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20"/>
        <w:jc w:val="both"/>
        <w:rPr>
          <w:color w:val="000000"/>
        </w:rPr>
      </w:pPr>
      <w:r>
        <w:rPr>
          <w:color w:val="000000"/>
        </w:rPr>
        <w:t>Примечательной особенностью досуговой деятельности молодежи стало ярко выраженное стремление к психологическому комфорту в общении, стремлении приобрести определенные навыки общения с людьми различного социально-психологического склада. Общение молодежи в условиях досуговой деятельности удовлетворяет, прежде всего, следующие ее потребности:</w:t>
      </w:r>
    </w:p>
    <w:p w14:paraId="0000001C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75"/>
        </w:tabs>
        <w:spacing w:after="0" w:line="360" w:lineRule="auto"/>
        <w:ind w:firstLine="720"/>
        <w:jc w:val="both"/>
      </w:pPr>
      <w:r>
        <w:rPr>
          <w:color w:val="000000"/>
        </w:rPr>
        <w:t>в эмоциональном контакте, сопереживании;</w:t>
      </w:r>
    </w:p>
    <w:p w14:paraId="0000001D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31"/>
        </w:tabs>
        <w:spacing w:after="0" w:line="360" w:lineRule="auto"/>
        <w:ind w:firstLine="700"/>
        <w:jc w:val="both"/>
      </w:pPr>
      <w:r>
        <w:rPr>
          <w:color w:val="000000"/>
        </w:rPr>
        <w:t>в информации;</w:t>
      </w:r>
    </w:p>
    <w:p w14:paraId="0000001E" w14:textId="77777777" w:rsidR="006960AE" w:rsidRDefault="0029532E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331"/>
        </w:tabs>
        <w:spacing w:after="0" w:line="360" w:lineRule="auto"/>
        <w:ind w:firstLine="700"/>
        <w:jc w:val="both"/>
      </w:pPr>
      <w:r>
        <w:rPr>
          <w:color w:val="000000"/>
        </w:rPr>
        <w:t>в объединении усилий для совместных действий.</w:t>
      </w:r>
    </w:p>
    <w:p w14:paraId="0000001F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 xml:space="preserve">Потребность в сопереживании удовлетворяется, как правило, в малых, первичных группах (семья, группа друзей, неформальное объединение). Потребность в информации образует второй тип молодежного общения. </w:t>
      </w:r>
      <w:r>
        <w:rPr>
          <w:color w:val="000000"/>
        </w:rPr>
        <w:lastRenderedPageBreak/>
        <w:t>Общение в информационной группе организуется, как правило, вокруг «эрудитов», лиц, обладающих определенной информацией, которой нет у других, и которая имеет ценность для этих других.</w:t>
      </w:r>
    </w:p>
    <w:p w14:paraId="00000020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>Общение ради совместных согласованных действий возникает и в досуговой сфере деятельности. Все многообразие форм общения подростков в условиях досуговой деятельности можно классифицировать по следующим основным признакам: по содержанию (познавательные, развлекательные); по времени (кратковременные, периодические, систематические); по характеру (пассивные, активные); по направленности контактов (непосредственные и опосредованные).</w:t>
      </w:r>
    </w:p>
    <w:p w14:paraId="00000021" w14:textId="77777777" w:rsidR="006960A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0"/>
        <w:jc w:val="both"/>
        <w:rPr>
          <w:color w:val="000000"/>
        </w:rPr>
      </w:pPr>
      <w:r>
        <w:rPr>
          <w:color w:val="000000"/>
        </w:rPr>
        <w:t>Характеристика досуга с точки зрения культуры его организации и проведения в подростковом возрасте, охватывает многие стороны данного явления - как личностные, так и общественные. Склад ума, характер, организованность, потребности и интересы, умения, вкусы, жизненные цели, желания - все это составляет личностный, индивидуально-субъективный аспект культуры досуга подростков.</w:t>
      </w:r>
    </w:p>
    <w:p w14:paraId="00000022" w14:textId="77777777" w:rsidR="006960AE" w:rsidRPr="0029532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680"/>
        <w:jc w:val="center"/>
        <w:rPr>
          <w:color w:val="000000"/>
        </w:rPr>
      </w:pPr>
      <w:r w:rsidRPr="0029532E">
        <w:rPr>
          <w:color w:val="000000"/>
        </w:rPr>
        <w:t>Литература</w:t>
      </w:r>
    </w:p>
    <w:p w14:paraId="00000023" w14:textId="74DB3318" w:rsidR="006960AE" w:rsidRPr="0029532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50"/>
        </w:tabs>
        <w:spacing w:after="0" w:line="360" w:lineRule="auto"/>
        <w:jc w:val="both"/>
        <w:rPr>
          <w:color w:val="000000"/>
        </w:rPr>
      </w:pPr>
      <w:r w:rsidRPr="0029532E">
        <w:rPr>
          <w:color w:val="000000"/>
        </w:rPr>
        <w:t>1.Вишняк А.И., Тарасенко В.И. Культура молодежного досуга /А.И. Вишняк, В.И. Тарасенко - Киев: Высшая школа, 1988. - 53с.</w:t>
      </w:r>
    </w:p>
    <w:p w14:paraId="00000024" w14:textId="6009F7BF" w:rsidR="006960AE" w:rsidRPr="0029532E" w:rsidRDefault="0029532E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50"/>
        </w:tabs>
        <w:spacing w:after="0" w:line="360" w:lineRule="auto"/>
        <w:jc w:val="both"/>
        <w:rPr>
          <w:color w:val="000000"/>
        </w:rPr>
      </w:pPr>
      <w:r w:rsidRPr="0029532E">
        <w:rPr>
          <w:color w:val="000000"/>
        </w:rPr>
        <w:t>2.Воловик А.Ф., Воловик В.А. Педагогика досуга / А.Ф. Воловик, В. А. Воловик</w:t>
      </w:r>
      <w:r w:rsidRPr="0029532E">
        <w:rPr>
          <w:color w:val="000000"/>
        </w:rPr>
        <w:tab/>
        <w:t>- М.: Флинта, 1998. - 57с.</w:t>
      </w:r>
    </w:p>
    <w:p w14:paraId="00000025" w14:textId="77777777" w:rsidR="006960AE" w:rsidRDefault="006960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680"/>
        <w:jc w:val="both"/>
        <w:rPr>
          <w:color w:val="000000"/>
          <w:sz w:val="24"/>
          <w:szCs w:val="24"/>
        </w:rPr>
      </w:pPr>
    </w:p>
    <w:p w14:paraId="00000026" w14:textId="77777777" w:rsidR="006960AE" w:rsidRDefault="006960AE">
      <w:pPr>
        <w:spacing w:after="0" w:line="360" w:lineRule="auto"/>
        <w:jc w:val="right"/>
      </w:pPr>
      <w:bookmarkStart w:id="1" w:name="_gjdgxs" w:colFirst="0" w:colLast="0"/>
      <w:bookmarkEnd w:id="1"/>
    </w:p>
    <w:sectPr w:rsidR="006960AE">
      <w:pgSz w:w="11906" w:h="16838"/>
      <w:pgMar w:top="1134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C0CAC"/>
    <w:multiLevelType w:val="multilevel"/>
    <w:tmpl w:val="C23E3E22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0AE"/>
    <w:rsid w:val="0029532E"/>
    <w:rsid w:val="002F6106"/>
    <w:rsid w:val="00696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18463"/>
  <w15:docId w15:val="{3FDE3555-F766-4499-AB02-853F41775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2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1291</Words>
  <Characters>7363</Characters>
  <Application>Microsoft Office Word</Application>
  <DocSecurity>0</DocSecurity>
  <Lines>61</Lines>
  <Paragraphs>17</Paragraphs>
  <ScaleCrop>false</ScaleCrop>
  <Company/>
  <LinksUpToDate>false</LinksUpToDate>
  <CharactersWithSpaces>8637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5</cp:revision>
  <dcterms:created xsi:type="dcterms:W3CDTF">2022-12-09T12:23:00Z</dcterms:created>
  <dcterms:modified xsi:type="dcterms:W3CDTF">2024-12-16T05:36:00Z</dcterms:modified>
</cp:coreProperties>
</file>