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F3" w:rsidRDefault="00087EF3" w:rsidP="00087EF3">
      <w:pPr>
        <w:pStyle w:val="ab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7EF3" w:rsidRDefault="00087EF3" w:rsidP="00087EF3">
      <w:pPr>
        <w:pStyle w:val="ab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7EF3" w:rsidRDefault="00087EF3" w:rsidP="00087EF3">
      <w:pPr>
        <w:pStyle w:val="ab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7EF3" w:rsidRPr="00CE1F2D" w:rsidRDefault="001D6211" w:rsidP="00087EF3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87EF3" w:rsidRPr="00CE1F2D">
        <w:rPr>
          <w:rFonts w:ascii="Times New Roman" w:hAnsi="Times New Roman"/>
          <w:sz w:val="24"/>
          <w:szCs w:val="24"/>
        </w:rPr>
        <w:t>ГОСУДАРСТВЕННОЕ АВТОНОМНОЕ ПРОФЕССИОНАЛЬНОЕ</w:t>
      </w:r>
    </w:p>
    <w:p w:rsidR="00087EF3" w:rsidRPr="00CE1F2D" w:rsidRDefault="00087EF3" w:rsidP="00087EF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E1F2D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  <w:r w:rsidRPr="00CE1F2D">
        <w:rPr>
          <w:rFonts w:ascii="Times New Roman" w:hAnsi="Times New Roman"/>
          <w:sz w:val="24"/>
          <w:szCs w:val="24"/>
        </w:rPr>
        <w:br/>
        <w:t>«</w:t>
      </w:r>
      <w:proofErr w:type="gramStart"/>
      <w:r w:rsidRPr="00CE1F2D">
        <w:rPr>
          <w:rFonts w:ascii="Times New Roman" w:hAnsi="Times New Roman"/>
          <w:sz w:val="24"/>
          <w:szCs w:val="24"/>
        </w:rPr>
        <w:t>СЕВЕРО - КАВКАЗСКИЙ</w:t>
      </w:r>
      <w:proofErr w:type="gramEnd"/>
      <w:r w:rsidRPr="00CE1F2D">
        <w:rPr>
          <w:rFonts w:ascii="Times New Roman" w:hAnsi="Times New Roman"/>
          <w:sz w:val="24"/>
          <w:szCs w:val="24"/>
        </w:rPr>
        <w:t xml:space="preserve"> АГРАРНО-ТЕХНОЛОГИЧЕСКИЙ КОЛЛЕДЖ»</w:t>
      </w:r>
    </w:p>
    <w:p w:rsidR="00087EF3" w:rsidRPr="00CE1F2D" w:rsidRDefault="00087EF3" w:rsidP="00087EF3">
      <w:pPr>
        <w:pStyle w:val="ab"/>
        <w:rPr>
          <w:rFonts w:ascii="Times New Roman" w:hAnsi="Times New Roman"/>
          <w:sz w:val="24"/>
          <w:szCs w:val="24"/>
        </w:rPr>
      </w:pPr>
    </w:p>
    <w:p w:rsidR="00087EF3" w:rsidRDefault="00087EF3" w:rsidP="00087EF3">
      <w:pPr>
        <w:pStyle w:val="ab"/>
        <w:rPr>
          <w:b/>
        </w:rPr>
      </w:pPr>
    </w:p>
    <w:p w:rsidR="00087EF3" w:rsidRPr="00CD2EFB" w:rsidRDefault="00087EF3" w:rsidP="00087EF3">
      <w:pPr>
        <w:rPr>
          <w:sz w:val="24"/>
          <w:szCs w:val="24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Pr="00087EF3" w:rsidRDefault="00087EF3" w:rsidP="00087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7EF3">
        <w:rPr>
          <w:rFonts w:ascii="Times New Roman" w:hAnsi="Times New Roman" w:cs="Times New Roman"/>
          <w:b/>
          <w:sz w:val="56"/>
          <w:szCs w:val="56"/>
        </w:rPr>
        <w:t>Методическая  разработка</w:t>
      </w:r>
    </w:p>
    <w:p w:rsidR="00087EF3" w:rsidRPr="00087EF3" w:rsidRDefault="00087EF3" w:rsidP="00087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7EF3">
        <w:rPr>
          <w:rFonts w:ascii="Times New Roman" w:hAnsi="Times New Roman" w:cs="Times New Roman"/>
          <w:b/>
          <w:sz w:val="56"/>
          <w:szCs w:val="56"/>
        </w:rPr>
        <w:t>урока  математики  по  теме:</w:t>
      </w:r>
    </w:p>
    <w:p w:rsidR="00087EF3" w:rsidRPr="00087EF3" w:rsidRDefault="00087EF3" w:rsidP="00087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7EF3">
        <w:rPr>
          <w:rFonts w:ascii="Times New Roman" w:hAnsi="Times New Roman" w:cs="Times New Roman"/>
          <w:sz w:val="72"/>
          <w:szCs w:val="72"/>
        </w:rPr>
        <w:t xml:space="preserve">Боковая и полная поверхности </w:t>
      </w:r>
      <w:r w:rsidRPr="00087EF3">
        <w:rPr>
          <w:rFonts w:ascii="Times New Roman" w:hAnsi="Times New Roman" w:cs="Times New Roman"/>
          <w:sz w:val="72"/>
          <w:szCs w:val="72"/>
        </w:rPr>
        <w:t>конуса</w:t>
      </w: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jc w:val="center"/>
        <w:rPr>
          <w:b/>
          <w:sz w:val="32"/>
          <w:szCs w:val="32"/>
        </w:rPr>
      </w:pPr>
    </w:p>
    <w:p w:rsidR="00087EF3" w:rsidRPr="00087EF3" w:rsidRDefault="00087EF3" w:rsidP="00087E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</w:p>
    <w:p w:rsidR="00087EF3" w:rsidRPr="00087EF3" w:rsidRDefault="00087EF3" w:rsidP="00087E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7EF3">
        <w:rPr>
          <w:b/>
          <w:sz w:val="24"/>
          <w:szCs w:val="24"/>
        </w:rPr>
        <w:t xml:space="preserve">                                                                                      </w:t>
      </w:r>
      <w:r w:rsidRPr="00087EF3">
        <w:rPr>
          <w:rFonts w:ascii="Times New Roman" w:hAnsi="Times New Roman"/>
          <w:b/>
          <w:sz w:val="24"/>
          <w:szCs w:val="24"/>
        </w:rPr>
        <w:t>Преподаватель математики</w:t>
      </w:r>
    </w:p>
    <w:p w:rsidR="00087EF3" w:rsidRPr="00087EF3" w:rsidRDefault="00087EF3" w:rsidP="00087E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7EF3">
        <w:rPr>
          <w:rFonts w:ascii="Times New Roman" w:hAnsi="Times New Roman"/>
          <w:b/>
          <w:sz w:val="24"/>
          <w:szCs w:val="24"/>
        </w:rPr>
        <w:t>ГАПОУ «СКАТК»</w:t>
      </w:r>
    </w:p>
    <w:p w:rsidR="00087EF3" w:rsidRPr="00087EF3" w:rsidRDefault="00087EF3" w:rsidP="00087E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7E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087EF3">
        <w:rPr>
          <w:rFonts w:ascii="Times New Roman" w:hAnsi="Times New Roman"/>
          <w:b/>
          <w:sz w:val="24"/>
          <w:szCs w:val="24"/>
        </w:rPr>
        <w:t>Дзигасова</w:t>
      </w:r>
      <w:proofErr w:type="spellEnd"/>
      <w:r w:rsidRPr="00087EF3">
        <w:rPr>
          <w:rFonts w:ascii="Times New Roman" w:hAnsi="Times New Roman"/>
          <w:b/>
          <w:sz w:val="24"/>
          <w:szCs w:val="24"/>
        </w:rPr>
        <w:t xml:space="preserve"> Роза Романовна                                                                                                    </w:t>
      </w: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Default="00087EF3" w:rsidP="00087EF3">
      <w:pPr>
        <w:rPr>
          <w:b/>
          <w:sz w:val="32"/>
          <w:szCs w:val="32"/>
        </w:rPr>
      </w:pPr>
    </w:p>
    <w:p w:rsidR="00087EF3" w:rsidRPr="00A3351A" w:rsidRDefault="00087EF3" w:rsidP="00087E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A3351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A3351A">
        <w:rPr>
          <w:rFonts w:ascii="Times New Roman" w:hAnsi="Times New Roman"/>
          <w:b/>
        </w:rPr>
        <w:t>Ар</w:t>
      </w:r>
      <w:r>
        <w:rPr>
          <w:rFonts w:ascii="Times New Roman" w:hAnsi="Times New Roman"/>
          <w:b/>
        </w:rPr>
        <w:t>дон 2024г</w:t>
      </w:r>
      <w:r w:rsidRPr="00A3351A">
        <w:rPr>
          <w:rFonts w:ascii="Times New Roman" w:hAnsi="Times New Roman"/>
          <w:b/>
        </w:rPr>
        <w:t>.</w:t>
      </w:r>
    </w:p>
    <w:p w:rsidR="00087EF3" w:rsidRDefault="00087EF3" w:rsidP="00087EF3">
      <w:r>
        <w:t xml:space="preserve">                                  </w:t>
      </w:r>
    </w:p>
    <w:p w:rsidR="00087EF3" w:rsidRDefault="00087EF3" w:rsidP="00087EF3"/>
    <w:p w:rsidR="00765849" w:rsidRPr="00087EF3" w:rsidRDefault="00087EF3" w:rsidP="00087EF3">
      <w:pPr>
        <w:rPr>
          <w:sz w:val="28"/>
          <w:szCs w:val="28"/>
        </w:rPr>
      </w:pPr>
      <w:r>
        <w:lastRenderedPageBreak/>
        <w:t xml:space="preserve">  </w:t>
      </w:r>
    </w:p>
    <w:p w:rsidR="00765849" w:rsidRPr="00087EF3" w:rsidRDefault="001D6211" w:rsidP="00087EF3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9488B">
        <w:rPr>
          <w:rFonts w:ascii="Times New Roman" w:hAnsi="Times New Roman" w:cs="Times New Roman"/>
          <w:sz w:val="24"/>
          <w:szCs w:val="24"/>
        </w:rPr>
        <w:t>Урок №133</w:t>
      </w:r>
      <w:r w:rsidR="00087EF3">
        <w:rPr>
          <w:rFonts w:ascii="Times New Roman" w:hAnsi="Times New Roman" w:cs="Times New Roman"/>
          <w:sz w:val="24"/>
          <w:szCs w:val="24"/>
        </w:rPr>
        <w:t xml:space="preserve">  </w:t>
      </w:r>
      <w:r w:rsidRPr="00087EF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54A8B" w:rsidRPr="00087EF3">
        <w:rPr>
          <w:rFonts w:ascii="Times New Roman" w:hAnsi="Times New Roman" w:cs="Times New Roman"/>
          <w:b/>
          <w:sz w:val="28"/>
          <w:szCs w:val="28"/>
        </w:rPr>
        <w:t xml:space="preserve">Боковая и полная поверхности </w:t>
      </w:r>
      <w:r w:rsidR="00754A8B" w:rsidRPr="00087EF3">
        <w:rPr>
          <w:rFonts w:ascii="Times New Roman" w:hAnsi="Times New Roman" w:cs="Times New Roman"/>
          <w:b/>
          <w:sz w:val="28"/>
          <w:szCs w:val="28"/>
        </w:rPr>
        <w:t>конуса</w:t>
      </w:r>
    </w:p>
    <w:p w:rsidR="00754A8B" w:rsidRPr="0089488B" w:rsidRDefault="001D6211" w:rsidP="0089488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6A8" w:rsidRPr="003546A8" w:rsidRDefault="003546A8" w:rsidP="0089488B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Цель урока: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познакомить студентов с формулами площади поверхностей и объема конуса и закрепить полученные знания на практике.</w:t>
      </w:r>
    </w:p>
    <w:p w:rsidR="003546A8" w:rsidRPr="003546A8" w:rsidRDefault="003546A8" w:rsidP="0089488B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Задачи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урока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:</w:t>
      </w:r>
    </w:p>
    <w:p w:rsidR="003546A8" w:rsidRPr="003546A8" w:rsidRDefault="003546A8" w:rsidP="0089488B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обучающая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: организовать деятельность студентов и формировать умения и навыков решения задач по вычислению площади </w:t>
      </w:r>
      <w:r w:rsidR="00754A8B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боковой и полной 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поверхностей</w:t>
      </w:r>
      <w:r w:rsidR="00755BA1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конуса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;</w:t>
      </w:r>
    </w:p>
    <w:p w:rsidR="003546A8" w:rsidRPr="003546A8" w:rsidRDefault="003546A8" w:rsidP="0089488B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развивающая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: развивать активность, умение сравнивать, анализировать, </w:t>
      </w:r>
      <w:r w:rsidR="00754A8B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755BA1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логически 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мыслить</w:t>
      </w:r>
      <w:r w:rsidR="00755BA1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</w:t>
      </w:r>
      <w:r w:rsidR="00754A8B" w:rsidRPr="0089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A1"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развивать социальные компетенции</w:t>
      </w:r>
      <w:r w:rsidR="00755BA1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;</w:t>
      </w:r>
    </w:p>
    <w:p w:rsidR="003546A8" w:rsidRPr="003546A8" w:rsidRDefault="003546A8" w:rsidP="0089488B">
      <w:pPr>
        <w:numPr>
          <w:ilvl w:val="0"/>
          <w:numId w:val="8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воспитательная</w:t>
      </w:r>
      <w:proofErr w:type="gramStart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:</w:t>
      </w:r>
      <w:proofErr w:type="gramEnd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развивать социальные компетенции (умение работать в группе, принимать коллективные решения, </w:t>
      </w:r>
      <w:r w:rsidR="00754A8B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754A8B" w:rsidRPr="0089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89488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при выполнение чертежей</w:t>
      </w:r>
    </w:p>
    <w:p w:rsidR="003546A8" w:rsidRPr="003546A8" w:rsidRDefault="003546A8" w:rsidP="0089488B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Ожидаемые результаты</w:t>
      </w:r>
      <w:proofErr w:type="gramStart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:</w:t>
      </w:r>
      <w:proofErr w:type="gramEnd"/>
    </w:p>
    <w:p w:rsidR="003546A8" w:rsidRPr="003546A8" w:rsidRDefault="003546A8" w:rsidP="0089488B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должны знать</w:t>
      </w:r>
      <w:proofErr w:type="gramStart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:</w:t>
      </w:r>
      <w:proofErr w:type="gramEnd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формулу вычисления площадей основания конуса, формулу вычисления площадей боковой и полной поверхности конуса, формулу вычисления объема конуса;</w:t>
      </w:r>
    </w:p>
    <w:p w:rsidR="003546A8" w:rsidRPr="0089488B" w:rsidRDefault="003546A8" w:rsidP="0089488B">
      <w:pPr>
        <w:numPr>
          <w:ilvl w:val="0"/>
          <w:numId w:val="1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должны уметь</w:t>
      </w:r>
      <w:proofErr w:type="gramStart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:</w:t>
      </w:r>
      <w:proofErr w:type="gramEnd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применять формулы для решения практических задач.</w:t>
      </w:r>
    </w:p>
    <w:p w:rsidR="00755BA1" w:rsidRPr="0089488B" w:rsidRDefault="00755BA1" w:rsidP="0089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1D6211" w:rsidRPr="0089488B" w:rsidRDefault="001D6211" w:rsidP="0089488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9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8948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ИКТ, раздаточный материал с печатной основой</w:t>
      </w:r>
    </w:p>
    <w:p w:rsidR="0089488B" w:rsidRDefault="0089488B" w:rsidP="0089488B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211" w:rsidRPr="0089488B" w:rsidRDefault="001D6211" w:rsidP="0089488B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</w:t>
      </w:r>
      <w:proofErr w:type="gramStart"/>
      <w:r w:rsidRPr="00894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89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комбинированный</w:t>
      </w:r>
    </w:p>
    <w:p w:rsidR="001D6211" w:rsidRPr="0089488B" w:rsidRDefault="001D6211" w:rsidP="0089488B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proofErr w:type="gramStart"/>
      <w:r w:rsidRPr="0089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9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 геометрических тел : цилиндры, призмы, пирамиды, конусы: полные и усеченный ; предметы имеющие форму конуса или усеченного конуса.</w:t>
      </w:r>
    </w:p>
    <w:p w:rsidR="00755BA1" w:rsidRPr="0089488B" w:rsidRDefault="00755BA1" w:rsidP="0089488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BC6ED1" w:rsidRDefault="00BC6ED1" w:rsidP="00BC6E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85A4C" w:rsidRPr="0089488B" w:rsidRDefault="00585A4C" w:rsidP="0089488B">
      <w:pPr>
        <w:pStyle w:val="aa"/>
        <w:numPr>
          <w:ilvl w:val="1"/>
          <w:numId w:val="10"/>
        </w:numPr>
        <w:spacing w:after="135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момент;</w:t>
      </w:r>
    </w:p>
    <w:p w:rsidR="00585A4C" w:rsidRPr="0089488B" w:rsidRDefault="00585A4C" w:rsidP="0089488B">
      <w:pPr>
        <w:pStyle w:val="aa"/>
        <w:numPr>
          <w:ilvl w:val="1"/>
          <w:numId w:val="10"/>
        </w:numPr>
        <w:spacing w:after="135" w:line="240" w:lineRule="auto"/>
        <w:ind w:hanging="18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домашнего задания;</w:t>
      </w:r>
    </w:p>
    <w:p w:rsidR="00585A4C" w:rsidRPr="0089488B" w:rsidRDefault="00585A4C" w:rsidP="0089488B">
      <w:pPr>
        <w:pStyle w:val="aa"/>
        <w:shd w:val="clear" w:color="auto" w:fill="FFFFFF"/>
        <w:spacing w:after="0" w:line="240" w:lineRule="auto"/>
        <w:ind w:hanging="1800"/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</w:pPr>
      <w:r w:rsidRP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 xml:space="preserve">     </w:t>
      </w:r>
      <w:r w:rsid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 xml:space="preserve">           </w:t>
      </w:r>
      <w:r w:rsidRP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 xml:space="preserve"> </w:t>
      </w:r>
      <w:r w:rsidRP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val="en-US" w:eastAsia="ru-RU"/>
        </w:rPr>
        <w:t>III</w:t>
      </w:r>
      <w:r w:rsidRP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.</w:t>
      </w:r>
      <w:r w:rsidR="0089488B" w:rsidRP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 xml:space="preserve">     </w:t>
      </w:r>
      <w:r w:rsid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 xml:space="preserve">                     </w:t>
      </w:r>
      <w:r w:rsidRPr="0089488B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Изучение новой темы;</w:t>
      </w:r>
    </w:p>
    <w:p w:rsidR="0089488B" w:rsidRPr="0089488B" w:rsidRDefault="00585A4C" w:rsidP="0089488B">
      <w:pPr>
        <w:shd w:val="clear" w:color="auto" w:fill="FFFFFF"/>
        <w:spacing w:after="0" w:line="240" w:lineRule="auto"/>
        <w:ind w:hanging="1800"/>
        <w:rPr>
          <w:rFonts w:ascii="inherit" w:eastAsia="Times New Roman" w:hAnsi="inherit" w:cs="Times New Roman"/>
          <w:bCs/>
          <w:sz w:val="27"/>
          <w:szCs w:val="27"/>
          <w:lang w:eastAsia="ru-RU"/>
        </w:rPr>
      </w:pPr>
      <w:r w:rsidRPr="0089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89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9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r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</w:t>
      </w:r>
      <w:r w:rsidR="0089488B"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    </w:t>
      </w:r>
      <w:r w:rsidRPr="0089488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Закрепление новой темы;</w:t>
      </w:r>
      <w:r w:rsidR="0089488B"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</w:t>
      </w:r>
    </w:p>
    <w:p w:rsidR="00585A4C" w:rsidRPr="0089488B" w:rsidRDefault="0089488B" w:rsidP="0089488B">
      <w:pPr>
        <w:shd w:val="clear" w:color="auto" w:fill="FFFFFF"/>
        <w:spacing w:after="0" w:line="240" w:lineRule="auto"/>
        <w:ind w:hanging="180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       </w:t>
      </w:r>
      <w:r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</w:t>
      </w:r>
      <w:r w:rsidR="00585A4C"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>V</w:t>
      </w:r>
      <w:r w:rsidR="00585A4C" w:rsidRPr="0089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9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89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85A4C" w:rsidRPr="0089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информация о конусе.</w:t>
      </w:r>
    </w:p>
    <w:p w:rsidR="0089488B" w:rsidRPr="0089488B" w:rsidRDefault="0089488B" w:rsidP="0089488B">
      <w:pPr>
        <w:spacing w:after="0"/>
        <w:ind w:hanging="180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      </w:t>
      </w:r>
      <w:r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</w:t>
      </w: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VI.    </w:t>
      </w:r>
      <w:r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       </w:t>
      </w:r>
      <w:r w:rsidRPr="008948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Домашнее задание:</w:t>
      </w:r>
    </w:p>
    <w:p w:rsidR="0089488B" w:rsidRPr="0089488B" w:rsidRDefault="0089488B" w:rsidP="0089488B">
      <w:pPr>
        <w:shd w:val="clear" w:color="auto" w:fill="FFFFFF"/>
        <w:spacing w:after="0" w:line="240" w:lineRule="auto"/>
        <w:ind w:hanging="1800"/>
        <w:rPr>
          <w:rFonts w:ascii="Arial" w:eastAsia="Times New Roman" w:hAnsi="Arial" w:cs="Arial"/>
          <w:sz w:val="21"/>
          <w:szCs w:val="21"/>
          <w:lang w:eastAsia="ru-RU"/>
        </w:rPr>
      </w:pP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     </w:t>
      </w:r>
      <w:r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</w:t>
      </w: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VII.   </w:t>
      </w:r>
      <w:r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        </w:t>
      </w:r>
      <w:r w:rsidRPr="0089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урока;</w:t>
      </w:r>
      <w:r w:rsidRPr="0089488B">
        <w:rPr>
          <w:rFonts w:ascii="Arial" w:eastAsia="Times New Roman" w:hAnsi="Arial" w:cs="Arial"/>
          <w:sz w:val="21"/>
          <w:szCs w:val="21"/>
          <w:u w:val="single"/>
          <w:lang w:eastAsia="ru-RU"/>
        </w:rPr>
        <w:t xml:space="preserve"> </w:t>
      </w:r>
    </w:p>
    <w:p w:rsidR="00585A4C" w:rsidRDefault="0089488B" w:rsidP="0089488B">
      <w:pPr>
        <w:shd w:val="clear" w:color="auto" w:fill="FFFFFF"/>
        <w:spacing w:after="0" w:line="240" w:lineRule="auto"/>
        <w:ind w:hanging="1800"/>
        <w:rPr>
          <w:rFonts w:ascii="Arial" w:eastAsia="Times New Roman" w:hAnsi="Arial" w:cs="Arial"/>
          <w:sz w:val="21"/>
          <w:szCs w:val="21"/>
          <w:lang w:eastAsia="ru-RU"/>
        </w:rPr>
      </w:pP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  </w:t>
      </w:r>
      <w:r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          </w:t>
      </w: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 VII</w:t>
      </w:r>
      <w:r w:rsidRPr="0089488B">
        <w:rPr>
          <w:rFonts w:ascii="inherit" w:eastAsia="Times New Roman" w:hAnsi="inherit" w:cs="Times New Roman"/>
          <w:bCs/>
          <w:sz w:val="27"/>
          <w:szCs w:val="27"/>
          <w:lang w:val="en-US" w:eastAsia="ru-RU"/>
        </w:rPr>
        <w:t>I</w:t>
      </w:r>
      <w:r w:rsidRPr="0089488B">
        <w:rPr>
          <w:rFonts w:ascii="inherit" w:eastAsia="Times New Roman" w:hAnsi="inherit" w:cs="Times New Roman"/>
          <w:bCs/>
          <w:sz w:val="27"/>
          <w:szCs w:val="27"/>
          <w:lang w:eastAsia="ru-RU"/>
        </w:rPr>
        <w:t xml:space="preserve">. </w:t>
      </w:r>
      <w:r w:rsidRPr="0089488B">
        <w:rPr>
          <w:rFonts w:ascii="Segoe UI" w:hAnsi="Segoe UI" w:cs="Segoe UI"/>
          <w:i/>
          <w:iCs/>
        </w:rPr>
        <w:t xml:space="preserve"> </w:t>
      </w:r>
      <w:r>
        <w:rPr>
          <w:rFonts w:ascii="Segoe UI" w:hAnsi="Segoe UI" w:cs="Segoe UI"/>
          <w:i/>
          <w:iCs/>
        </w:rPr>
        <w:t xml:space="preserve">                    </w:t>
      </w:r>
      <w:r w:rsidRPr="0089488B">
        <w:rPr>
          <w:rFonts w:ascii="Segoe UI" w:hAnsi="Segoe UI" w:cs="Segoe UI"/>
          <w:i/>
          <w:iCs/>
        </w:rPr>
        <w:t xml:space="preserve"> </w:t>
      </w:r>
      <w:r w:rsidRPr="0089488B">
        <w:rPr>
          <w:rFonts w:ascii="Times New Roman" w:hAnsi="Times New Roman" w:cs="Times New Roman"/>
          <w:iCs/>
        </w:rPr>
        <w:t>Рефлексия</w:t>
      </w:r>
    </w:p>
    <w:p w:rsidR="0089488B" w:rsidRDefault="0089488B" w:rsidP="0089488B">
      <w:pPr>
        <w:shd w:val="clear" w:color="auto" w:fill="FFFFFF"/>
        <w:spacing w:after="0" w:line="240" w:lineRule="auto"/>
        <w:ind w:hanging="1800"/>
        <w:rPr>
          <w:rFonts w:ascii="Arial" w:eastAsia="Times New Roman" w:hAnsi="Arial" w:cs="Arial"/>
          <w:sz w:val="21"/>
          <w:szCs w:val="21"/>
          <w:lang w:eastAsia="ru-RU"/>
        </w:rPr>
      </w:pPr>
    </w:p>
    <w:p w:rsidR="0089488B" w:rsidRPr="0089488B" w:rsidRDefault="0089488B" w:rsidP="0089488B">
      <w:pPr>
        <w:shd w:val="clear" w:color="auto" w:fill="FFFFFF"/>
        <w:spacing w:after="0" w:line="240" w:lineRule="auto"/>
        <w:ind w:hanging="1800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6ED1" w:rsidRPr="00765849" w:rsidRDefault="00BC6ED1" w:rsidP="00BC6ED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BC6ED1" w:rsidRPr="00765849" w:rsidRDefault="00BC6ED1" w:rsidP="00BC6ED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на уроке</w:t>
      </w: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89488B" w:rsidRDefault="0089488B" w:rsidP="00BC6E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ED1" w:rsidRPr="00F62EDD" w:rsidRDefault="00BC6ED1" w:rsidP="00BC6E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домашнего задания</w:t>
      </w:r>
      <w:r w:rsidR="00F62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(установление правильности выполнения домашнего задания всеми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не решили</w:t>
      </w:r>
      <w:r w:rsidR="00F62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все остальные отвечают устно</w:t>
      </w: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C6ED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249555</wp:posOffset>
            </wp:positionV>
            <wp:extent cx="1362075" cy="1666875"/>
            <wp:effectExtent l="19050" t="0" r="9525" b="0"/>
            <wp:wrapSquare wrapText="bothSides"/>
            <wp:docPr id="30" name="Рисунок 2" descr="https://fsd.multiurok.ru/html/2022/01/10/s_61dc4ab563606/php3M1aav_Konus.-Secheniya-konusa-ploskostyami.-Urok-geometrii-v-11-klasse_html_eba310073514d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1/10/s_61dc4ab563606/php3M1aav_Konus.-Secheniya-konusa-ploskostyami.-Urok-geometrii-v-11-klasse_html_eba310073514d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ED1" w:rsidRPr="00CC45A0" w:rsidRDefault="00BC6ED1" w:rsidP="00585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5A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Решаются задачи</w:t>
      </w:r>
      <w:r w:rsidR="00F62ED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по интерактивной доске.</w:t>
      </w:r>
      <w:r w:rsidRPr="00CC45A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CC4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85A4C" w:rsidRDefault="00BC6ED1" w:rsidP="00585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180975"/>
            <wp:effectExtent l="0" t="0" r="0" b="0"/>
            <wp:wrapSquare wrapText="bothSides"/>
            <wp:docPr id="31" name="Рисунок 3" descr="https://fsd.multiurok.ru/html/2022/01/10/s_61dc4ab563606/php3M1aav_Konus.-Secheniya-konusa-ploskostyami.-Urok-geometrii-v-11-klasse_html_b9603107f038c1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1/10/s_61dc4ab563606/php3M1aav_Konus.-Secheniya-konusa-ploskostyami.-Urok-geometrii-v-11-klasse_html_b9603107f038c1fd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  <w:r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</w:t>
      </w:r>
      <w:r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Радиус основания конуса 3 м, </w:t>
      </w:r>
      <w:r w:rsid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4 м. Найдите образующую.</w:t>
      </w:r>
      <w:r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Решение: </w:t>
      </w:r>
    </w:p>
    <w:p w:rsidR="00BC6ED1" w:rsidRPr="00585A4C" w:rsidRDefault="00585A4C" w:rsidP="00585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прямоугольного треугольника по теореме Пифагора l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+ 4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25</w:t>
      </w:r>
      <w:proofErr w:type="gramStart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5 м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</w:t>
      </w:r>
      <w:r w:rsidR="00BC6ED1" w:rsidRPr="00585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10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Образующая конуса </w:t>
      </w:r>
      <w:proofErr w:type="spellStart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наклонена к плоскости основания под углом 30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высоту.</w:t>
      </w:r>
    </w:p>
    <w:p w:rsidR="00BC6ED1" w:rsidRPr="00585A4C" w:rsidRDefault="00585A4C" w:rsidP="00585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H= </w:t>
      </w:r>
      <w:proofErr w:type="spellStart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="00BC6ED1"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/2</w:t>
      </w:r>
    </w:p>
    <w:p w:rsidR="00585A4C" w:rsidRDefault="00585A4C" w:rsidP="00FB5CC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EF3" w:rsidRDefault="00087EF3" w:rsidP="00FB5CC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ED1" w:rsidRPr="00765849" w:rsidRDefault="00BC6ED1" w:rsidP="00FB5C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опрос</w:t>
      </w:r>
      <w:r w:rsidR="00F62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(подготовка к основному этапу занятия</w:t>
      </w:r>
      <w:r w:rsidRPr="00765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B5CC2"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CC2" w:rsidRDefault="00BC6ED1" w:rsidP="00BC6ED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 основных определений и понятий проводится с использованием </w:t>
      </w:r>
      <w:r w:rsidR="00FB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5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вопросы:</w:t>
      </w:r>
      <w:r w:rsidR="00FB5CC2" w:rsidRPr="00FB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EDD" w:rsidRDefault="00FB5CC2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ED1" w:rsidRDefault="00FB5CC2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конус?</w:t>
      </w:r>
    </w:p>
    <w:p w:rsidR="00FB5CC2" w:rsidRDefault="00FB5CC2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высота конуса?</w:t>
      </w:r>
    </w:p>
    <w:p w:rsidR="00FB5CC2" w:rsidRDefault="00FB5CC2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B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высота конуса?</w:t>
      </w:r>
    </w:p>
    <w:p w:rsidR="00FB5CC2" w:rsidRDefault="00FB5CC2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B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ось конуса?</w:t>
      </w:r>
    </w:p>
    <w:p w:rsidR="00FB5CC2" w:rsidRDefault="00FB5CC2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B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осевое сечение конуса?</w:t>
      </w:r>
    </w:p>
    <w:p w:rsidR="00F62EDD" w:rsidRDefault="00FB5CC2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такое усеченный  конус?</w:t>
      </w:r>
    </w:p>
    <w:p w:rsidR="00755BA1" w:rsidRPr="003546A8" w:rsidRDefault="00755BA1" w:rsidP="00F6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EDD" w:rsidRPr="00F62EDD" w:rsidRDefault="00755BA1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1"/>
          <w:szCs w:val="21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color w:val="4A4A4A"/>
          <w:sz w:val="21"/>
          <w:szCs w:val="21"/>
          <w:lang w:eastAsia="ru-RU"/>
        </w:rPr>
        <w:t>Темы творческих работ:</w:t>
      </w:r>
    </w:p>
    <w:p w:rsidR="000A6122" w:rsidRDefault="000A612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1.</w:t>
      </w:r>
      <w:r w:rsidR="00755BA1"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Конусы вокруг нас.</w:t>
      </w:r>
    </w:p>
    <w:p w:rsidR="00755BA1" w:rsidRPr="003546A8" w:rsidRDefault="000A612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2.Конусы </w:t>
      </w:r>
      <w:r w:rsidR="00755BA1"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архитектуре.</w:t>
      </w:r>
    </w:p>
    <w:p w:rsidR="000A6122" w:rsidRPr="000A6122" w:rsidRDefault="000A612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3.</w:t>
      </w:r>
      <w:r w:rsidR="00755BA1" w:rsidRPr="003546A8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Способы вывода формул</w:t>
      </w:r>
      <w:r w:rsidR="00F62EDD" w:rsidRPr="000A6122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F62EDD" w:rsidRPr="000A6122">
        <w:rPr>
          <w:rFonts w:ascii="Times New Roman" w:hAnsi="Times New Roman" w:cs="Times New Roman"/>
          <w:b/>
          <w:sz w:val="24"/>
          <w:szCs w:val="24"/>
        </w:rPr>
        <w:t>оков</w:t>
      </w:r>
      <w:r w:rsidR="00F62EDD" w:rsidRPr="000A6122">
        <w:rPr>
          <w:rFonts w:ascii="Times New Roman" w:hAnsi="Times New Roman" w:cs="Times New Roman"/>
          <w:b/>
          <w:sz w:val="24"/>
          <w:szCs w:val="24"/>
        </w:rPr>
        <w:t>ой</w:t>
      </w:r>
      <w:r w:rsidR="00F62EDD" w:rsidRPr="000A6122">
        <w:rPr>
          <w:rFonts w:ascii="Times New Roman" w:hAnsi="Times New Roman" w:cs="Times New Roman"/>
          <w:b/>
          <w:sz w:val="24"/>
          <w:szCs w:val="24"/>
        </w:rPr>
        <w:t xml:space="preserve"> и полн</w:t>
      </w:r>
      <w:r w:rsidR="00F62EDD" w:rsidRPr="000A6122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F62EDD" w:rsidRPr="000A6122">
        <w:rPr>
          <w:rFonts w:ascii="Times New Roman" w:hAnsi="Times New Roman" w:cs="Times New Roman"/>
          <w:b/>
          <w:sz w:val="24"/>
          <w:szCs w:val="24"/>
        </w:rPr>
        <w:t xml:space="preserve">поверхности </w:t>
      </w:r>
      <w:r w:rsidR="00F62EDD" w:rsidRPr="000A6122">
        <w:rPr>
          <w:rFonts w:ascii="Times New Roman" w:hAnsi="Times New Roman" w:cs="Times New Roman"/>
          <w:b/>
          <w:sz w:val="24"/>
          <w:szCs w:val="24"/>
        </w:rPr>
        <w:t>конуса</w:t>
      </w:r>
      <w:r w:rsidR="00F62EDD" w:rsidRPr="000A6122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  </w:t>
      </w:r>
    </w:p>
    <w:p w:rsidR="0089488B" w:rsidRDefault="0089488B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</w:p>
    <w:p w:rsidR="000A6122" w:rsidRPr="000A6122" w:rsidRDefault="000A612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0A6122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1 обучающийся: </w:t>
      </w:r>
      <w:r w:rsidRPr="003546A8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Конусы вокруг нас.</w:t>
      </w:r>
    </w:p>
    <w:p w:rsidR="00755BA1" w:rsidRPr="003546A8" w:rsidRDefault="00755BA1" w:rsidP="00755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3546A8" w:rsidRPr="003546A8" w:rsidRDefault="003546A8" w:rsidP="003546A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A4A4A"/>
          <w:sz w:val="21"/>
          <w:szCs w:val="21"/>
          <w:lang w:eastAsia="ru-RU"/>
        </w:rPr>
        <w:drawing>
          <wp:inline distT="0" distB="0" distL="0" distR="0">
            <wp:extent cx="6096000" cy="1876425"/>
            <wp:effectExtent l="19050" t="0" r="0" b="0"/>
            <wp:docPr id="34" name="Рисунок 34" descr="Конусы вокруг н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онусы вокруг на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Конусы вокруг нас</w:t>
      </w:r>
    </w:p>
    <w:p w:rsidR="00BC6ED1" w:rsidRPr="000A6122" w:rsidRDefault="003546A8" w:rsidP="000A612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A4A4A"/>
          <w:sz w:val="21"/>
          <w:szCs w:val="21"/>
          <w:lang w:eastAsia="ru-RU"/>
        </w:rPr>
        <w:drawing>
          <wp:inline distT="0" distB="0" distL="0" distR="0">
            <wp:extent cx="5629275" cy="1838325"/>
            <wp:effectExtent l="19050" t="0" r="9525" b="0"/>
            <wp:docPr id="35" name="Рисунок 35" descr="https://fsd.intolimp.org/html/2018/02/03/i_5a75dbaf7e274/img_php3PgFn5_prezentaciya--otkrytogo-urok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intolimp.org/html/2018/02/03/i_5a75dbaf7e274/img_php3PgFn5_prezentaciya--otkrytogo-uroka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D1" w:rsidRDefault="00BC6ED1" w:rsidP="003546A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A4A4A"/>
          <w:sz w:val="21"/>
          <w:szCs w:val="21"/>
          <w:lang w:eastAsia="ru-RU"/>
        </w:rPr>
      </w:pPr>
    </w:p>
    <w:p w:rsidR="00BC6ED1" w:rsidRPr="003546A8" w:rsidRDefault="000A6122" w:rsidP="000A61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0A6122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2 обучающийся: Конусы </w:t>
      </w:r>
      <w:r w:rsidRPr="003546A8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 в архитектуре.</w:t>
      </w:r>
    </w:p>
    <w:p w:rsidR="00BC6ED1" w:rsidRPr="003546A8" w:rsidRDefault="00BC6ED1" w:rsidP="00BC6E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A4A4A"/>
          <w:sz w:val="21"/>
          <w:szCs w:val="21"/>
          <w:lang w:eastAsia="ru-RU"/>
        </w:rPr>
        <w:drawing>
          <wp:inline distT="0" distB="0" distL="0" distR="0">
            <wp:extent cx="6096000" cy="2352675"/>
            <wp:effectExtent l="19050" t="0" r="0" b="0"/>
            <wp:docPr id="27" name="Рисунок 39" descr="Как называется это здание? Назовите имя архитектор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к называется это здание? Назовите имя архитектора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D1" w:rsidRPr="003546A8" w:rsidRDefault="00BC6ED1" w:rsidP="00BC6ED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Как называется это здание? Назовите имя архитектора?</w:t>
      </w:r>
    </w:p>
    <w:p w:rsidR="00BC6ED1" w:rsidRPr="003546A8" w:rsidRDefault="00BC6ED1" w:rsidP="00BC6E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A4A4A"/>
          <w:sz w:val="21"/>
          <w:szCs w:val="21"/>
          <w:lang w:eastAsia="ru-RU"/>
        </w:rPr>
        <w:drawing>
          <wp:inline distT="0" distB="0" distL="0" distR="0">
            <wp:extent cx="6096000" cy="2143125"/>
            <wp:effectExtent l="19050" t="0" r="0" b="0"/>
            <wp:docPr id="28" name="Рисунок 40" descr="https://fsd.intolimp.org/html/2018/02/03/i_5a75dbaf7e274/img_php3PgFn5_prezentaciya--otkrytogo-uroka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intolimp.org/html/2018/02/03/i_5a75dbaf7e274/img_php3PgFn5_prezentaciya--otkrytogo-uroka_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D1" w:rsidRPr="003546A8" w:rsidRDefault="00BC6ED1" w:rsidP="00BC6E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</w:p>
    <w:p w:rsidR="00BC6ED1" w:rsidRPr="003546A8" w:rsidRDefault="00BC6ED1" w:rsidP="0089488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A4A4A"/>
          <w:sz w:val="21"/>
          <w:szCs w:val="21"/>
          <w:lang w:eastAsia="ru-RU"/>
        </w:rPr>
        <w:drawing>
          <wp:inline distT="0" distB="0" distL="0" distR="0">
            <wp:extent cx="4848225" cy="2609850"/>
            <wp:effectExtent l="19050" t="0" r="9525" b="0"/>
            <wp:docPr id="29" name="Рисунок 42" descr="Торгово-развлекательный центр “Хан шатыр” Хан-Шатыр на левобережье реки Есиль, построенный по проекту британского архитектора Нормана Фостера. Одно из самых высоких сооружений шатровой формы в мире(150 метров). Начало строительство –сентябрь 2016г. А его открытие в 2010 году было приурочено к 12-летней годовщине Астаны и к 70-летнему юбилею президента Казахстана Нурсултана Назарбаева. Площадь- 127 000 квадратных метров (6-этажный ТРЦ превышает площадь 10 футбольных стадионов) Площадь центрального пространства-1500 квадратных мет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оргово-развлекательный центр “Хан шатыр” Хан-Шатыр на левобережье реки Есиль, построенный по проекту британского архитектора Нормана Фостера. Одно из самых высоких сооружений шатровой формы в мире(150 метров). Начало строительство –сентябрь 2016г. А его открытие в 2010 году было приурочено к 12-летней годовщине Астаны и к 70-летнему юбилею президента Казахстана Нурсултана Назарбаева. Площадь- 127 000 квадратных метров (6-этажный ТРЦ превышает площадь 10 футбольных стадионов) Площадь центрального пространства-1500 квадратных метров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D1" w:rsidRPr="000A6122" w:rsidRDefault="00BC6ED1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BC6ED1" w:rsidRPr="000A6122" w:rsidRDefault="008A3E44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3</w:t>
      </w:r>
      <w:r w:rsidR="000A612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. Изучение новой темы:</w:t>
      </w:r>
    </w:p>
    <w:p w:rsidR="00BC6ED1" w:rsidRDefault="00BC6ED1" w:rsidP="003546A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A4A4A"/>
          <w:sz w:val="21"/>
          <w:szCs w:val="21"/>
          <w:lang w:eastAsia="ru-RU"/>
        </w:rPr>
      </w:pPr>
    </w:p>
    <w:p w:rsidR="000A6122" w:rsidRDefault="000A612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3.</w:t>
      </w:r>
      <w:r w:rsidRPr="00087EF3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Обучающийся: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</w:p>
    <w:p w:rsidR="000A6122" w:rsidRPr="00F62EDD" w:rsidRDefault="000A612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Способы вывода формул</w:t>
      </w:r>
      <w:r w:rsidRPr="000A6122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0A6122">
        <w:rPr>
          <w:rFonts w:ascii="Times New Roman" w:hAnsi="Times New Roman" w:cs="Times New Roman"/>
          <w:b/>
          <w:sz w:val="28"/>
          <w:szCs w:val="28"/>
        </w:rPr>
        <w:t>оков</w:t>
      </w:r>
      <w:r w:rsidRPr="000A6122">
        <w:rPr>
          <w:rFonts w:ascii="Times New Roman" w:hAnsi="Times New Roman" w:cs="Times New Roman"/>
          <w:b/>
          <w:sz w:val="28"/>
          <w:szCs w:val="28"/>
        </w:rPr>
        <w:t>ой</w:t>
      </w:r>
      <w:r w:rsidRPr="000A6122">
        <w:rPr>
          <w:rFonts w:ascii="Times New Roman" w:hAnsi="Times New Roman" w:cs="Times New Roman"/>
          <w:b/>
          <w:sz w:val="28"/>
          <w:szCs w:val="28"/>
        </w:rPr>
        <w:t xml:space="preserve"> и полн</w:t>
      </w:r>
      <w:r w:rsidRPr="000A612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0A6122">
        <w:rPr>
          <w:rFonts w:ascii="Times New Roman" w:hAnsi="Times New Roman" w:cs="Times New Roman"/>
          <w:b/>
          <w:sz w:val="28"/>
          <w:szCs w:val="28"/>
        </w:rPr>
        <w:t xml:space="preserve">поверхности </w:t>
      </w:r>
      <w:r w:rsidRPr="000A6122">
        <w:rPr>
          <w:rFonts w:ascii="Times New Roman" w:hAnsi="Times New Roman" w:cs="Times New Roman"/>
          <w:b/>
          <w:sz w:val="28"/>
          <w:szCs w:val="28"/>
        </w:rPr>
        <w:t>конуса</w:t>
      </w:r>
      <w:r w:rsidRPr="00F62ED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</w:t>
      </w:r>
    </w:p>
    <w:p w:rsidR="00BC6ED1" w:rsidRPr="003546A8" w:rsidRDefault="00BC6ED1" w:rsidP="003546A8">
      <w:pPr>
        <w:shd w:val="clear" w:color="auto" w:fill="FFFFFF"/>
        <w:spacing w:after="0" w:line="240" w:lineRule="auto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3546A8" w:rsidRPr="003546A8" w:rsidRDefault="00554C89" w:rsidP="003546A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rFonts w:eastAsia="Times New Roman" w:cs="Times New Roman"/>
          <w:noProof/>
          <w:color w:val="4A4A4A"/>
          <w:sz w:val="21"/>
          <w:szCs w:val="21"/>
          <w:lang w:eastAsia="ru-RU"/>
        </w:rPr>
        <w:t xml:space="preserve"> </w:t>
      </w:r>
    </w:p>
    <w:p w:rsidR="003546A8" w:rsidRPr="003546A8" w:rsidRDefault="003546A8" w:rsidP="003546A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A4A4A"/>
          <w:sz w:val="21"/>
          <w:szCs w:val="21"/>
          <w:lang w:eastAsia="ru-RU"/>
        </w:rPr>
        <w:drawing>
          <wp:inline distT="0" distB="0" distL="0" distR="0">
            <wp:extent cx="6096000" cy="2400300"/>
            <wp:effectExtent l="19050" t="0" r="0" b="0"/>
            <wp:docPr id="38" name="Рисунок 38" descr="Формулы S осн = πR ² ; S бок = πRL; S полн = πR ² + πR L = πR(R+L)  Sос.сеч =R · H. С окр = длине дуги развёртки = 2πR  (по теореме Пифагора)  L² = R ² + H ²  H ² = L² – R ²  R ²=L² – H ²  L H α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рмулы S осн = πR ² ; S бок = πRL; S полн = πR ² + πR L = πR(R+L)  Sос.сеч =R · H. С окр = длине дуги развёртки = 2πR  (по теореме Пифагора)  L² = R ² + H ²  H ² = L² – R ²  R ²=L² – H ²  L H α 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Формулы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</w:pP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S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осн</w:t>
      </w:r>
      <w:proofErr w:type="spellEnd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=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π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R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proofErr w:type="gramStart"/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² ;</w:t>
      </w:r>
      <w:proofErr w:type="gramEnd"/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 </w:t>
      </w:r>
      <w:r w:rsidR="000A6122" w:rsidRPr="000A612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                 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S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бок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=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π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RL;</w:t>
      </w:r>
      <w:r w:rsidR="000A6122" w:rsidRPr="000A612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     </w:t>
      </w:r>
      <w:r w:rsidR="000A612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                     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 S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proofErr w:type="spellStart"/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полн</w:t>
      </w:r>
      <w:proofErr w:type="spellEnd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=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π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R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²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+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π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 xml:space="preserve">R L =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π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R(R+L)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Sос</w:t>
      </w:r>
      <w:proofErr w:type="gramStart"/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.с</w:t>
      </w:r>
      <w:proofErr w:type="gramEnd"/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еч</w:t>
      </w:r>
      <w:proofErr w:type="spellEnd"/>
      <w:r w:rsidRPr="003546A8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 xml:space="preserve"> =R · H.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С</w:t>
      </w:r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proofErr w:type="spellStart"/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окр</w:t>
      </w:r>
      <w:proofErr w:type="spellEnd"/>
      <w:proofErr w:type="gramEnd"/>
      <w:r w:rsidRPr="003546A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= длине дуги развёртки = 2πR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(по теореме Пифагора)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L² = R ² + H ²</w:t>
      </w:r>
      <w:r w:rsidR="000A6122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H ² = L² – R ²</w:t>
      </w:r>
      <w:r w:rsidR="000A6122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</w:t>
      </w:r>
      <w:r w:rsidRPr="003546A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R ²=L² – H ²</w:t>
      </w:r>
    </w:p>
    <w:p w:rsidR="003546A8" w:rsidRPr="003546A8" w:rsidRDefault="00F62EDD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A612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</w:t>
      </w:r>
    </w:p>
    <w:p w:rsidR="000A6122" w:rsidRDefault="000A612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Преподаватель: </w:t>
      </w:r>
      <w:r w:rsidR="00F62EDD" w:rsidRPr="000A612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Итак:</w:t>
      </w:r>
      <w:r w:rsidR="00FB5CC2" w:rsidRPr="000A612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</w:p>
    <w:p w:rsidR="00FB5CC2" w:rsidRPr="000A6122" w:rsidRDefault="00FB5CC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A612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Основные формулы</w:t>
      </w:r>
      <w:r w:rsidR="000A612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</w:p>
    <w:p w:rsidR="00FB5CC2" w:rsidRPr="000A6122" w:rsidRDefault="00FB5CC2" w:rsidP="000A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A612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Формула для вычисления площади боковой поверхности конуса: </w:t>
      </w:r>
      <w:proofErr w:type="spellStart"/>
      <w:proofErr w:type="gramStart"/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S</w:t>
      </w:r>
      <w:proofErr w:type="gramEnd"/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vertAlign w:val="subscript"/>
          <w:lang w:eastAsia="ru-RU"/>
        </w:rPr>
        <w:t>бок</w:t>
      </w:r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=</w:t>
      </w:r>
      <w:r w:rsidRPr="000A6122">
        <w:rPr>
          <w:rFonts w:ascii="Cambria Math" w:eastAsia="Times New Roman" w:hAnsi="Cambria Math" w:cs="Times New Roman"/>
          <w:b/>
          <w:color w:val="1D1D1B"/>
          <w:sz w:val="28"/>
          <w:szCs w:val="28"/>
          <w:lang w:eastAsia="ru-RU"/>
        </w:rPr>
        <w:t>𝛑</w:t>
      </w:r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RL</w:t>
      </w:r>
      <w:proofErr w:type="spellEnd"/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.</w:t>
      </w:r>
    </w:p>
    <w:p w:rsidR="008A3E44" w:rsidRPr="00087EF3" w:rsidRDefault="00FB5CC2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A612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Площадь полной поверхности конуса: </w:t>
      </w:r>
      <w:proofErr w:type="spellStart"/>
      <w:proofErr w:type="gramStart"/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S</w:t>
      </w:r>
      <w:proofErr w:type="gramEnd"/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vertAlign w:val="subscript"/>
          <w:lang w:eastAsia="ru-RU"/>
        </w:rPr>
        <w:t>полн</w:t>
      </w:r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=</w:t>
      </w:r>
      <w:r w:rsidRPr="000A6122">
        <w:rPr>
          <w:rFonts w:ascii="Cambria Math" w:eastAsia="Times New Roman" w:hAnsi="Cambria Math" w:cs="Times New Roman"/>
          <w:b/>
          <w:color w:val="1D1D1B"/>
          <w:sz w:val="28"/>
          <w:szCs w:val="28"/>
          <w:lang w:eastAsia="ru-RU"/>
        </w:rPr>
        <w:t>𝛑</w:t>
      </w:r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R</w:t>
      </w:r>
      <w:proofErr w:type="spellEnd"/>
      <w:r w:rsidRPr="000A6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(R+L).</w:t>
      </w:r>
    </w:p>
    <w:p w:rsidR="008A3E44" w:rsidRDefault="008A3E44" w:rsidP="003546A8">
      <w:pPr>
        <w:shd w:val="clear" w:color="auto" w:fill="FFFFFF"/>
        <w:spacing w:after="0" w:line="240" w:lineRule="auto"/>
        <w:rPr>
          <w:rFonts w:eastAsia="Times New Roman" w:cs="Times New Roman"/>
          <w:b/>
          <w:color w:val="4A4A4A"/>
          <w:sz w:val="28"/>
          <w:szCs w:val="28"/>
          <w:lang w:eastAsia="ru-RU"/>
        </w:rPr>
      </w:pPr>
    </w:p>
    <w:p w:rsidR="003546A8" w:rsidRPr="003546A8" w:rsidRDefault="008A3E44" w:rsidP="0035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585A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IV</w:t>
      </w:r>
      <w:r w:rsidRPr="00585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0A6122" w:rsidRPr="00585A4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.Закрепление новой темы:</w:t>
      </w:r>
    </w:p>
    <w:p w:rsidR="003546A8" w:rsidRPr="003546A8" w:rsidRDefault="003546A8" w:rsidP="00087EF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A4A4A"/>
          <w:sz w:val="21"/>
          <w:szCs w:val="21"/>
          <w:lang w:eastAsia="ru-RU"/>
        </w:rPr>
        <w:drawing>
          <wp:inline distT="0" distB="0" distL="0" distR="0">
            <wp:extent cx="5467350" cy="1409700"/>
            <wp:effectExtent l="19050" t="0" r="0" b="0"/>
            <wp:docPr id="43" name="Рисунок 43" descr="Решение задач Вар. H 1 R 1 L S осн 13 S бок S полн 65 π S ос.с V кон.  60 100 π 90 π 5 25 π 60 100π 12 Схема решения задачи  (S бок и L) — R — S осн — Н  — — S ос.сеч —  S полн — V. L L H H α α 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ешение задач Вар. H 1 R 1 L S осн 13 S бок S полн 65 π S ос.с V кон.  60 100 π 90 π 5 25 π 60 100π 12 Схема решения задачи  (S бок и L) — R — S осн — Н  — — S ос.сеч —  S полн — V. L L H H α α R 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A8" w:rsidRPr="003546A8" w:rsidRDefault="003546A8" w:rsidP="003546A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</w:p>
    <w:p w:rsidR="003546A8" w:rsidRPr="003546A8" w:rsidRDefault="003546A8" w:rsidP="003546A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Дано: конус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L=13см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S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бок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= 65π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Найти: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 xml:space="preserve">R ; </w:t>
      </w:r>
      <w:proofErr w:type="spellStart"/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Sосн</w:t>
      </w:r>
      <w:proofErr w:type="spellEnd"/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 xml:space="preserve">; Н ; </w:t>
      </w:r>
      <w:proofErr w:type="spellStart"/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Sос</w:t>
      </w:r>
      <w:proofErr w:type="gramStart"/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.с</w:t>
      </w:r>
      <w:proofErr w:type="gramEnd"/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еч</w:t>
      </w:r>
      <w:proofErr w:type="spellEnd"/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 xml:space="preserve"> ; </w:t>
      </w:r>
      <w:proofErr w:type="spellStart"/>
      <w:r w:rsidR="00755BA1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Sполн</w:t>
      </w:r>
      <w:proofErr w:type="spellEnd"/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.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Решение: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Используемые формулы: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S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бок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= πRL; S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proofErr w:type="spellStart"/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осн</w:t>
      </w:r>
      <w:proofErr w:type="spellEnd"/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= πR²</w:t>
      </w:r>
      <w:proofErr w:type="gramStart"/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 xml:space="preserve"> ;</w:t>
      </w:r>
      <w:proofErr w:type="gramEnd"/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 xml:space="preserve"> Н²= L²- R² ;</w:t>
      </w:r>
    </w:p>
    <w:p w:rsidR="003546A8" w:rsidRPr="003546A8" w:rsidRDefault="003546A8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proofErr w:type="gramStart"/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val="en-US" w:eastAsia="ru-RU"/>
        </w:rPr>
        <w:t>S</w:t>
      </w:r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val="en-US"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ос.</w:t>
      </w:r>
      <w:proofErr w:type="gramEnd"/>
      <w:r w:rsidR="008A3E44">
        <w:rPr>
          <w:rFonts w:eastAsia="Times New Roman" w:cs="Times New Roman"/>
          <w:b/>
          <w:bCs/>
          <w:color w:val="4A4A4A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val="en-US" w:eastAsia="ru-RU"/>
        </w:rPr>
        <w:t>ce</w:t>
      </w:r>
      <w:proofErr w:type="spellEnd"/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>ч</w:t>
      </w:r>
      <w:proofErr w:type="gramEnd"/>
      <w:r w:rsidRPr="003546A8">
        <w:rPr>
          <w:rFonts w:ascii="Helvetica" w:eastAsia="Times New Roman" w:hAnsi="Helvetica" w:cs="Times New Roman"/>
          <w:color w:val="4A4A4A"/>
          <w:sz w:val="21"/>
          <w:szCs w:val="21"/>
          <w:lang w:val="en-US" w:eastAsia="ru-RU"/>
        </w:rPr>
        <w:t> 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 xml:space="preserve">.= 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val="en-US" w:eastAsia="ru-RU"/>
        </w:rPr>
        <w:t>R</w:t>
      </w:r>
      <w:r w:rsidRPr="003546A8"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  <w:t xml:space="preserve"> Н;</w:t>
      </w:r>
    </w:p>
    <w:p w:rsidR="003546A8" w:rsidRDefault="008A3E44" w:rsidP="0035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A3E44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Задача №4</w:t>
      </w:r>
      <w:r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2</w:t>
      </w:r>
      <w:r w:rsidRPr="008A3E44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 Учебник </w:t>
      </w:r>
      <w:proofErr w:type="spellStart"/>
      <w:r w:rsidRPr="008A3E44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ПогореловА.В</w:t>
      </w:r>
      <w:proofErr w:type="spellEnd"/>
      <w:r w:rsidRPr="008A3E44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</w:p>
    <w:p w:rsidR="008A3E44" w:rsidRPr="003546A8" w:rsidRDefault="008A3E44" w:rsidP="0035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A3E44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drawing>
          <wp:inline distT="0" distB="0" distL="0" distR="0">
            <wp:extent cx="3971925" cy="3067050"/>
            <wp:effectExtent l="19050" t="0" r="9525" b="0"/>
            <wp:docPr id="54" name="Рисунок 78" descr="Изображение Конусообразная палатка высотой 3,5 м с диаметром основания 4 м покрыта парусиной. Сколько квадратных мет ров парусины пошло 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Изображение Конусообразная палатка высотой 3,5 м с диаметром основания 4 м покрыта парусиной. Сколько квадратных мет ров парусины пошло на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A8" w:rsidRDefault="001D6211" w:rsidP="001D621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A4A4A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4A4A4A"/>
          <w:sz w:val="21"/>
          <w:szCs w:val="21"/>
          <w:lang w:eastAsia="ru-RU"/>
        </w:rPr>
        <w:t xml:space="preserve">  </w:t>
      </w:r>
    </w:p>
    <w:p w:rsidR="00585A4C" w:rsidRPr="003546A8" w:rsidRDefault="00585A4C" w:rsidP="001D6211">
      <w:pPr>
        <w:shd w:val="clear" w:color="auto" w:fill="FFFFFF"/>
        <w:spacing w:after="0" w:line="240" w:lineRule="auto"/>
        <w:rPr>
          <w:rFonts w:eastAsia="Times New Roman" w:cs="Times New Roman"/>
          <w:color w:val="4A4A4A"/>
          <w:sz w:val="21"/>
          <w:szCs w:val="21"/>
          <w:lang w:eastAsia="ru-RU"/>
        </w:rPr>
      </w:pPr>
    </w:p>
    <w:p w:rsidR="003546A8" w:rsidRPr="003546A8" w:rsidRDefault="00897653" w:rsidP="003546A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0550" cy="2971800"/>
            <wp:effectExtent l="19050" t="0" r="0" b="0"/>
            <wp:docPr id="69" name="Рисунок 69" descr="Изображение Крыша силосной башни имеет форму конуса. Высота крыши 2 м, диаметр башни 6 м. Найдите поверхност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Изображение Крыша силосной башни имеет форму конуса. Высота крыши 2 м, диаметр башни 6 м. Найдите поверхность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A8" w:rsidRPr="003546A8" w:rsidRDefault="00897653" w:rsidP="003546A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rFonts w:eastAsia="Times New Roman" w:cs="Times New Roman"/>
          <w:noProof/>
          <w:color w:val="4A4A4A"/>
          <w:sz w:val="21"/>
          <w:szCs w:val="21"/>
          <w:lang w:eastAsia="ru-RU"/>
        </w:rPr>
        <w:t xml:space="preserve"> </w:t>
      </w:r>
    </w:p>
    <w:p w:rsidR="003546A8" w:rsidRPr="003546A8" w:rsidRDefault="00897653" w:rsidP="003546A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4A4A4A"/>
          <w:sz w:val="21"/>
          <w:szCs w:val="21"/>
          <w:lang w:eastAsia="ru-RU"/>
        </w:rPr>
        <w:t xml:space="preserve"> </w:t>
      </w:r>
      <w:r w:rsidRPr="00897653">
        <w:t xml:space="preserve"> </w:t>
      </w:r>
    </w:p>
    <w:p w:rsidR="003546A8" w:rsidRPr="003546A8" w:rsidRDefault="003546A8" w:rsidP="003546A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</w:p>
    <w:p w:rsidR="00765849" w:rsidRPr="00765849" w:rsidRDefault="00765849" w:rsidP="00765849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411F4" w:rsidRPr="00F411F4" w:rsidRDefault="00897653" w:rsidP="00F411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0050" cy="2819400"/>
            <wp:effectExtent l="19050" t="0" r="0" b="0"/>
            <wp:docPr id="75" name="Рисунок 75" descr="Изображение Сколько олифы потребуется для окраски внешней поверхности 100 ведер, имеющих форму усеченного конуса с диаметрами оснований 25 см и 30 см и образующей27,5 см, если на 1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Изображение Сколько олифы потребуется для окраски внешней поверхности 100 ведер, имеющих форму усеченного конуса с диаметрами оснований 25 см и 30 см и образующей27,5 см, если на 1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EF3">
        <w:rPr>
          <w:noProof/>
          <w:lang w:eastAsia="ru-RU"/>
        </w:rPr>
        <w:drawing>
          <wp:inline distT="0" distB="0" distL="0" distR="0">
            <wp:extent cx="1562100" cy="1762125"/>
            <wp:effectExtent l="19050" t="0" r="0" b="0"/>
            <wp:docPr id="55" name="Рисунок 84" descr="Ведра Репка: купить по выгодной цене от 200 рублей, отзыв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Ведра Репка: купить по выгодной цене от 200 рублей, отзывы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4C" w:rsidRPr="00087EF3" w:rsidRDefault="00F411F4" w:rsidP="00087EF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8A3E44" w:rsidRPr="00F411F4" w:rsidRDefault="008A3E44" w:rsidP="008A3E44">
      <w:pPr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V</w:t>
      </w:r>
      <w:r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 xml:space="preserve"> </w:t>
      </w:r>
      <w:r w:rsidRPr="00F411F4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 </w:t>
      </w: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этап</w:t>
      </w:r>
      <w:r w:rsidRPr="00585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Дополнительная информация о конусе.</w:t>
      </w:r>
    </w:p>
    <w:p w:rsidR="008A3E44" w:rsidRPr="00F411F4" w:rsidRDefault="008A3E44" w:rsidP="008A3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геологии существует понятие </w:t>
      </w:r>
      <w:r w:rsidRPr="00F41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“конус выноса”.</w:t>
      </w: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форма рельефа, образованная скоплением обломочных пород (гальки, гравия, песка), вынесенными горными реками на предгорную равнину или в более плоскую широкую долину.</w:t>
      </w:r>
    </w:p>
    <w:p w:rsidR="008A3E44" w:rsidRPr="00F411F4" w:rsidRDefault="008A3E44" w:rsidP="008A3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биологии есть понятие </w:t>
      </w:r>
      <w:r w:rsidRPr="00F41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“конус нарастания”.</w:t>
      </w: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верхушка побега и корня растений, состоящая из клеток образовательной ткани.</w:t>
      </w:r>
    </w:p>
    <w:p w:rsidR="008A3E44" w:rsidRPr="00F411F4" w:rsidRDefault="008A3E44" w:rsidP="008A3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“Конусами” </w:t>
      </w: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семейство морских моллюсков подкласса переднежаберных. Раковина коническая (2-16 см), ярко окрашенная. Конусов свыше 500 видов. Живут в тропиках и субтропиках, являются хищниками, имеют ядовитую железу. Укус конусов очень болезнен. Известны смертельные случаи. Раковины используются как украшения, сувениры.</w:t>
      </w:r>
    </w:p>
    <w:p w:rsidR="008A3E44" w:rsidRPr="00F411F4" w:rsidRDefault="008A3E44" w:rsidP="008A3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на Земле ежегодно гибнет от разрядов молний 6 человек на 1 000 000 жителей (чаще в южных странах). Этого бы не случалось, если бы везде были громоотводы, так как образуется конус безопасности. Чем выше громоотвод, тем больше объем такого конуса</w:t>
      </w:r>
      <w:proofErr w:type="gramStart"/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екоторые люди пытаются спрятаться от разрядов под деревом, но древо не проводник, на нем заряды накапливаются и дерево может быть источником напряжения.</w:t>
      </w:r>
    </w:p>
    <w:p w:rsidR="008A3E44" w:rsidRPr="00F411F4" w:rsidRDefault="008A3E44" w:rsidP="008A3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физике встречается понятие </w:t>
      </w:r>
      <w:r w:rsidRPr="00F41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“телесный угол”</w:t>
      </w: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конусообразный угол, вырезанный в шаре. Единица измерения телесного угла – 1 стерадиан. 1 стерадиан – это телесный угол, квадрат радиуса которого равен площади части сферы, которую он вырезает. Если в этот угол поместить источник света в 1 канделу (1 свечу), то получим световой поток в 1 люмен. Свет от киноаппарата, прожектора распространяется в виде конуса.</w:t>
      </w:r>
    </w:p>
    <w:p w:rsidR="005D28EA" w:rsidRPr="00585A4C" w:rsidRDefault="008A3E44" w:rsidP="005D28EA">
      <w:pP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</w:pP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VI</w:t>
      </w:r>
      <w:r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 xml:space="preserve"> </w:t>
      </w: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 xml:space="preserve"> этап</w:t>
      </w:r>
      <w:r w:rsidR="005D28EA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:</w:t>
      </w: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 xml:space="preserve"> </w:t>
      </w:r>
      <w:r w:rsidR="005D28EA" w:rsidRPr="005D28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 </w:t>
      </w:r>
      <w:r w:rsidR="005D28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</w:t>
      </w:r>
      <w:r w:rsidR="005D28EA" w:rsidRPr="00585A4C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Домашнее задание:</w:t>
      </w:r>
    </w:p>
    <w:p w:rsidR="005D28EA" w:rsidRPr="005D28EA" w:rsidRDefault="00585A4C" w:rsidP="00585A4C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Задача: </w:t>
      </w:r>
      <w:r w:rsidR="005D28EA" w:rsidRPr="00585A4C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Коническая крыша башни имеет диаметр 6 м и высоту 2 м. сколько листов кровельного железа потребуется для этой крыши, если размер листа 0,7 м </w:t>
      </w:r>
      <w:proofErr w:type="spellStart"/>
      <w:r w:rsidR="005D28EA" w:rsidRPr="00585A4C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x</w:t>
      </w:r>
      <w:proofErr w:type="spellEnd"/>
      <w:r w:rsidR="005D28EA" w:rsidRPr="00585A4C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 1,4 м, а на швы и обрезки тратится 10% от площади крыши.</w:t>
      </w:r>
    </w:p>
    <w:p w:rsidR="008A3E44" w:rsidRPr="00CC45A0" w:rsidRDefault="005D28EA" w:rsidP="008A3E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 xml:space="preserve">VII </w:t>
      </w:r>
      <w:r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 xml:space="preserve">этап: </w:t>
      </w:r>
      <w:r w:rsidRPr="00585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</w:t>
      </w:r>
      <w:r w:rsidR="008A3E44" w:rsidRPr="008A3E4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r w:rsidR="008A3E4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</w:p>
    <w:p w:rsidR="008A3E44" w:rsidRPr="00585A4C" w:rsidRDefault="008A3E44" w:rsidP="008A3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оценок.</w:t>
      </w:r>
    </w:p>
    <w:p w:rsidR="005D28EA" w:rsidRPr="005D28EA" w:rsidRDefault="008A3E44" w:rsidP="005D2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VII</w:t>
      </w:r>
      <w:r w:rsidR="005D28EA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val="en-US" w:eastAsia="ru-RU"/>
        </w:rPr>
        <w:t>I</w:t>
      </w:r>
      <w:r w:rsidRPr="00F411F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 xml:space="preserve"> этап</w:t>
      </w:r>
      <w:r w:rsidR="005D28EA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:</w:t>
      </w:r>
      <w:r w:rsidR="005D28EA">
        <w:rPr>
          <w:rFonts w:ascii="Segoe UI" w:hAnsi="Segoe UI" w:cs="Segoe UI"/>
          <w:i/>
          <w:iCs/>
          <w:color w:val="010101"/>
        </w:rPr>
        <w:t xml:space="preserve"> </w:t>
      </w:r>
      <w:r w:rsidR="005D28EA" w:rsidRPr="00585A4C">
        <w:rPr>
          <w:rFonts w:ascii="Times New Roman" w:hAnsi="Times New Roman" w:cs="Times New Roman"/>
          <w:b/>
          <w:iCs/>
          <w:color w:val="010101"/>
        </w:rPr>
        <w:t>Рефлексия</w:t>
      </w:r>
    </w:p>
    <w:p w:rsidR="005D28EA" w:rsidRPr="00585A4C" w:rsidRDefault="005D28EA" w:rsidP="005D28EA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585A4C">
        <w:rPr>
          <w:color w:val="010101"/>
        </w:rPr>
        <w:t xml:space="preserve">  </w:t>
      </w:r>
      <w:proofErr w:type="spellStart"/>
      <w:r w:rsidRPr="00585A4C">
        <w:rPr>
          <w:color w:val="010101"/>
        </w:rPr>
        <w:t>Обчающиеся</w:t>
      </w:r>
      <w:proofErr w:type="spellEnd"/>
      <w:r w:rsidRPr="00585A4C">
        <w:rPr>
          <w:color w:val="010101"/>
        </w:rPr>
        <w:t xml:space="preserve"> высказывают свое мнение о работе в группах, о решение практических задач на вычисление площадей боковой и полной поверхности конуса  </w:t>
      </w:r>
      <w:r w:rsidR="00585A4C" w:rsidRPr="00585A4C">
        <w:rPr>
          <w:color w:val="010101"/>
        </w:rPr>
        <w:t xml:space="preserve"> с интересным содержанием.</w:t>
      </w:r>
    </w:p>
    <w:p w:rsidR="008A3E44" w:rsidRPr="00F411F4" w:rsidRDefault="008A3E44" w:rsidP="008A3E44">
      <w:pPr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</w:p>
    <w:p w:rsidR="00F411F4" w:rsidRPr="00F411F4" w:rsidRDefault="00F411F4" w:rsidP="00F411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66.25pt;height:242.25pt"/>
        </w:pict>
      </w:r>
    </w:p>
    <w:p w:rsidR="00F411F4" w:rsidRPr="00F411F4" w:rsidRDefault="00F411F4" w:rsidP="00F411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324.75pt;height:320.25pt"/>
        </w:pict>
      </w:r>
    </w:p>
    <w:sectPr w:rsidR="00F411F4" w:rsidRPr="00F411F4" w:rsidSect="000A6122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9D9"/>
    <w:multiLevelType w:val="multilevel"/>
    <w:tmpl w:val="962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D75"/>
    <w:multiLevelType w:val="multilevel"/>
    <w:tmpl w:val="396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871FB"/>
    <w:multiLevelType w:val="multilevel"/>
    <w:tmpl w:val="1552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662C2"/>
    <w:multiLevelType w:val="multilevel"/>
    <w:tmpl w:val="E8D2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15CA6"/>
    <w:multiLevelType w:val="multilevel"/>
    <w:tmpl w:val="4DB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C06CF"/>
    <w:multiLevelType w:val="multilevel"/>
    <w:tmpl w:val="BFF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64AA3"/>
    <w:multiLevelType w:val="multilevel"/>
    <w:tmpl w:val="406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527B1"/>
    <w:multiLevelType w:val="multilevel"/>
    <w:tmpl w:val="E5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C7DE1"/>
    <w:multiLevelType w:val="multilevel"/>
    <w:tmpl w:val="E62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32B79"/>
    <w:multiLevelType w:val="multilevel"/>
    <w:tmpl w:val="E01A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82A1D"/>
    <w:multiLevelType w:val="multilevel"/>
    <w:tmpl w:val="5CC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20B5D"/>
    <w:multiLevelType w:val="multilevel"/>
    <w:tmpl w:val="4AF2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FF0164"/>
    <w:multiLevelType w:val="multilevel"/>
    <w:tmpl w:val="F59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A64CA"/>
    <w:multiLevelType w:val="multilevel"/>
    <w:tmpl w:val="C3AA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B53A7"/>
    <w:multiLevelType w:val="multilevel"/>
    <w:tmpl w:val="E8A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A040F"/>
    <w:multiLevelType w:val="multilevel"/>
    <w:tmpl w:val="E21E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53D72"/>
    <w:multiLevelType w:val="multilevel"/>
    <w:tmpl w:val="F14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7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11F4"/>
    <w:rsid w:val="00087EF3"/>
    <w:rsid w:val="000A6122"/>
    <w:rsid w:val="001D6211"/>
    <w:rsid w:val="003546A8"/>
    <w:rsid w:val="00554C89"/>
    <w:rsid w:val="00585A4C"/>
    <w:rsid w:val="005D28EA"/>
    <w:rsid w:val="00754A8B"/>
    <w:rsid w:val="00755BA1"/>
    <w:rsid w:val="00765849"/>
    <w:rsid w:val="0089488B"/>
    <w:rsid w:val="00897653"/>
    <w:rsid w:val="008A3E44"/>
    <w:rsid w:val="009D4BA5"/>
    <w:rsid w:val="00BC6ED1"/>
    <w:rsid w:val="00CC45A0"/>
    <w:rsid w:val="00F411F4"/>
    <w:rsid w:val="00F62EDD"/>
    <w:rsid w:val="00FB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A5"/>
  </w:style>
  <w:style w:type="paragraph" w:styleId="3">
    <w:name w:val="heading 3"/>
    <w:basedOn w:val="a"/>
    <w:link w:val="30"/>
    <w:uiPriority w:val="9"/>
    <w:qFormat/>
    <w:rsid w:val="00F41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1F4"/>
    <w:rPr>
      <w:b/>
      <w:bCs/>
    </w:rPr>
  </w:style>
  <w:style w:type="character" w:styleId="a5">
    <w:name w:val="Hyperlink"/>
    <w:basedOn w:val="a0"/>
    <w:uiPriority w:val="99"/>
    <w:semiHidden/>
    <w:unhideWhenUsed/>
    <w:rsid w:val="00F411F4"/>
    <w:rPr>
      <w:color w:val="0000FF"/>
      <w:u w:val="single"/>
    </w:rPr>
  </w:style>
  <w:style w:type="paragraph" w:customStyle="1" w:styleId="text-right">
    <w:name w:val="text-right"/>
    <w:basedOn w:val="a"/>
    <w:rsid w:val="00F4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C45A0"/>
    <w:pPr>
      <w:spacing w:after="0" w:line="240" w:lineRule="auto"/>
    </w:pPr>
    <w:rPr>
      <w:rFonts w:ascii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-lesson-errortext">
    <w:name w:val="send-lesson-error__text"/>
    <w:basedOn w:val="a0"/>
    <w:rsid w:val="00CC45A0"/>
  </w:style>
  <w:style w:type="paragraph" w:styleId="a7">
    <w:name w:val="Balloon Text"/>
    <w:basedOn w:val="a"/>
    <w:link w:val="a8"/>
    <w:uiPriority w:val="99"/>
    <w:semiHidden/>
    <w:unhideWhenUsed/>
    <w:rsid w:val="00CC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A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65849"/>
    <w:rPr>
      <w:i/>
      <w:iCs/>
    </w:rPr>
  </w:style>
  <w:style w:type="paragraph" w:styleId="aa">
    <w:name w:val="List Paragraph"/>
    <w:basedOn w:val="a"/>
    <w:uiPriority w:val="34"/>
    <w:qFormat/>
    <w:rsid w:val="00585A4C"/>
    <w:pPr>
      <w:ind w:left="720"/>
      <w:contextualSpacing/>
    </w:pPr>
  </w:style>
  <w:style w:type="paragraph" w:styleId="ab">
    <w:name w:val="No Spacing"/>
    <w:link w:val="ac"/>
    <w:uiPriority w:val="1"/>
    <w:qFormat/>
    <w:rsid w:val="00087E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087E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60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8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502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04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86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3044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V  этап. Дополнительная информация о конусе.</vt:lpstr>
      <vt:lpstr>        </vt:lpstr>
    </vt:vector>
  </TitlesOfParts>
  <Company>Reanimator Extreme Edition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</dc:creator>
  <cp:lastModifiedBy>MegaBIT</cp:lastModifiedBy>
  <cp:revision>1</cp:revision>
  <dcterms:created xsi:type="dcterms:W3CDTF">2024-11-24T05:17:00Z</dcterms:created>
  <dcterms:modified xsi:type="dcterms:W3CDTF">2024-11-24T08:29:00Z</dcterms:modified>
</cp:coreProperties>
</file>