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F12CD" w14:textId="44B9C39F" w:rsidR="00A21B89" w:rsidRPr="0042114A" w:rsidRDefault="00F44EC3" w:rsidP="0042114A">
      <w:pPr>
        <w:spacing w:line="312" w:lineRule="auto"/>
        <w:jc w:val="center"/>
        <w:rPr>
          <w:sz w:val="24"/>
          <w:szCs w:val="24"/>
        </w:rPr>
      </w:pPr>
      <w:r w:rsidRPr="0042114A">
        <w:rPr>
          <w:sz w:val="24"/>
          <w:szCs w:val="24"/>
        </w:rPr>
        <w:t>Лексика родства</w:t>
      </w:r>
    </w:p>
    <w:p w14:paraId="0F30FFD8" w14:textId="77777777" w:rsidR="00056C81" w:rsidRPr="0042114A" w:rsidRDefault="00045111" w:rsidP="0042114A">
      <w:pPr>
        <w:pStyle w:val="a5"/>
        <w:spacing w:after="0" w:line="312" w:lineRule="auto"/>
        <w:ind w:firstLine="708"/>
        <w:jc w:val="both"/>
        <w:rPr>
          <w:rFonts w:eastAsia="+mn-ea"/>
          <w:color w:val="000000"/>
          <w:kern w:val="24"/>
          <w:lang w:eastAsia="ru-RU"/>
        </w:rPr>
      </w:pPr>
      <w:r w:rsidRPr="0042114A">
        <w:rPr>
          <w:b/>
        </w:rPr>
        <w:t>Актуальность</w:t>
      </w:r>
      <w:r w:rsidRPr="0042114A">
        <w:t xml:space="preserve"> данно</w:t>
      </w:r>
      <w:r w:rsidR="00056C81" w:rsidRPr="0042114A">
        <w:t>й работа</w:t>
      </w:r>
      <w:r w:rsidRPr="0042114A">
        <w:t xml:space="preserve"> обоснована незнанием школьников значений терминов родства, которые употребляются в художественных произведениях, а также неумением и нежеланием учащихся пользоваться толковыми и этимологическими словарями при работе по формулировке лексического значения непонятного слова. </w:t>
      </w:r>
      <w:r w:rsidR="00E42E0E" w:rsidRPr="0042114A">
        <w:rPr>
          <w:rFonts w:eastAsia="+mn-ea"/>
          <w:color w:val="000000"/>
          <w:kern w:val="24"/>
          <w:lang w:eastAsia="ru-RU"/>
        </w:rPr>
        <w:t>В ноябре 2023 года был проведён опрос среди учащихся 9</w:t>
      </w:r>
      <w:r w:rsidR="00B27185" w:rsidRPr="0042114A">
        <w:rPr>
          <w:rFonts w:eastAsia="+mn-ea"/>
          <w:color w:val="000000"/>
          <w:kern w:val="24"/>
          <w:lang w:eastAsia="ru-RU"/>
        </w:rPr>
        <w:t>–</w:t>
      </w:r>
      <w:r w:rsidR="00E42E0E" w:rsidRPr="0042114A">
        <w:rPr>
          <w:rFonts w:eastAsia="+mn-ea"/>
          <w:color w:val="000000"/>
          <w:kern w:val="24"/>
          <w:lang w:eastAsia="ru-RU"/>
        </w:rPr>
        <w:t xml:space="preserve">11 классов в МБОУ СШ № 30 г. Архангельска (всего 46 человек). Учащимся было предложено </w:t>
      </w:r>
      <w:r w:rsidR="00056C81" w:rsidRPr="0042114A">
        <w:rPr>
          <w:rFonts w:eastAsia="+mn-ea"/>
          <w:color w:val="000000"/>
          <w:kern w:val="24"/>
          <w:lang w:eastAsia="ru-RU"/>
        </w:rPr>
        <w:t>ознакомиться с двадцатью тремя</w:t>
      </w:r>
      <w:r w:rsidR="00E42E0E" w:rsidRPr="0042114A">
        <w:rPr>
          <w:rFonts w:eastAsia="+mn-ea"/>
          <w:color w:val="000000"/>
          <w:kern w:val="24"/>
          <w:lang w:eastAsia="ru-RU"/>
        </w:rPr>
        <w:t xml:space="preserve"> термина</w:t>
      </w:r>
      <w:r w:rsidR="00056C81" w:rsidRPr="0042114A">
        <w:rPr>
          <w:rFonts w:eastAsia="+mn-ea"/>
          <w:color w:val="000000"/>
          <w:kern w:val="24"/>
          <w:lang w:eastAsia="ru-RU"/>
        </w:rPr>
        <w:t>ми</w:t>
      </w:r>
      <w:r w:rsidR="00E42E0E" w:rsidRPr="0042114A">
        <w:rPr>
          <w:rFonts w:eastAsia="+mn-ea"/>
          <w:color w:val="000000"/>
          <w:kern w:val="24"/>
          <w:lang w:eastAsia="ru-RU"/>
        </w:rPr>
        <w:t xml:space="preserve"> родства</w:t>
      </w:r>
      <w:r w:rsidR="00056C81" w:rsidRPr="0042114A">
        <w:rPr>
          <w:rFonts w:eastAsia="+mn-ea"/>
          <w:color w:val="000000"/>
          <w:kern w:val="24"/>
          <w:lang w:eastAsia="ru-RU"/>
        </w:rPr>
        <w:t>, затем</w:t>
      </w:r>
      <w:r w:rsidR="00E42E0E" w:rsidRPr="0042114A">
        <w:rPr>
          <w:rFonts w:eastAsia="+mn-ea"/>
          <w:color w:val="000000"/>
          <w:kern w:val="24"/>
          <w:lang w:eastAsia="ru-RU"/>
        </w:rPr>
        <w:t xml:space="preserve"> задан вопрос, знают ли они значения данных слов. Из результатов опроса, можно сделать вывод, что значения 10 слов известны не всем старшеклассникам. 40 человек (</w:t>
      </w:r>
      <w:r w:rsidR="00056C81" w:rsidRPr="0042114A">
        <w:rPr>
          <w:rFonts w:eastAsia="+mn-ea"/>
          <w:color w:val="000000"/>
          <w:kern w:val="24"/>
          <w:lang w:eastAsia="ru-RU"/>
        </w:rPr>
        <w:t xml:space="preserve">а это </w:t>
      </w:r>
      <w:r w:rsidR="00E42E0E" w:rsidRPr="0042114A">
        <w:rPr>
          <w:rFonts w:eastAsia="+mn-ea"/>
          <w:color w:val="000000"/>
          <w:kern w:val="24"/>
          <w:lang w:eastAsia="ru-RU"/>
        </w:rPr>
        <w:t xml:space="preserve">87% от числа опрошенных) не знакомы с понятием </w:t>
      </w:r>
      <w:r w:rsidR="00E42E0E" w:rsidRPr="0042114A">
        <w:rPr>
          <w:rFonts w:eastAsia="+mn-ea"/>
          <w:b/>
          <w:i/>
          <w:color w:val="000000"/>
          <w:kern w:val="24"/>
          <w:lang w:eastAsia="ru-RU"/>
        </w:rPr>
        <w:t>шурин</w:t>
      </w:r>
      <w:r w:rsidR="00E42E0E" w:rsidRPr="0042114A">
        <w:rPr>
          <w:rFonts w:eastAsia="+mn-ea"/>
          <w:color w:val="000000"/>
          <w:kern w:val="24"/>
          <w:lang w:eastAsia="ru-RU"/>
        </w:rPr>
        <w:t>, 39 респондентов (</w:t>
      </w:r>
      <w:r w:rsidR="00056C81" w:rsidRPr="0042114A">
        <w:rPr>
          <w:rFonts w:eastAsia="+mn-ea"/>
          <w:color w:val="000000"/>
          <w:kern w:val="24"/>
          <w:lang w:eastAsia="ru-RU"/>
        </w:rPr>
        <w:t xml:space="preserve">это </w:t>
      </w:r>
      <w:r w:rsidR="00E42E0E" w:rsidRPr="0042114A">
        <w:rPr>
          <w:rFonts w:eastAsia="+mn-ea"/>
          <w:color w:val="000000"/>
          <w:kern w:val="24"/>
          <w:lang w:eastAsia="ru-RU"/>
        </w:rPr>
        <w:t xml:space="preserve">85%) не знают значение слов </w:t>
      </w:r>
      <w:r w:rsidR="00E42E0E" w:rsidRPr="0042114A">
        <w:rPr>
          <w:rFonts w:eastAsia="+mn-ea"/>
          <w:b/>
          <w:i/>
          <w:color w:val="000000"/>
          <w:kern w:val="24"/>
          <w:lang w:eastAsia="ru-RU"/>
        </w:rPr>
        <w:t>деверь</w:t>
      </w:r>
      <w:r w:rsidR="00E42E0E" w:rsidRPr="0042114A">
        <w:rPr>
          <w:rFonts w:eastAsia="+mn-ea"/>
          <w:color w:val="000000"/>
          <w:kern w:val="24"/>
          <w:lang w:eastAsia="ru-RU"/>
        </w:rPr>
        <w:t xml:space="preserve">, </w:t>
      </w:r>
      <w:r w:rsidR="00E42E0E" w:rsidRPr="0042114A">
        <w:rPr>
          <w:rFonts w:eastAsia="+mn-ea"/>
          <w:b/>
          <w:i/>
          <w:color w:val="000000"/>
          <w:kern w:val="24"/>
          <w:lang w:eastAsia="ru-RU"/>
        </w:rPr>
        <w:t>невестка</w:t>
      </w:r>
      <w:r w:rsidR="00E42E0E" w:rsidRPr="0042114A">
        <w:rPr>
          <w:rFonts w:eastAsia="+mn-ea"/>
          <w:color w:val="000000"/>
          <w:kern w:val="24"/>
          <w:lang w:eastAsia="ru-RU"/>
        </w:rPr>
        <w:t xml:space="preserve">; 37 (80%) – </w:t>
      </w:r>
      <w:r w:rsidR="00E42E0E" w:rsidRPr="0042114A">
        <w:rPr>
          <w:rFonts w:eastAsia="+mn-ea"/>
          <w:b/>
          <w:i/>
          <w:color w:val="000000"/>
          <w:kern w:val="24"/>
          <w:lang w:eastAsia="ru-RU"/>
        </w:rPr>
        <w:t>свояк</w:t>
      </w:r>
      <w:r w:rsidR="00E42E0E" w:rsidRPr="0042114A">
        <w:rPr>
          <w:rFonts w:eastAsia="+mn-ea"/>
          <w:color w:val="000000"/>
          <w:kern w:val="24"/>
          <w:lang w:eastAsia="ru-RU"/>
        </w:rPr>
        <w:t xml:space="preserve">, 33 (72%) – </w:t>
      </w:r>
      <w:r w:rsidR="00E42E0E" w:rsidRPr="0042114A">
        <w:rPr>
          <w:rFonts w:eastAsia="+mn-ea"/>
          <w:b/>
          <w:i/>
          <w:color w:val="000000"/>
          <w:kern w:val="24"/>
          <w:lang w:eastAsia="ru-RU"/>
        </w:rPr>
        <w:t>сноха</w:t>
      </w:r>
      <w:r w:rsidR="00E42E0E" w:rsidRPr="0042114A">
        <w:rPr>
          <w:rFonts w:eastAsia="+mn-ea"/>
          <w:color w:val="000000"/>
          <w:kern w:val="24"/>
          <w:lang w:eastAsia="ru-RU"/>
        </w:rPr>
        <w:t xml:space="preserve">, 32 (70%)– </w:t>
      </w:r>
      <w:r w:rsidR="00E42E0E" w:rsidRPr="0042114A">
        <w:rPr>
          <w:rFonts w:eastAsia="+mn-ea"/>
          <w:b/>
          <w:i/>
          <w:color w:val="000000"/>
          <w:kern w:val="24"/>
          <w:lang w:eastAsia="ru-RU"/>
        </w:rPr>
        <w:t>кум</w:t>
      </w:r>
      <w:r w:rsidR="00E42E0E" w:rsidRPr="0042114A">
        <w:rPr>
          <w:rFonts w:eastAsia="+mn-ea"/>
          <w:color w:val="000000"/>
          <w:kern w:val="24"/>
          <w:lang w:eastAsia="ru-RU"/>
        </w:rPr>
        <w:t xml:space="preserve">, 18 (39%) – </w:t>
      </w:r>
      <w:r w:rsidR="00E42E0E" w:rsidRPr="0042114A">
        <w:rPr>
          <w:rFonts w:eastAsia="+mn-ea"/>
          <w:b/>
          <w:i/>
          <w:color w:val="000000"/>
          <w:kern w:val="24"/>
          <w:lang w:eastAsia="ru-RU"/>
        </w:rPr>
        <w:t>сват</w:t>
      </w:r>
      <w:r w:rsidR="00E42E0E" w:rsidRPr="0042114A">
        <w:rPr>
          <w:rFonts w:eastAsia="+mn-ea"/>
          <w:color w:val="000000"/>
          <w:kern w:val="24"/>
          <w:lang w:eastAsia="ru-RU"/>
        </w:rPr>
        <w:t xml:space="preserve">, 14 (30%) – </w:t>
      </w:r>
      <w:r w:rsidR="00E42E0E" w:rsidRPr="0042114A">
        <w:rPr>
          <w:rFonts w:eastAsia="+mn-ea"/>
          <w:b/>
          <w:i/>
          <w:color w:val="000000"/>
          <w:kern w:val="24"/>
          <w:lang w:eastAsia="ru-RU"/>
        </w:rPr>
        <w:t>свёкор</w:t>
      </w:r>
      <w:r w:rsidR="00E42E0E" w:rsidRPr="0042114A">
        <w:rPr>
          <w:rFonts w:eastAsia="+mn-ea"/>
          <w:color w:val="000000"/>
          <w:kern w:val="24"/>
          <w:lang w:eastAsia="ru-RU"/>
        </w:rPr>
        <w:t xml:space="preserve">, 12 (26%) – </w:t>
      </w:r>
      <w:r w:rsidR="00E42E0E" w:rsidRPr="0042114A">
        <w:rPr>
          <w:rFonts w:eastAsia="+mn-ea"/>
          <w:b/>
          <w:i/>
          <w:color w:val="000000"/>
          <w:kern w:val="24"/>
          <w:lang w:eastAsia="ru-RU"/>
        </w:rPr>
        <w:t>зять</w:t>
      </w:r>
      <w:r w:rsidR="00E42E0E" w:rsidRPr="0042114A">
        <w:rPr>
          <w:rFonts w:eastAsia="+mn-ea"/>
          <w:color w:val="000000"/>
          <w:kern w:val="24"/>
          <w:lang w:eastAsia="ru-RU"/>
        </w:rPr>
        <w:t xml:space="preserve">, 7 (15%) – </w:t>
      </w:r>
      <w:r w:rsidR="00E42E0E" w:rsidRPr="0042114A">
        <w:rPr>
          <w:rFonts w:eastAsia="+mn-ea"/>
          <w:b/>
          <w:i/>
          <w:color w:val="000000"/>
          <w:kern w:val="24"/>
          <w:lang w:eastAsia="ru-RU"/>
        </w:rPr>
        <w:t>тёща</w:t>
      </w:r>
      <w:r w:rsidR="00E42E0E" w:rsidRPr="0042114A">
        <w:rPr>
          <w:rFonts w:eastAsia="+mn-ea"/>
          <w:color w:val="000000"/>
          <w:kern w:val="24"/>
          <w:lang w:eastAsia="ru-RU"/>
        </w:rPr>
        <w:t xml:space="preserve">. </w:t>
      </w:r>
      <w:r w:rsidR="00056C81" w:rsidRPr="0042114A">
        <w:rPr>
          <w:rFonts w:eastAsia="+mn-ea"/>
          <w:color w:val="000000"/>
          <w:kern w:val="24"/>
          <w:lang w:eastAsia="ru-RU"/>
        </w:rPr>
        <w:t xml:space="preserve">Данные опроса представлены на слайде. </w:t>
      </w:r>
    </w:p>
    <w:p w14:paraId="65D3ABE0" w14:textId="77777777" w:rsidR="00E42E0E" w:rsidRPr="0042114A" w:rsidRDefault="00E42E0E" w:rsidP="0042114A">
      <w:pPr>
        <w:pStyle w:val="a5"/>
        <w:spacing w:after="0" w:line="312" w:lineRule="auto"/>
        <w:ind w:firstLine="708"/>
        <w:jc w:val="both"/>
        <w:rPr>
          <w:rFonts w:eastAsia="Times New Roman"/>
          <w:lang w:eastAsia="ru-RU"/>
        </w:rPr>
      </w:pPr>
      <w:r w:rsidRPr="0042114A">
        <w:rPr>
          <w:rFonts w:eastAsia="+mn-ea"/>
          <w:color w:val="000000"/>
          <w:kern w:val="24"/>
          <w:lang w:eastAsia="ru-RU"/>
        </w:rPr>
        <w:t>Это можно объяснить тем, что в семьях старшеклассников эти слова не употребляются или используются крайне редко.</w:t>
      </w:r>
    </w:p>
    <w:p w14:paraId="0475A93D" w14:textId="77777777" w:rsidR="00045111" w:rsidRPr="0042114A" w:rsidRDefault="00045111" w:rsidP="0042114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1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Основной материал исследования </w:t>
      </w:r>
      <w:r w:rsidRPr="0042114A">
        <w:rPr>
          <w:rFonts w:ascii="Times New Roman" w:hAnsi="Times New Roman" w:cs="Times New Roman"/>
          <w:sz w:val="24"/>
          <w:szCs w:val="24"/>
          <w:lang w:eastAsia="ru-RU"/>
        </w:rPr>
        <w:t>составляют этимологические и толковые словари</w:t>
      </w:r>
      <w:r w:rsidR="007E7C53" w:rsidRPr="0042114A">
        <w:rPr>
          <w:rFonts w:ascii="Times New Roman" w:hAnsi="Times New Roman" w:cs="Times New Roman"/>
          <w:sz w:val="24"/>
          <w:szCs w:val="24"/>
          <w:lang w:eastAsia="ru-RU"/>
        </w:rPr>
        <w:t xml:space="preserve"> (представлены на слайде)</w:t>
      </w:r>
      <w:r w:rsidR="00056C81" w:rsidRPr="0042114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0EA3C1D" w14:textId="77777777" w:rsidR="00045111" w:rsidRPr="0042114A" w:rsidRDefault="00045111" w:rsidP="0042114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14A">
        <w:rPr>
          <w:rFonts w:ascii="Times New Roman" w:hAnsi="Times New Roman" w:cs="Times New Roman"/>
          <w:b/>
          <w:sz w:val="24"/>
          <w:szCs w:val="24"/>
        </w:rPr>
        <w:t>Цель</w:t>
      </w:r>
      <w:r w:rsidRPr="0042114A">
        <w:rPr>
          <w:rFonts w:ascii="Times New Roman" w:hAnsi="Times New Roman" w:cs="Times New Roman"/>
          <w:sz w:val="24"/>
          <w:szCs w:val="24"/>
        </w:rPr>
        <w:t xml:space="preserve"> исследовательского проекта – произвести лексический и этимологический анализ терминов родства. </w:t>
      </w:r>
    </w:p>
    <w:p w14:paraId="2510EBCB" w14:textId="77777777" w:rsidR="00045111" w:rsidRPr="0042114A" w:rsidRDefault="00045111" w:rsidP="0042114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14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42114A">
        <w:rPr>
          <w:rFonts w:ascii="Times New Roman" w:hAnsi="Times New Roman" w:cs="Times New Roman"/>
          <w:sz w:val="24"/>
          <w:szCs w:val="24"/>
        </w:rPr>
        <w:t>исследования</w:t>
      </w:r>
      <w:r w:rsidR="007E7C53" w:rsidRPr="0042114A">
        <w:rPr>
          <w:rFonts w:ascii="Times New Roman" w:hAnsi="Times New Roman" w:cs="Times New Roman"/>
          <w:sz w:val="24"/>
          <w:szCs w:val="24"/>
        </w:rPr>
        <w:t xml:space="preserve"> представлены на слайде.</w:t>
      </w:r>
    </w:p>
    <w:p w14:paraId="15329A9F" w14:textId="77777777" w:rsidR="00056C81" w:rsidRPr="0042114A" w:rsidRDefault="00056C81" w:rsidP="0042114A">
      <w:pPr>
        <w:spacing w:before="130" w:after="0" w:line="312" w:lineRule="auto"/>
        <w:ind w:left="547"/>
        <w:jc w:val="both"/>
        <w:rPr>
          <w:rFonts w:ascii="Times New Roman" w:eastAsia="Malgun Gothic" w:hAnsi="Times New Roman" w:cs="Arial"/>
          <w:color w:val="000000"/>
          <w:kern w:val="24"/>
          <w:sz w:val="24"/>
          <w:szCs w:val="24"/>
          <w:lang w:eastAsia="ru-RU"/>
        </w:rPr>
      </w:pPr>
      <w:r w:rsidRPr="0042114A">
        <w:rPr>
          <w:rFonts w:ascii="Times New Roman" w:eastAsia="Malgun Gothic" w:hAnsi="Times New Roman" w:cs="Arial"/>
          <w:b/>
          <w:bCs/>
          <w:color w:val="000000"/>
          <w:kern w:val="24"/>
          <w:sz w:val="24"/>
          <w:szCs w:val="24"/>
          <w:lang w:eastAsia="ru-RU"/>
        </w:rPr>
        <w:t xml:space="preserve">Методы </w:t>
      </w:r>
      <w:r w:rsidRPr="0042114A">
        <w:rPr>
          <w:rFonts w:ascii="Times New Roman" w:eastAsia="Malgun Gothic" w:hAnsi="Times New Roman" w:cs="Arial"/>
          <w:color w:val="000000"/>
          <w:kern w:val="24"/>
          <w:sz w:val="24"/>
          <w:szCs w:val="24"/>
          <w:lang w:eastAsia="ru-RU"/>
        </w:rPr>
        <w:t>исследования представлены на слайде.</w:t>
      </w:r>
    </w:p>
    <w:p w14:paraId="5162915D" w14:textId="77777777" w:rsidR="00056C81" w:rsidRPr="0042114A" w:rsidRDefault="00056C81" w:rsidP="0042114A">
      <w:pPr>
        <w:spacing w:before="130" w:after="0" w:line="312" w:lineRule="auto"/>
        <w:ind w:left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4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Материалы данного исследования могут быть использованы на уроках русского языка по этимологии и лексикологии, при подготовке к олимпиадам по русскому языку и литературе. </w:t>
      </w:r>
    </w:p>
    <w:p w14:paraId="4D6F8130" w14:textId="77777777" w:rsidR="002C0681" w:rsidRPr="0042114A" w:rsidRDefault="00CF236D" w:rsidP="0042114A">
      <w:pPr>
        <w:pStyle w:val="a5"/>
        <w:spacing w:after="0" w:line="312" w:lineRule="auto"/>
        <w:ind w:firstLine="709"/>
        <w:jc w:val="both"/>
        <w:rPr>
          <w:rFonts w:eastAsia="Malgun Gothic"/>
          <w:lang w:eastAsia="ru-RU"/>
        </w:rPr>
      </w:pPr>
      <w:r w:rsidRPr="0042114A">
        <w:rPr>
          <w:lang w:eastAsia="ru-RU"/>
        </w:rPr>
        <w:t xml:space="preserve">Владимир </w:t>
      </w:r>
      <w:r w:rsidR="00E42E0E" w:rsidRPr="0042114A">
        <w:rPr>
          <w:lang w:eastAsia="ru-RU"/>
        </w:rPr>
        <w:t xml:space="preserve">Иванович </w:t>
      </w:r>
      <w:r w:rsidRPr="0042114A">
        <w:rPr>
          <w:lang w:eastAsia="ru-RU"/>
        </w:rPr>
        <w:t>Даль вош</w:t>
      </w:r>
      <w:r w:rsidR="00056C81" w:rsidRPr="0042114A">
        <w:rPr>
          <w:lang w:eastAsia="ru-RU"/>
        </w:rPr>
        <w:t>ё</w:t>
      </w:r>
      <w:r w:rsidRPr="0042114A">
        <w:rPr>
          <w:lang w:eastAsia="ru-RU"/>
        </w:rPr>
        <w:t>л в историю как автор «Толкового словаря живого великорусского языка</w:t>
      </w:r>
      <w:r w:rsidR="0050335D" w:rsidRPr="0042114A">
        <w:rPr>
          <w:lang w:eastAsia="ru-RU"/>
        </w:rPr>
        <w:t>.</w:t>
      </w:r>
      <w:r w:rsidRPr="0042114A">
        <w:rPr>
          <w:lang w:eastAsia="ru-RU"/>
        </w:rPr>
        <w:t xml:space="preserve"> «Толковый словарь живого великорусского языка» В. И. Даля, опубликован в 1903–1911 годах. </w:t>
      </w:r>
      <w:r w:rsidR="002C0681" w:rsidRPr="0042114A">
        <w:rPr>
          <w:rFonts w:eastAsia="Malgun Gothic"/>
          <w:lang w:eastAsia="ru-RU"/>
        </w:rPr>
        <w:t>Словарь Даля был очень тщательно составлен и включа</w:t>
      </w:r>
      <w:r w:rsidR="00A202DD" w:rsidRPr="0042114A">
        <w:rPr>
          <w:rFonts w:eastAsia="Malgun Gothic"/>
          <w:lang w:eastAsia="ru-RU"/>
        </w:rPr>
        <w:t>ет</w:t>
      </w:r>
      <w:r w:rsidR="002C0681" w:rsidRPr="0042114A">
        <w:rPr>
          <w:rFonts w:eastAsia="Malgun Gothic"/>
          <w:lang w:eastAsia="ru-RU"/>
        </w:rPr>
        <w:t xml:space="preserve"> более 200 тысяч слов и выражений. </w:t>
      </w:r>
    </w:p>
    <w:p w14:paraId="49BBF790" w14:textId="77777777" w:rsidR="00A202DD" w:rsidRPr="0042114A" w:rsidRDefault="00A202DD" w:rsidP="0042114A">
      <w:pPr>
        <w:spacing w:after="0" w:line="312" w:lineRule="auto"/>
        <w:ind w:firstLine="708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42114A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Родство</w:t>
      </w: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– это связи между людьми, основанные на общем происхождении или заключении брака, которые определяют социальные группы и роли.</w:t>
      </w:r>
    </w:p>
    <w:p w14:paraId="4B152315" w14:textId="77777777" w:rsidR="00A202DD" w:rsidRPr="0042114A" w:rsidRDefault="00A202DD" w:rsidP="0042114A">
      <w:pPr>
        <w:spacing w:after="0" w:line="312" w:lineRule="auto"/>
        <w:ind w:firstLine="708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>Лексика родства означает слова и фразы, используемые для обозначения различных родственных связей между людьми</w:t>
      </w:r>
      <w:r w:rsidR="00B27185"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</w:p>
    <w:p w14:paraId="04EFB952" w14:textId="77777777" w:rsidR="0048709C" w:rsidRPr="0042114A" w:rsidRDefault="0048709C" w:rsidP="0042114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14A">
        <w:rPr>
          <w:rFonts w:ascii="Times New Roman" w:hAnsi="Times New Roman" w:cs="Times New Roman"/>
          <w:b/>
          <w:sz w:val="24"/>
          <w:szCs w:val="24"/>
        </w:rPr>
        <w:t>Семья</w:t>
      </w:r>
      <w:r w:rsidRPr="0042114A">
        <w:rPr>
          <w:rFonts w:ascii="Times New Roman" w:hAnsi="Times New Roman" w:cs="Times New Roman"/>
          <w:sz w:val="24"/>
          <w:szCs w:val="24"/>
        </w:rPr>
        <w:t xml:space="preserve"> представляет собой основной элемент общества, объединяющий родителей и их потомство, живущих вместе и строящих общую жизнь. </w:t>
      </w:r>
    </w:p>
    <w:p w14:paraId="7BA52659" w14:textId="77777777" w:rsidR="0048709C" w:rsidRPr="0042114A" w:rsidRDefault="0048709C" w:rsidP="0042114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Этимологический анализ </w:t>
      </w:r>
      <w:r w:rsidRPr="0042114A">
        <w:rPr>
          <w:rFonts w:ascii="Times New Roman" w:hAnsi="Times New Roman" w:cs="Times New Roman"/>
          <w:sz w:val="24"/>
          <w:szCs w:val="24"/>
        </w:rPr>
        <w:t xml:space="preserve">– это выяснение ранее существовавшего </w:t>
      </w:r>
    </w:p>
    <w:p w14:paraId="09BD20F1" w14:textId="77777777" w:rsidR="002E6F88" w:rsidRPr="0042114A" w:rsidRDefault="0048709C" w:rsidP="0042114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4A">
        <w:rPr>
          <w:rFonts w:ascii="Times New Roman" w:hAnsi="Times New Roman" w:cs="Times New Roman"/>
          <w:sz w:val="24"/>
          <w:szCs w:val="24"/>
        </w:rPr>
        <w:t>строения слова, его прошлых словообразовательных связей, определение источника и времени появления слова, установление способа его образования от соответствующей производящей основы</w:t>
      </w:r>
      <w:r w:rsidR="002E6F88" w:rsidRPr="0042114A">
        <w:rPr>
          <w:rFonts w:ascii="Times New Roman" w:hAnsi="Times New Roman" w:cs="Times New Roman"/>
          <w:sz w:val="24"/>
          <w:szCs w:val="24"/>
        </w:rPr>
        <w:t>.</w:t>
      </w:r>
    </w:p>
    <w:p w14:paraId="37A573BA" w14:textId="77777777" w:rsidR="00E12D4B" w:rsidRPr="0042114A" w:rsidRDefault="00E12D4B" w:rsidP="0042114A">
      <w:pPr>
        <w:spacing w:after="0" w:line="312" w:lineRule="auto"/>
        <w:ind w:firstLine="708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Далее представлен лексический и этимологический анализ терминов родства, отобранных на основе материалов </w:t>
      </w:r>
      <w:r w:rsidR="004F4665"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>т</w:t>
      </w: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олкового словаря В. И. Даля, в количестве 34 слов. </w:t>
      </w:r>
    </w:p>
    <w:p w14:paraId="6155668F" w14:textId="77777777" w:rsidR="00E12D4B" w:rsidRPr="0042114A" w:rsidRDefault="00E12D4B" w:rsidP="0042114A">
      <w:pPr>
        <w:spacing w:after="0" w:line="312" w:lineRule="auto"/>
        <w:ind w:firstLine="708"/>
        <w:jc w:val="both"/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</w:pP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Все термины родства разделены на 2 группы по кровному и некровному (духовному) родству. </w:t>
      </w:r>
      <w:bookmarkStart w:id="0" w:name="_Hlk166367695"/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>К терминам кровного родства принадлежат 30 слов (большинство из них представлены на слайде).</w:t>
      </w:r>
      <w:bookmarkEnd w:id="0"/>
      <w:r w:rsidR="00B27185"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К терминам некровного родства относятся 4 слова: </w:t>
      </w:r>
      <w:r w:rsidRPr="0042114A"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  <w:t>кум, кума, сват, сватья.</w:t>
      </w:r>
    </w:p>
    <w:p w14:paraId="244C5A70" w14:textId="77777777" w:rsidR="00E12D4B" w:rsidRPr="0042114A" w:rsidRDefault="00E12D4B" w:rsidP="0042114A">
      <w:pPr>
        <w:spacing w:after="0" w:line="312" w:lineRule="auto"/>
        <w:ind w:firstLine="708"/>
        <w:jc w:val="both"/>
        <w:rPr>
          <w:rFonts w:ascii="Times New Roman" w:eastAsia="Malgun Gothic" w:hAnsi="Times New Roman" w:cs="Times New Roman"/>
          <w:spacing w:val="-1"/>
          <w:sz w:val="24"/>
          <w:szCs w:val="24"/>
          <w:shd w:val="clear" w:color="auto" w:fill="FFFFFF"/>
          <w:lang w:eastAsia="ko-KR"/>
        </w:rPr>
      </w:pPr>
      <w:r w:rsidRPr="0042114A">
        <w:rPr>
          <w:rFonts w:ascii="Times New Roman" w:eastAsia="Malgun Gothic" w:hAnsi="Times New Roman" w:cs="Times New Roman"/>
          <w:b/>
          <w:i/>
          <w:sz w:val="24"/>
          <w:szCs w:val="24"/>
          <w:shd w:val="clear" w:color="auto" w:fill="FFFFFF"/>
          <w:lang w:eastAsia="ko-KR"/>
        </w:rPr>
        <w:t xml:space="preserve">Мама </w:t>
      </w:r>
      <w:r w:rsidRPr="0042114A"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eastAsia="ko-KR"/>
        </w:rPr>
        <w:t xml:space="preserve">– </w:t>
      </w:r>
      <w:r w:rsidRPr="0042114A">
        <w:rPr>
          <w:rFonts w:ascii="Times New Roman" w:eastAsia="Malgun Gothic" w:hAnsi="Times New Roman" w:cs="Times New Roman"/>
          <w:spacing w:val="-1"/>
          <w:sz w:val="24"/>
          <w:szCs w:val="24"/>
          <w:shd w:val="clear" w:color="auto" w:fill="FFFFFF"/>
          <w:lang w:eastAsia="ko-KR"/>
        </w:rPr>
        <w:t xml:space="preserve">«ласковое обращение детей к </w:t>
      </w:r>
      <w:proofErr w:type="gramStart"/>
      <w:r w:rsidRPr="0042114A">
        <w:rPr>
          <w:rFonts w:ascii="Times New Roman" w:eastAsia="Malgun Gothic" w:hAnsi="Times New Roman" w:cs="Times New Roman"/>
          <w:spacing w:val="-1"/>
          <w:sz w:val="24"/>
          <w:szCs w:val="24"/>
          <w:shd w:val="clear" w:color="auto" w:fill="FFFFFF"/>
          <w:lang w:eastAsia="ko-KR"/>
        </w:rPr>
        <w:t xml:space="preserve">матери;  </w:t>
      </w:r>
      <w:r w:rsidRPr="0042114A">
        <w:rPr>
          <w:rFonts w:ascii="Times New Roman" w:eastAsia="Malgun Gothic" w:hAnsi="Times New Roman" w:cs="Times New Roman"/>
          <w:i/>
          <w:spacing w:val="-1"/>
          <w:sz w:val="24"/>
          <w:szCs w:val="24"/>
          <w:shd w:val="clear" w:color="auto" w:fill="FFFFFF"/>
          <w:lang w:eastAsia="ko-KR"/>
        </w:rPr>
        <w:t>устаревшее</w:t>
      </w:r>
      <w:proofErr w:type="gramEnd"/>
      <w:r w:rsidR="001B06C3" w:rsidRPr="0042114A">
        <w:rPr>
          <w:rFonts w:ascii="Times New Roman" w:eastAsia="Malgun Gothic" w:hAnsi="Times New Roman" w:cs="Times New Roman"/>
          <w:i/>
          <w:spacing w:val="-1"/>
          <w:sz w:val="24"/>
          <w:szCs w:val="24"/>
          <w:shd w:val="clear" w:color="auto" w:fill="FFFFFF"/>
          <w:lang w:eastAsia="ko-KR"/>
        </w:rPr>
        <w:t xml:space="preserve"> </w:t>
      </w:r>
      <w:r w:rsidRPr="0042114A">
        <w:rPr>
          <w:rFonts w:ascii="Times New Roman" w:eastAsia="Malgun Gothic" w:hAnsi="Times New Roman" w:cs="Times New Roman"/>
          <w:i/>
          <w:spacing w:val="-1"/>
          <w:sz w:val="24"/>
          <w:szCs w:val="24"/>
          <w:shd w:val="clear" w:color="auto" w:fill="FFFFFF"/>
          <w:lang w:eastAsia="ko-KR"/>
        </w:rPr>
        <w:t>значение</w:t>
      </w:r>
      <w:r w:rsidRPr="0042114A">
        <w:rPr>
          <w:rFonts w:ascii="Times New Roman" w:eastAsia="Malgun Gothic" w:hAnsi="Times New Roman" w:cs="Times New Roman"/>
          <w:spacing w:val="-1"/>
          <w:sz w:val="24"/>
          <w:szCs w:val="24"/>
          <w:shd w:val="clear" w:color="auto" w:fill="FFFFFF"/>
          <w:lang w:eastAsia="ko-KR"/>
        </w:rPr>
        <w:t xml:space="preserve"> «няня», «кормилица». Во 2 значении чаще </w:t>
      </w:r>
      <w:r w:rsidRPr="0042114A">
        <w:rPr>
          <w:rFonts w:ascii="Times New Roman" w:eastAsia="Malgun Gothic" w:hAnsi="Times New Roman" w:cs="Times New Roman"/>
          <w:b/>
          <w:spacing w:val="-1"/>
          <w:sz w:val="24"/>
          <w:szCs w:val="24"/>
          <w:shd w:val="clear" w:color="auto" w:fill="FFFFFF"/>
          <w:lang w:eastAsia="ko-KR"/>
        </w:rPr>
        <w:t>мамка</w:t>
      </w:r>
      <w:bookmarkStart w:id="1" w:name="_Hlk166414209"/>
      <w:r w:rsidRPr="0042114A">
        <w:rPr>
          <w:rFonts w:ascii="Times New Roman" w:eastAsia="Malgun Gothic" w:hAnsi="Times New Roman" w:cs="Times New Roman"/>
          <w:spacing w:val="-1"/>
          <w:sz w:val="24"/>
          <w:szCs w:val="24"/>
          <w:shd w:val="clear" w:color="auto" w:fill="FFFFFF"/>
          <w:lang w:eastAsia="ko-KR"/>
        </w:rPr>
        <w:t>»</w:t>
      </w: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. В древнерусском языке с 17 века употреблялось слово </w:t>
      </w:r>
      <w:r w:rsidRPr="0042114A">
        <w:rPr>
          <w:rFonts w:ascii="Times New Roman" w:eastAsia="Malgun Gothic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  <w:lang w:eastAsia="ko-KR"/>
        </w:rPr>
        <w:t>мама</w:t>
      </w: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 в значении «кормилица». </w:t>
      </w:r>
      <w:bookmarkEnd w:id="1"/>
    </w:p>
    <w:p w14:paraId="2036300A" w14:textId="77777777" w:rsidR="00CF236D" w:rsidRPr="0042114A" w:rsidRDefault="00E12D4B" w:rsidP="0042114A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2114A">
        <w:rPr>
          <w:rFonts w:ascii="Times New Roman" w:hAnsi="Times New Roman" w:cs="Times New Roman"/>
          <w:sz w:val="24"/>
          <w:szCs w:val="24"/>
        </w:rPr>
        <w:t>Рассмотри</w:t>
      </w:r>
      <w:r w:rsidR="007A7FC3" w:rsidRPr="0042114A">
        <w:rPr>
          <w:rFonts w:ascii="Times New Roman" w:hAnsi="Times New Roman" w:cs="Times New Roman"/>
          <w:sz w:val="24"/>
          <w:szCs w:val="24"/>
        </w:rPr>
        <w:t>м</w:t>
      </w:r>
      <w:r w:rsidRPr="0042114A">
        <w:rPr>
          <w:rFonts w:ascii="Times New Roman" w:hAnsi="Times New Roman" w:cs="Times New Roman"/>
          <w:sz w:val="24"/>
          <w:szCs w:val="24"/>
        </w:rPr>
        <w:t xml:space="preserve"> некоторые </w:t>
      </w:r>
      <w:r w:rsidR="002E6F88" w:rsidRPr="0042114A">
        <w:rPr>
          <w:rFonts w:ascii="Times New Roman" w:hAnsi="Times New Roman" w:cs="Times New Roman"/>
          <w:sz w:val="24"/>
          <w:szCs w:val="24"/>
        </w:rPr>
        <w:t>слова, которые вы</w:t>
      </w:r>
      <w:r w:rsidR="008741C7" w:rsidRPr="0042114A">
        <w:rPr>
          <w:rFonts w:ascii="Times New Roman" w:hAnsi="Times New Roman" w:cs="Times New Roman"/>
          <w:sz w:val="24"/>
          <w:szCs w:val="24"/>
        </w:rPr>
        <w:t>звали затруднения у школьников:</w:t>
      </w:r>
    </w:p>
    <w:p w14:paraId="59DDAFB2" w14:textId="77777777" w:rsidR="00E12D4B" w:rsidRPr="0042114A" w:rsidRDefault="00E12D4B" w:rsidP="0042114A">
      <w:pPr>
        <w:spacing w:after="0" w:line="312" w:lineRule="auto"/>
        <w:ind w:firstLine="547"/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</w:pP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Понятие </w:t>
      </w:r>
      <w:r w:rsidRPr="0042114A">
        <w:rPr>
          <w:rFonts w:ascii="Times New Roman" w:eastAsia="Malgun Gothic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  <w:lang w:eastAsia="ko-KR"/>
        </w:rPr>
        <w:t>деверь</w:t>
      </w: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 дается в словарных статьях как «мужнин брат; деверь и золовка жене, что шурин и </w:t>
      </w:r>
      <w:proofErr w:type="spellStart"/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своякин</w:t>
      </w:r>
      <w:proofErr w:type="spellEnd"/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 или свояченица мужу». </w:t>
      </w:r>
    </w:p>
    <w:p w14:paraId="28AA251E" w14:textId="77777777" w:rsidR="00E12D4B" w:rsidRPr="0042114A" w:rsidRDefault="00E12D4B" w:rsidP="0042114A">
      <w:pPr>
        <w:spacing w:after="0" w:line="312" w:lineRule="auto"/>
        <w:ind w:firstLine="708"/>
        <w:jc w:val="both"/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lang w:eastAsia="ko-KR"/>
        </w:rPr>
      </w:pP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lastRenderedPageBreak/>
        <w:t xml:space="preserve">Слово </w:t>
      </w:r>
      <w:r w:rsidRPr="0042114A">
        <w:rPr>
          <w:rFonts w:ascii="Times New Roman" w:eastAsia="Malgun Gothic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  <w:lang w:eastAsia="ko-KR"/>
        </w:rPr>
        <w:t>шурин</w:t>
      </w:r>
      <w:r w:rsidR="007A7FC3" w:rsidRPr="0042114A">
        <w:rPr>
          <w:rFonts w:ascii="Times New Roman" w:eastAsia="Malgun Gothic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 </w:t>
      </w: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имеет значение «родной брат жены». </w:t>
      </w:r>
    </w:p>
    <w:p w14:paraId="225EC77E" w14:textId="77777777" w:rsidR="00E85459" w:rsidRPr="0042114A" w:rsidRDefault="008210E6" w:rsidP="0042114A">
      <w:pPr>
        <w:spacing w:after="0" w:line="312" w:lineRule="auto"/>
        <w:ind w:firstLine="708"/>
        <w:jc w:val="both"/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</w:pP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В словаре Даля</w:t>
      </w:r>
      <w:r w:rsidR="007A7FC3"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 </w:t>
      </w: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значение слова</w:t>
      </w:r>
      <w:r w:rsidR="007A7FC3"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 </w:t>
      </w:r>
      <w:r w:rsidRPr="0042114A">
        <w:rPr>
          <w:rFonts w:ascii="Times New Roman" w:eastAsia="Malgun Gothic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  <w:lang w:eastAsia="ko-KR"/>
        </w:rPr>
        <w:t>золовка</w:t>
      </w:r>
      <w:r w:rsidR="007A7FC3" w:rsidRPr="0042114A">
        <w:rPr>
          <w:rFonts w:ascii="Times New Roman" w:eastAsia="Malgun Gothic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 </w:t>
      </w: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объясняется как «мужнина сестра. </w:t>
      </w:r>
    </w:p>
    <w:p w14:paraId="2917ED37" w14:textId="77777777" w:rsidR="00E85459" w:rsidRPr="0042114A" w:rsidRDefault="00E85459" w:rsidP="0042114A">
      <w:pPr>
        <w:spacing w:after="0" w:line="312" w:lineRule="auto"/>
        <w:ind w:firstLine="708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Объяснение значения слова </w:t>
      </w:r>
      <w:r w:rsidRPr="0042114A">
        <w:rPr>
          <w:rFonts w:ascii="Times New Roman" w:eastAsia="Malgun Gothic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  <w:lang w:eastAsia="ko-KR"/>
        </w:rPr>
        <w:t>сноха</w:t>
      </w: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 в современных толковых словарях такое: «женщина по отношению к отцу и матери ее мужа, невестка»; «жена сына по отношению к отцу, </w:t>
      </w:r>
      <w:proofErr w:type="spellStart"/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све</w:t>
      </w:r>
      <w:r w:rsidR="007A7FC3"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кору</w:t>
      </w:r>
      <w:proofErr w:type="spellEnd"/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».</w:t>
      </w: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lang w:eastAsia="ko-KR"/>
        </w:rPr>
        <w:t xml:space="preserve"> </w:t>
      </w:r>
    </w:p>
    <w:p w14:paraId="15F4128D" w14:textId="77777777" w:rsidR="00C62E24" w:rsidRPr="0042114A" w:rsidRDefault="00C62E24" w:rsidP="0042114A">
      <w:pPr>
        <w:spacing w:after="0" w:line="312" w:lineRule="auto"/>
        <w:ind w:firstLine="708"/>
        <w:jc w:val="both"/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</w:pP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Лексема </w:t>
      </w:r>
      <w:r w:rsidRPr="0042114A">
        <w:rPr>
          <w:rFonts w:ascii="Times New Roman" w:eastAsia="Malgun Gothic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  <w:lang w:eastAsia="ko-KR"/>
        </w:rPr>
        <w:t>свояк</w:t>
      </w:r>
      <w:r w:rsidR="007A7FC3" w:rsidRPr="0042114A">
        <w:rPr>
          <w:rFonts w:ascii="Times New Roman" w:eastAsia="Malgun Gothic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 </w:t>
      </w: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славянского происхождения: «зять, муж сестры жены». Слово употребляется в значении «муж свояченицы</w:t>
      </w:r>
      <w:r w:rsidR="007A7FC3"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». </w:t>
      </w:r>
    </w:p>
    <w:p w14:paraId="4F786E35" w14:textId="77777777" w:rsidR="00E12D4B" w:rsidRPr="0042114A" w:rsidRDefault="00E12D4B" w:rsidP="0042114A">
      <w:pPr>
        <w:spacing w:before="96"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4A">
        <w:rPr>
          <w:rFonts w:ascii="Times New Roman" w:eastAsia="Malgun Gothic" w:hAnsi="Times New Roman" w:cs="+mn-cs"/>
          <w:color w:val="000000"/>
          <w:kern w:val="24"/>
          <w:sz w:val="24"/>
          <w:szCs w:val="24"/>
          <w:lang w:eastAsia="ru-RU"/>
        </w:rPr>
        <w:t>«</w:t>
      </w:r>
      <w:r w:rsidRPr="0042114A">
        <w:rPr>
          <w:rFonts w:ascii="Times New Roman" w:eastAsia="Malgun Gothic" w:hAnsi="Times New Roman" w:cs="+mn-cs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Кум, кума </w:t>
      </w:r>
      <w:r w:rsidRPr="0042114A">
        <w:rPr>
          <w:rFonts w:ascii="Times New Roman" w:eastAsia="Malgun Gothic" w:hAnsi="Times New Roman" w:cs="+mn-cs"/>
          <w:color w:val="000000"/>
          <w:kern w:val="24"/>
          <w:sz w:val="24"/>
          <w:szCs w:val="24"/>
          <w:lang w:eastAsia="ru-RU"/>
        </w:rPr>
        <w:t>–</w:t>
      </w:r>
      <w:r w:rsidR="001B06C3" w:rsidRPr="0042114A">
        <w:rPr>
          <w:rFonts w:ascii="Times New Roman" w:eastAsia="Malgun Gothic" w:hAnsi="Times New Roman" w:cs="+mn-cs"/>
          <w:color w:val="000000"/>
          <w:kern w:val="24"/>
          <w:sz w:val="24"/>
          <w:szCs w:val="24"/>
          <w:lang w:eastAsia="ru-RU"/>
        </w:rPr>
        <w:t xml:space="preserve"> </w:t>
      </w:r>
      <w:r w:rsidRPr="0042114A">
        <w:rPr>
          <w:rFonts w:ascii="Times New Roman" w:eastAsia="Malgun Gothic" w:hAnsi="Times New Roman" w:cs="+mn-cs"/>
          <w:color w:val="000000"/>
          <w:kern w:val="24"/>
          <w:sz w:val="24"/>
          <w:szCs w:val="24"/>
          <w:lang w:eastAsia="ru-RU"/>
        </w:rPr>
        <w:t>крестные отец и мать; сост</w:t>
      </w:r>
      <w:r w:rsidR="001B06C3" w:rsidRPr="0042114A">
        <w:rPr>
          <w:rFonts w:ascii="Times New Roman" w:eastAsia="Malgun Gothic" w:hAnsi="Times New Roman" w:cs="+mn-cs"/>
          <w:color w:val="000000"/>
          <w:kern w:val="24"/>
          <w:sz w:val="24"/>
          <w:szCs w:val="24"/>
          <w:lang w:eastAsia="ru-RU"/>
        </w:rPr>
        <w:t>оящие в духовном родстве</w:t>
      </w:r>
      <w:r w:rsidRPr="0042114A">
        <w:rPr>
          <w:rFonts w:ascii="Times New Roman" w:eastAsia="Malgun Gothic" w:hAnsi="Times New Roman" w:cs="+mn-cs"/>
          <w:color w:val="000000"/>
          <w:kern w:val="24"/>
          <w:sz w:val="24"/>
          <w:szCs w:val="24"/>
          <w:lang w:eastAsia="ru-RU"/>
        </w:rPr>
        <w:t>; но крестнику своему восприемники не кум и кума, а только между собою, и относительно родителей и родичей его» [</w:t>
      </w:r>
      <w:proofErr w:type="spellStart"/>
      <w:r w:rsidRPr="0042114A">
        <w:rPr>
          <w:rFonts w:ascii="Times New Roman" w:eastAsia="Malgun Gothic" w:hAnsi="Times New Roman" w:cs="+mn-cs"/>
          <w:color w:val="000000"/>
          <w:kern w:val="24"/>
          <w:sz w:val="24"/>
          <w:szCs w:val="24"/>
          <w:lang w:eastAsia="ru-RU"/>
        </w:rPr>
        <w:t>ТСлД</w:t>
      </w:r>
      <w:proofErr w:type="spellEnd"/>
      <w:r w:rsidRPr="0042114A">
        <w:rPr>
          <w:rFonts w:ascii="Times New Roman" w:eastAsia="Malgun Gothic" w:hAnsi="Times New Roman" w:cs="+mn-cs"/>
          <w:color w:val="000000"/>
          <w:kern w:val="24"/>
          <w:sz w:val="24"/>
          <w:szCs w:val="24"/>
          <w:lang w:eastAsia="ru-RU"/>
        </w:rPr>
        <w:t>].</w:t>
      </w:r>
    </w:p>
    <w:p w14:paraId="5A28CFED" w14:textId="77777777" w:rsidR="00E37AEA" w:rsidRPr="0042114A" w:rsidRDefault="00B2468B" w:rsidP="0042114A">
      <w:pPr>
        <w:spacing w:after="0" w:line="312" w:lineRule="auto"/>
        <w:ind w:firstLine="547"/>
        <w:jc w:val="both"/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</w:pP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Слово</w:t>
      </w:r>
      <w:r w:rsidR="007A7FC3"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 </w:t>
      </w:r>
      <w:r w:rsidR="00E85459" w:rsidRPr="0042114A">
        <w:rPr>
          <w:rFonts w:ascii="Times New Roman" w:eastAsia="Malgun Gothic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  <w:lang w:eastAsia="ko-KR"/>
        </w:rPr>
        <w:t>сват</w:t>
      </w:r>
      <w:r w:rsidR="007A7FC3" w:rsidRPr="0042114A">
        <w:rPr>
          <w:rFonts w:ascii="Times New Roman" w:eastAsia="Malgun Gothic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 </w:t>
      </w: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в словаре Даля</w:t>
      </w:r>
      <w:r w:rsidR="00E37AEA"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 даётся в двух значениях. 1-е значение</w:t>
      </w: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– это тот, «</w:t>
      </w:r>
      <w:r w:rsidR="00E85459"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кто ид</w:t>
      </w: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ё</w:t>
      </w:r>
      <w:r w:rsidR="00E85459"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т сватать невесту, по пор</w:t>
      </w:r>
      <w:r w:rsidR="007A7FC3"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ученью жениха или родителей его».</w:t>
      </w:r>
      <w:r w:rsidR="00E85459"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 </w:t>
      </w:r>
      <w:r w:rsidR="00E37AEA"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2-е значение:</w:t>
      </w:r>
      <w:r w:rsidR="007A7FC3"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 </w:t>
      </w:r>
      <w:r w:rsidRPr="0042114A">
        <w:rPr>
          <w:rFonts w:ascii="Times New Roman" w:eastAsia="Malgun Gothic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  <w:lang w:eastAsia="ko-KR"/>
        </w:rPr>
        <w:t>сваты</w:t>
      </w: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 xml:space="preserve"> – это </w:t>
      </w:r>
      <w:r w:rsidR="00E37AEA"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«</w:t>
      </w: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р</w:t>
      </w:r>
      <w:r w:rsidR="00E85459"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одители молодых и их родственники друг д</w:t>
      </w:r>
      <w:r w:rsidR="007A7FC3"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руга взаимно зовут сват, сватья</w:t>
      </w:r>
      <w:r w:rsidR="00E85459"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»</w:t>
      </w:r>
      <w:r w:rsidR="00E37AEA"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.</w:t>
      </w:r>
    </w:p>
    <w:p w14:paraId="6ABDADC8" w14:textId="77777777" w:rsidR="00C62E24" w:rsidRPr="0042114A" w:rsidRDefault="00C62E24" w:rsidP="0042114A">
      <w:pPr>
        <w:spacing w:after="0" w:line="312" w:lineRule="auto"/>
        <w:ind w:firstLine="708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42114A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Заключение</w:t>
      </w:r>
    </w:p>
    <w:p w14:paraId="09C0C713" w14:textId="77777777" w:rsidR="00C62E24" w:rsidRPr="0042114A" w:rsidRDefault="00397E5F" w:rsidP="0042114A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>П</w:t>
      </w:r>
      <w:r w:rsidR="00C62E24"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ри исследовании лексики семейного родства с точки зрения этимологии можно прийти к выводу, что все термины кровного родства </w:t>
      </w: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(представлены на слайде) </w:t>
      </w:r>
      <w:r w:rsidR="00C62E24"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>общеславянского происхождения.</w:t>
      </w:r>
    </w:p>
    <w:p w14:paraId="43A1C937" w14:textId="77777777" w:rsidR="008C0B09" w:rsidRPr="0042114A" w:rsidRDefault="008C0B09" w:rsidP="0042114A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>27 слов тематической группы кровного родства (</w:t>
      </w:r>
      <w:proofErr w:type="gramStart"/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кроме </w:t>
      </w:r>
      <w:r w:rsidRPr="0042114A"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  <w:t>мама</w:t>
      </w:r>
      <w:proofErr w:type="gramEnd"/>
      <w:r w:rsidRPr="0042114A"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  <w:t>, жена, невестка</w:t>
      </w: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) в наше время употребляются в тех же значениях, в которых употреблялись в XI веке.  </w:t>
      </w:r>
    </w:p>
    <w:p w14:paraId="30B12E5B" w14:textId="77777777" w:rsidR="008C0B09" w:rsidRPr="0042114A" w:rsidRDefault="007A7FC3" w:rsidP="0042114A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>С</w:t>
      </w:r>
      <w:r w:rsidR="008C0B09"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лово </w:t>
      </w:r>
      <w:r w:rsidR="008C0B09" w:rsidRPr="0042114A"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  <w:t>мама</w:t>
      </w:r>
      <w:r w:rsidR="008C0B09"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первоначально употреблялось в двух значениях: «мать, ласковое обращение детей к матери» и «няня», «кормилица». Со временем слово </w:t>
      </w:r>
      <w:r w:rsidR="008C0B09" w:rsidRPr="0042114A"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  <w:t>мама</w:t>
      </w:r>
      <w:r w:rsidR="008C0B09"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перестало употребляться во втором значении, в связи с утратой понятия. </w:t>
      </w:r>
    </w:p>
    <w:p w14:paraId="184C17B4" w14:textId="77777777" w:rsidR="00397E5F" w:rsidRPr="0042114A" w:rsidRDefault="008C0B09" w:rsidP="0042114A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>С</w:t>
      </w:r>
      <w:r w:rsidR="00C62E24"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>лово</w:t>
      </w:r>
      <w:r w:rsidR="00C62E24" w:rsidRPr="0042114A"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  <w:t xml:space="preserve"> жена</w:t>
      </w:r>
      <w:r w:rsidR="00C62E24"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в словаре В. И. Даля указано прежде всего в значении «женщина вообще», а затем уже даётся значение «замужняя женщина». Первое значение слова</w:t>
      </w:r>
      <w:r w:rsidR="00C62E24" w:rsidRPr="0042114A"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  <w:t xml:space="preserve"> жена</w:t>
      </w:r>
      <w:r w:rsidR="00C62E24"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было утрачено, а во втором значении это слово употребляется в наше время.</w:t>
      </w:r>
    </w:p>
    <w:p w14:paraId="3A36022C" w14:textId="77777777" w:rsidR="00C62E24" w:rsidRPr="0042114A" w:rsidRDefault="00C62E24" w:rsidP="0042114A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Лексема </w:t>
      </w:r>
      <w:r w:rsidRPr="0042114A"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  <w:t>невестка</w:t>
      </w: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в словаре В. И. Даля объясняется как «девица, вдова или разводка, сговоренная замуж». В этом значении слов</w:t>
      </w:r>
      <w:r w:rsidR="00892572"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>о</w:t>
      </w:r>
      <w:r w:rsidR="007A7FC3"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Pr="0042114A"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  <w:t>невестка</w:t>
      </w: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в наши дни не используется. В современном русском языке </w:t>
      </w:r>
      <w:r w:rsidRPr="0042114A"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  <w:t>невестка</w:t>
      </w: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употребляется только в значении «</w:t>
      </w:r>
      <w:r w:rsidRPr="0042114A">
        <w:rPr>
          <w:rFonts w:ascii="Times New Roman" w:eastAsia="Malgun Gothic" w:hAnsi="Times New Roman" w:cs="Times New Roman"/>
          <w:color w:val="000000"/>
          <w:spacing w:val="-1"/>
          <w:sz w:val="24"/>
          <w:szCs w:val="24"/>
          <w:shd w:val="clear" w:color="auto" w:fill="FFFFFF"/>
          <w:lang w:eastAsia="ko-KR"/>
        </w:rPr>
        <w:t>вообще замужняя женщина по отношению к родным ее мужа</w:t>
      </w: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>».</w:t>
      </w:r>
    </w:p>
    <w:p w14:paraId="44FE2B26" w14:textId="77777777" w:rsidR="00C62E24" w:rsidRPr="0042114A" w:rsidRDefault="00C62E24" w:rsidP="0042114A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Являются синонимами слова: </w:t>
      </w:r>
      <w:r w:rsidRPr="0042114A"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  <w:t>отец – папа, мать – мама, супруг – муж, супруга – жена, дед – дедушка, невестка – сноха</w:t>
      </w: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. Лексемы </w:t>
      </w:r>
      <w:r w:rsidRPr="0042114A"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  <w:t>мама, папа, дядя, тётя, бабушка, дед</w:t>
      </w:r>
      <w:r w:rsidR="007A7FC3"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происходят от повторения созвучных слогов в детской речи. </w:t>
      </w:r>
    </w:p>
    <w:p w14:paraId="65CA307C" w14:textId="77777777" w:rsidR="00E008A4" w:rsidRPr="0042114A" w:rsidRDefault="00C62E24" w:rsidP="0042114A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>Лексемы</w:t>
      </w:r>
      <w:r w:rsidRPr="0042114A"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  <w:t xml:space="preserve"> супруг – супруга,</w:t>
      </w:r>
      <w:r w:rsidR="007A7FC3" w:rsidRPr="0042114A"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  <w:t xml:space="preserve"> </w:t>
      </w:r>
      <w:r w:rsidRPr="0042114A"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  <w:t>мама – мать,</w:t>
      </w:r>
      <w:r w:rsidR="007A7FC3" w:rsidRPr="0042114A"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  <w:t xml:space="preserve"> </w:t>
      </w:r>
      <w:r w:rsidRPr="0042114A"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  <w:t>тесть – тёща, свёкор – свекровь, свояк – свояченица</w:t>
      </w: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однокоренные. </w:t>
      </w:r>
    </w:p>
    <w:p w14:paraId="18B30387" w14:textId="77777777" w:rsidR="007A7FC3" w:rsidRPr="0042114A" w:rsidRDefault="00C62E24" w:rsidP="0042114A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42114A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Понятия некровного родства </w:t>
      </w:r>
      <w:r w:rsidRPr="0042114A">
        <w:rPr>
          <w:rFonts w:ascii="Times New Roman" w:eastAsia="Malgun Gothic" w:hAnsi="Times New Roman" w:cs="Times New Roman"/>
          <w:b/>
          <w:i/>
          <w:sz w:val="24"/>
          <w:szCs w:val="24"/>
          <w:lang w:eastAsia="ru-RU"/>
        </w:rPr>
        <w:t>кум – кума, сват – сватья</w:t>
      </w:r>
      <w:r w:rsidR="007A7FC3" w:rsidRPr="0042114A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являются однокоренными, </w:t>
      </w:r>
      <w:r w:rsidRPr="0042114A">
        <w:rPr>
          <w:rFonts w:ascii="Times New Roman" w:eastAsia="Malgun Gothic" w:hAnsi="Times New Roman" w:cs="Times New Roman"/>
          <w:sz w:val="24"/>
          <w:szCs w:val="24"/>
          <w:lang w:eastAsia="ru-RU"/>
        </w:rPr>
        <w:t>возникли в общеславянский период развития русского языка, у</w:t>
      </w:r>
      <w:r w:rsidR="007A7FC3" w:rsidRPr="0042114A">
        <w:rPr>
          <w:rFonts w:ascii="Times New Roman" w:eastAsia="Malgun Gothic" w:hAnsi="Times New Roman" w:cs="Times New Roman"/>
          <w:sz w:val="24"/>
          <w:szCs w:val="24"/>
          <w:lang w:eastAsia="ru-RU"/>
        </w:rPr>
        <w:t>потребляются в одном значении.</w:t>
      </w:r>
      <w:r w:rsidRPr="0042114A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</w:t>
      </w:r>
    </w:p>
    <w:p w14:paraId="269B1CE6" w14:textId="77777777" w:rsidR="00E008A4" w:rsidRPr="0042114A" w:rsidRDefault="00C62E24" w:rsidP="0042114A">
      <w:pPr>
        <w:spacing w:after="0" w:line="312" w:lineRule="auto"/>
        <w:ind w:firstLine="708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Несмотря на то, что лексика русского языка постоянно развивается, лексика семейного родства остаётся актуальной на протяжении столетий. </w:t>
      </w:r>
    </w:p>
    <w:p w14:paraId="27B068A4" w14:textId="77777777" w:rsidR="00C62E24" w:rsidRPr="0042114A" w:rsidRDefault="00C62E24" w:rsidP="0042114A">
      <w:pPr>
        <w:spacing w:after="0" w:line="312" w:lineRule="auto"/>
        <w:ind w:firstLine="708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>На основе полученных в ходе исследования результатов создан словарь «Термины родства» для школьников</w:t>
      </w:r>
      <w:r w:rsidR="007A7FC3"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Pr="0042114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</w:p>
    <w:p w14:paraId="119BB90A" w14:textId="77777777" w:rsidR="00045111" w:rsidRPr="0042114A" w:rsidRDefault="00045111" w:rsidP="0042114A">
      <w:pPr>
        <w:spacing w:line="312" w:lineRule="auto"/>
        <w:rPr>
          <w:sz w:val="24"/>
          <w:szCs w:val="24"/>
        </w:rPr>
      </w:pPr>
    </w:p>
    <w:sectPr w:rsidR="00045111" w:rsidRPr="0042114A" w:rsidSect="0042114A">
      <w:pgSz w:w="11906" w:h="16838"/>
      <w:pgMar w:top="567" w:right="28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algun Gothic">
    <w:altName w:val="????????¬рЎю¬У?Ўю¬в?¬рЎюҐм??Ўю¬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4AD"/>
    <w:multiLevelType w:val="hybridMultilevel"/>
    <w:tmpl w:val="B0649B52"/>
    <w:lvl w:ilvl="0" w:tplc="47F29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A8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CB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5E2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C6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27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40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A4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4D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A5098F"/>
    <w:multiLevelType w:val="hybridMultilevel"/>
    <w:tmpl w:val="ED30F6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C7732"/>
    <w:multiLevelType w:val="hybridMultilevel"/>
    <w:tmpl w:val="170C65B4"/>
    <w:lvl w:ilvl="0" w:tplc="4B86D8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86C7F"/>
    <w:multiLevelType w:val="hybridMultilevel"/>
    <w:tmpl w:val="27ECFB76"/>
    <w:lvl w:ilvl="0" w:tplc="64B84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62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06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0A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EC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2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4B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05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AF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9640DF"/>
    <w:multiLevelType w:val="hybridMultilevel"/>
    <w:tmpl w:val="D1684362"/>
    <w:lvl w:ilvl="0" w:tplc="9C446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EC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40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2C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4AC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29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2B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CA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8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5B37C7"/>
    <w:multiLevelType w:val="hybridMultilevel"/>
    <w:tmpl w:val="34422FE4"/>
    <w:lvl w:ilvl="0" w:tplc="8B7A4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20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05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0B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04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E8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CD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20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4A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5E67B0"/>
    <w:multiLevelType w:val="hybridMultilevel"/>
    <w:tmpl w:val="5690669E"/>
    <w:lvl w:ilvl="0" w:tplc="2FDA1D3C">
      <w:start w:val="1"/>
      <w:numFmt w:val="bullet"/>
      <w:lvlText w:val="•"/>
      <w:lvlJc w:val="left"/>
      <w:pPr>
        <w:tabs>
          <w:tab w:val="num" w:pos="87"/>
        </w:tabs>
        <w:ind w:left="87" w:hanging="360"/>
      </w:pPr>
      <w:rPr>
        <w:rFonts w:ascii="Arial" w:hAnsi="Arial" w:hint="default"/>
      </w:rPr>
    </w:lvl>
    <w:lvl w:ilvl="1" w:tplc="0B66B830" w:tentative="1">
      <w:start w:val="1"/>
      <w:numFmt w:val="bullet"/>
      <w:lvlText w:val="•"/>
      <w:lvlJc w:val="left"/>
      <w:pPr>
        <w:tabs>
          <w:tab w:val="num" w:pos="807"/>
        </w:tabs>
        <w:ind w:left="807" w:hanging="360"/>
      </w:pPr>
      <w:rPr>
        <w:rFonts w:ascii="Arial" w:hAnsi="Arial" w:hint="default"/>
      </w:rPr>
    </w:lvl>
    <w:lvl w:ilvl="2" w:tplc="799231AA" w:tentative="1">
      <w:start w:val="1"/>
      <w:numFmt w:val="bullet"/>
      <w:lvlText w:val="•"/>
      <w:lvlJc w:val="left"/>
      <w:pPr>
        <w:tabs>
          <w:tab w:val="num" w:pos="1527"/>
        </w:tabs>
        <w:ind w:left="1527" w:hanging="360"/>
      </w:pPr>
      <w:rPr>
        <w:rFonts w:ascii="Arial" w:hAnsi="Arial" w:hint="default"/>
      </w:rPr>
    </w:lvl>
    <w:lvl w:ilvl="3" w:tplc="CF5C9FF2" w:tentative="1">
      <w:start w:val="1"/>
      <w:numFmt w:val="bullet"/>
      <w:lvlText w:val="•"/>
      <w:lvlJc w:val="left"/>
      <w:pPr>
        <w:tabs>
          <w:tab w:val="num" w:pos="2247"/>
        </w:tabs>
        <w:ind w:left="2247" w:hanging="360"/>
      </w:pPr>
      <w:rPr>
        <w:rFonts w:ascii="Arial" w:hAnsi="Arial" w:hint="default"/>
      </w:rPr>
    </w:lvl>
    <w:lvl w:ilvl="4" w:tplc="A7B43E06" w:tentative="1">
      <w:start w:val="1"/>
      <w:numFmt w:val="bullet"/>
      <w:lvlText w:val="•"/>
      <w:lvlJc w:val="left"/>
      <w:pPr>
        <w:tabs>
          <w:tab w:val="num" w:pos="2967"/>
        </w:tabs>
        <w:ind w:left="2967" w:hanging="360"/>
      </w:pPr>
      <w:rPr>
        <w:rFonts w:ascii="Arial" w:hAnsi="Arial" w:hint="default"/>
      </w:rPr>
    </w:lvl>
    <w:lvl w:ilvl="5" w:tplc="D6948BD0" w:tentative="1">
      <w:start w:val="1"/>
      <w:numFmt w:val="bullet"/>
      <w:lvlText w:val="•"/>
      <w:lvlJc w:val="left"/>
      <w:pPr>
        <w:tabs>
          <w:tab w:val="num" w:pos="3687"/>
        </w:tabs>
        <w:ind w:left="3687" w:hanging="360"/>
      </w:pPr>
      <w:rPr>
        <w:rFonts w:ascii="Arial" w:hAnsi="Arial" w:hint="default"/>
      </w:rPr>
    </w:lvl>
    <w:lvl w:ilvl="6" w:tplc="13D4EAE2" w:tentative="1">
      <w:start w:val="1"/>
      <w:numFmt w:val="bullet"/>
      <w:lvlText w:val="•"/>
      <w:lvlJc w:val="left"/>
      <w:pPr>
        <w:tabs>
          <w:tab w:val="num" w:pos="4407"/>
        </w:tabs>
        <w:ind w:left="4407" w:hanging="360"/>
      </w:pPr>
      <w:rPr>
        <w:rFonts w:ascii="Arial" w:hAnsi="Arial" w:hint="default"/>
      </w:rPr>
    </w:lvl>
    <w:lvl w:ilvl="7" w:tplc="A5D45A98" w:tentative="1">
      <w:start w:val="1"/>
      <w:numFmt w:val="bullet"/>
      <w:lvlText w:val="•"/>
      <w:lvlJc w:val="left"/>
      <w:pPr>
        <w:tabs>
          <w:tab w:val="num" w:pos="5127"/>
        </w:tabs>
        <w:ind w:left="5127" w:hanging="360"/>
      </w:pPr>
      <w:rPr>
        <w:rFonts w:ascii="Arial" w:hAnsi="Arial" w:hint="default"/>
      </w:rPr>
    </w:lvl>
    <w:lvl w:ilvl="8" w:tplc="09D801FA" w:tentative="1">
      <w:start w:val="1"/>
      <w:numFmt w:val="bullet"/>
      <w:lvlText w:val="•"/>
      <w:lvlJc w:val="left"/>
      <w:pPr>
        <w:tabs>
          <w:tab w:val="num" w:pos="5847"/>
        </w:tabs>
        <w:ind w:left="5847" w:hanging="360"/>
      </w:pPr>
      <w:rPr>
        <w:rFonts w:ascii="Arial" w:hAnsi="Arial" w:hint="default"/>
      </w:rPr>
    </w:lvl>
  </w:abstractNum>
  <w:abstractNum w:abstractNumId="7" w15:restartNumberingAfterBreak="0">
    <w:nsid w:val="4F924759"/>
    <w:multiLevelType w:val="hybridMultilevel"/>
    <w:tmpl w:val="B3622EEE"/>
    <w:lvl w:ilvl="0" w:tplc="C4FC7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42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AB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E2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04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40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00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8F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84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9B5316D"/>
    <w:multiLevelType w:val="hybridMultilevel"/>
    <w:tmpl w:val="C700E262"/>
    <w:lvl w:ilvl="0" w:tplc="584AA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86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4E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61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4F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C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60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50D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4D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BD6263"/>
    <w:multiLevelType w:val="hybridMultilevel"/>
    <w:tmpl w:val="5C102DBC"/>
    <w:lvl w:ilvl="0" w:tplc="CC4E7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24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CF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EB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2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08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A2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CA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523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5CC5F78"/>
    <w:multiLevelType w:val="hybridMultilevel"/>
    <w:tmpl w:val="990CCDF4"/>
    <w:lvl w:ilvl="0" w:tplc="C9AC4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69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C1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62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6C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0A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C9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82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02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E067D8D"/>
    <w:multiLevelType w:val="hybridMultilevel"/>
    <w:tmpl w:val="E0440E12"/>
    <w:lvl w:ilvl="0" w:tplc="27BEE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61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4E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A5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6F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4E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2B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A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28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006321">
    <w:abstractNumId w:val="1"/>
  </w:num>
  <w:num w:numId="2" w16cid:durableId="1531063225">
    <w:abstractNumId w:val="9"/>
  </w:num>
  <w:num w:numId="3" w16cid:durableId="291716011">
    <w:abstractNumId w:val="11"/>
  </w:num>
  <w:num w:numId="4" w16cid:durableId="1716156392">
    <w:abstractNumId w:val="5"/>
  </w:num>
  <w:num w:numId="5" w16cid:durableId="2050688948">
    <w:abstractNumId w:val="10"/>
  </w:num>
  <w:num w:numId="6" w16cid:durableId="972978320">
    <w:abstractNumId w:val="7"/>
  </w:num>
  <w:num w:numId="7" w16cid:durableId="225530745">
    <w:abstractNumId w:val="8"/>
  </w:num>
  <w:num w:numId="8" w16cid:durableId="1673949502">
    <w:abstractNumId w:val="0"/>
  </w:num>
  <w:num w:numId="9" w16cid:durableId="1254120410">
    <w:abstractNumId w:val="3"/>
  </w:num>
  <w:num w:numId="10" w16cid:durableId="1188983121">
    <w:abstractNumId w:val="4"/>
  </w:num>
  <w:num w:numId="11" w16cid:durableId="1199246228">
    <w:abstractNumId w:val="6"/>
  </w:num>
  <w:num w:numId="12" w16cid:durableId="215550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111"/>
    <w:rsid w:val="00045111"/>
    <w:rsid w:val="00056C81"/>
    <w:rsid w:val="000E1FFE"/>
    <w:rsid w:val="001B06C3"/>
    <w:rsid w:val="002C0681"/>
    <w:rsid w:val="002E6F88"/>
    <w:rsid w:val="002F20C8"/>
    <w:rsid w:val="00397E5F"/>
    <w:rsid w:val="0042114A"/>
    <w:rsid w:val="0048709C"/>
    <w:rsid w:val="004F4665"/>
    <w:rsid w:val="0050335D"/>
    <w:rsid w:val="00610657"/>
    <w:rsid w:val="006E46BE"/>
    <w:rsid w:val="007058CC"/>
    <w:rsid w:val="007A7FC3"/>
    <w:rsid w:val="007E7C53"/>
    <w:rsid w:val="008210E6"/>
    <w:rsid w:val="008741C7"/>
    <w:rsid w:val="008906C5"/>
    <w:rsid w:val="00892572"/>
    <w:rsid w:val="008C0B09"/>
    <w:rsid w:val="009074F3"/>
    <w:rsid w:val="00A202DD"/>
    <w:rsid w:val="00A21B89"/>
    <w:rsid w:val="00B2468B"/>
    <w:rsid w:val="00B27185"/>
    <w:rsid w:val="00B724DF"/>
    <w:rsid w:val="00BC1783"/>
    <w:rsid w:val="00C62E24"/>
    <w:rsid w:val="00CF236D"/>
    <w:rsid w:val="00E008A4"/>
    <w:rsid w:val="00E12D4B"/>
    <w:rsid w:val="00E37AEA"/>
    <w:rsid w:val="00E42E0E"/>
    <w:rsid w:val="00E6606B"/>
    <w:rsid w:val="00E85459"/>
    <w:rsid w:val="00F37012"/>
    <w:rsid w:val="00F44EC3"/>
    <w:rsid w:val="00FE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A1EE"/>
  <w15:docId w15:val="{5DE4A182-7DCA-4E00-A068-662D68ED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0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6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46B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42E0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C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0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8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5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2428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763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22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272">
          <w:marLeft w:val="126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596">
          <w:marLeft w:val="126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3531">
          <w:marLeft w:val="126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454">
          <w:marLeft w:val="126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458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71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90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30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Станислав Волков</cp:lastModifiedBy>
  <cp:revision>8</cp:revision>
  <cp:lastPrinted>2024-05-12T15:03:00Z</cp:lastPrinted>
  <dcterms:created xsi:type="dcterms:W3CDTF">2024-05-12T14:51:00Z</dcterms:created>
  <dcterms:modified xsi:type="dcterms:W3CDTF">2024-12-15T17:40:00Z</dcterms:modified>
</cp:coreProperties>
</file>