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36"/>
          <w:szCs w:val="36"/>
          <w:lang w:eastAsia="ru-RU"/>
        </w:rPr>
      </w:pPr>
      <w:r w:rsidRPr="00B648FE">
        <w:rPr>
          <w:rFonts w:ascii="Times New Roman" w:eastAsia="Times New Roman" w:hAnsi="Times New Roman" w:cs="Times New Roman"/>
          <w:b/>
          <w:bCs/>
          <w:color w:val="333333"/>
          <w:spacing w:val="3"/>
          <w:sz w:val="36"/>
          <w:szCs w:val="36"/>
          <w:lang w:eastAsia="ru-RU"/>
        </w:rPr>
        <w:t>Цель воспитательной работы</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Информация о цели воспитательной работы</w:t>
      </w:r>
    </w:p>
    <w:p w:rsidR="00B648FE" w:rsidRPr="00B648FE" w:rsidRDefault="00B648FE" w:rsidP="00B648FE">
      <w:pPr>
        <w:shd w:val="clear" w:color="auto" w:fill="F0F0F0"/>
        <w:spacing w:after="0" w:line="300" w:lineRule="atLeast"/>
        <w:textAlignment w:val="baseline"/>
        <w:rPr>
          <w:rFonts w:ascii="inherit" w:eastAsia="Times New Roman" w:hAnsi="inherit" w:cs="Arial"/>
          <w:b/>
          <w:bCs/>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Целями воспитания в дополнительном образовании можно считать:</w:t>
      </w:r>
      <w:r w:rsidRPr="00B648FE">
        <w:rPr>
          <w:rFonts w:ascii="Times New Roman" w:eastAsia="Times New Roman" w:hAnsi="Times New Roman" w:cs="Times New Roman"/>
          <w:color w:val="333333"/>
          <w:spacing w:val="3"/>
          <w:sz w:val="28"/>
          <w:szCs w:val="28"/>
          <w:lang w:eastAsia="ru-RU"/>
        </w:rPr>
        <w:br/>
        <w:t>– Обеспечение актуализации обучающимися ценностно-смыслового компонента в осваиваемых сферах деятельности (в зависимости от предметно-тематического содержания программы);</w:t>
      </w:r>
      <w:r w:rsidRPr="00B648FE">
        <w:rPr>
          <w:rFonts w:ascii="Times New Roman" w:eastAsia="Times New Roman" w:hAnsi="Times New Roman" w:cs="Times New Roman"/>
          <w:color w:val="333333"/>
          <w:spacing w:val="3"/>
          <w:sz w:val="28"/>
          <w:szCs w:val="28"/>
          <w:lang w:eastAsia="ru-RU"/>
        </w:rPr>
        <w:br/>
        <w:t>– Содействие обучающимся в понимании значимости избранных сфер деятельности как основы для самореализации и профессионального самоопределения;</w:t>
      </w:r>
      <w:r w:rsidRPr="00B648FE">
        <w:rPr>
          <w:rFonts w:ascii="Times New Roman" w:eastAsia="Times New Roman" w:hAnsi="Times New Roman" w:cs="Times New Roman"/>
          <w:color w:val="333333"/>
          <w:spacing w:val="3"/>
          <w:sz w:val="28"/>
          <w:szCs w:val="28"/>
          <w:lang w:eastAsia="ru-RU"/>
        </w:rPr>
        <w:br/>
        <w:t>– Помощь в формировании личностных качеств обучающихся, освоении способов регулирования собственных действий, взаимодействия с партнерами в различных сферах деятельности, освоение способов самопознания, самоопределения, преодоления собственных трудностей.</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Примеры:</w:t>
      </w:r>
      <w:r w:rsidRPr="00B648FE">
        <w:rPr>
          <w:rFonts w:ascii="Times New Roman" w:eastAsia="Times New Roman" w:hAnsi="Times New Roman" w:cs="Times New Roman"/>
          <w:color w:val="333333"/>
          <w:spacing w:val="3"/>
          <w:sz w:val="28"/>
          <w:szCs w:val="28"/>
          <w:lang w:eastAsia="ru-RU"/>
        </w:rPr>
        <w:br/>
        <w:t>Создание условий для развития, саморазвития и самореализации личности обучающихся через…</w:t>
      </w:r>
      <w:r w:rsidRPr="00B648FE">
        <w:rPr>
          <w:rFonts w:ascii="Times New Roman" w:eastAsia="Times New Roman" w:hAnsi="Times New Roman" w:cs="Times New Roman"/>
          <w:color w:val="333333"/>
          <w:spacing w:val="3"/>
          <w:sz w:val="28"/>
          <w:szCs w:val="28"/>
          <w:lang w:eastAsia="ru-RU"/>
        </w:rPr>
        <w:b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36"/>
          <w:szCs w:val="36"/>
          <w:lang w:eastAsia="ru-RU"/>
        </w:rPr>
      </w:pPr>
      <w:r w:rsidRPr="00B648FE">
        <w:rPr>
          <w:rFonts w:ascii="Times New Roman" w:eastAsia="Times New Roman" w:hAnsi="Times New Roman" w:cs="Times New Roman"/>
          <w:b/>
          <w:bCs/>
          <w:color w:val="333333"/>
          <w:spacing w:val="3"/>
          <w:sz w:val="36"/>
          <w:szCs w:val="36"/>
          <w:lang w:eastAsia="ru-RU"/>
        </w:rPr>
        <w:t>Задачи воспитательной работы</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36"/>
          <w:szCs w:val="36"/>
          <w:lang w:eastAsia="ru-RU"/>
        </w:rPr>
      </w:pP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Информация о задачах воспитательной работы</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 xml:space="preserve">Задачи воспитательного компонента, как правило, соответствуют общим воспитательным задачам программы из раздела 1.2 </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Приоритетные направления воспитательной деятельности</w:t>
      </w:r>
    </w:p>
    <w:p w:rsidR="00B648FE" w:rsidRPr="00B648FE" w:rsidRDefault="00B648FE" w:rsidP="00B648FE">
      <w:pPr>
        <w:pStyle w:val="a3"/>
        <w:numPr>
          <w:ilvl w:val="0"/>
          <w:numId w:val="1"/>
        </w:numPr>
        <w:spacing w:after="24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20.25pt;height:18pt" o:ole="">
            <v:imagedata r:id="rId6" o:title=""/>
          </v:shape>
          <w:control r:id="rId7" w:name="DefaultOcxName2" w:shapeid="_x0000_i1245"/>
        </w:object>
      </w:r>
      <w:r w:rsidRPr="00B648FE">
        <w:rPr>
          <w:rFonts w:ascii="Times New Roman" w:eastAsia="Times New Roman" w:hAnsi="Times New Roman" w:cs="Times New Roman"/>
          <w:color w:val="333333"/>
          <w:spacing w:val="3"/>
          <w:sz w:val="28"/>
          <w:szCs w:val="28"/>
          <w:lang w:eastAsia="ru-RU"/>
        </w:rPr>
        <w:t> гражданско-патриотическое воспитание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46" type="#_x0000_t75" style="width:20.25pt;height:18pt" o:ole="">
            <v:imagedata r:id="rId6" o:title=""/>
          </v:shape>
          <w:control r:id="rId8" w:name="DefaultOcxName3" w:shapeid="_x0000_i1246"/>
        </w:object>
      </w:r>
      <w:r w:rsidRPr="00B648FE">
        <w:rPr>
          <w:rFonts w:ascii="Times New Roman" w:eastAsia="Times New Roman" w:hAnsi="Times New Roman" w:cs="Times New Roman"/>
          <w:color w:val="333333"/>
          <w:spacing w:val="3"/>
          <w:sz w:val="28"/>
          <w:szCs w:val="28"/>
          <w:lang w:eastAsia="ru-RU"/>
        </w:rPr>
        <w:t> нравственное и духовное воспитание, воспитание семейных ценностей</w:t>
      </w:r>
      <w:r w:rsidRPr="00B648FE">
        <w:rPr>
          <w:rFonts w:ascii="Times New Roman" w:eastAsia="Times New Roman" w:hAnsi="Times New Roman" w:cs="Times New Roman"/>
          <w:color w:val="333333"/>
          <w:spacing w:val="3"/>
          <w:sz w:val="28"/>
          <w:szCs w:val="28"/>
          <w:lang w:eastAsia="ru-RU"/>
        </w:rPr>
        <w:br/>
      </w:r>
      <w:bookmarkStart w:id="0" w:name="_GoBack"/>
      <w:r w:rsidRPr="00B648FE">
        <w:rPr>
          <w:rFonts w:ascii="Times New Roman" w:eastAsia="Times New Roman" w:hAnsi="Times New Roman" w:cs="Times New Roman"/>
          <w:color w:val="333333"/>
          <w:spacing w:val="3"/>
          <w:sz w:val="28"/>
          <w:szCs w:val="28"/>
        </w:rPr>
        <w:object w:dxaOrig="225" w:dyaOrig="225">
          <v:shape id="_x0000_i1247" type="#_x0000_t75" style="width:20.25pt;height:18pt" o:ole="">
            <v:imagedata r:id="rId6" o:title=""/>
          </v:shape>
          <w:control r:id="rId9" w:name="DefaultOcxName4" w:shapeid="_x0000_i1247"/>
        </w:object>
      </w:r>
      <w:bookmarkEnd w:id="0"/>
      <w:r w:rsidRPr="00B648FE">
        <w:rPr>
          <w:rFonts w:ascii="Times New Roman" w:eastAsia="Times New Roman" w:hAnsi="Times New Roman" w:cs="Times New Roman"/>
          <w:color w:val="333333"/>
          <w:spacing w:val="3"/>
          <w:sz w:val="28"/>
          <w:szCs w:val="28"/>
          <w:lang w:eastAsia="ru-RU"/>
        </w:rPr>
        <w:t> воспитание положительного отношения к труду и творчеству</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23" type="#_x0000_t75" style="width:20.25pt;height:18pt" o:ole="">
            <v:imagedata r:id="rId6" o:title=""/>
          </v:shape>
          <w:control r:id="rId10" w:name="DefaultOcxName5" w:shapeid="_x0000_i1123"/>
        </w:object>
      </w:r>
      <w:r w:rsidRPr="00B648FE">
        <w:rPr>
          <w:rFonts w:ascii="Times New Roman" w:eastAsia="Times New Roman" w:hAnsi="Times New Roman" w:cs="Times New Roman"/>
          <w:color w:val="333333"/>
          <w:spacing w:val="3"/>
          <w:sz w:val="28"/>
          <w:szCs w:val="28"/>
          <w:lang w:eastAsia="ru-RU"/>
        </w:rPr>
        <w:t> здоровьесберегающее воспитание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26" type="#_x0000_t75" style="width:20.25pt;height:18pt" o:ole="">
            <v:imagedata r:id="rId6" o:title=""/>
          </v:shape>
          <w:control r:id="rId11" w:name="DefaultOcxName6" w:shapeid="_x0000_i1126"/>
        </w:object>
      </w:r>
      <w:r w:rsidRPr="00B648FE">
        <w:rPr>
          <w:rFonts w:ascii="Times New Roman" w:eastAsia="Times New Roman" w:hAnsi="Times New Roman" w:cs="Times New Roman"/>
          <w:color w:val="333333"/>
          <w:spacing w:val="3"/>
          <w:sz w:val="28"/>
          <w:szCs w:val="28"/>
          <w:lang w:eastAsia="ru-RU"/>
        </w:rPr>
        <w:t> социокультурное и медиакультурное воспитание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29" type="#_x0000_t75" style="width:20.25pt;height:18pt" o:ole="">
            <v:imagedata r:id="rId6" o:title=""/>
          </v:shape>
          <w:control r:id="rId12" w:name="DefaultOcxName7" w:shapeid="_x0000_i1129"/>
        </w:object>
      </w:r>
      <w:r w:rsidRPr="00B648FE">
        <w:rPr>
          <w:rFonts w:ascii="Times New Roman" w:eastAsia="Times New Roman" w:hAnsi="Times New Roman" w:cs="Times New Roman"/>
          <w:color w:val="333333"/>
          <w:spacing w:val="3"/>
          <w:sz w:val="28"/>
          <w:szCs w:val="28"/>
          <w:lang w:eastAsia="ru-RU"/>
        </w:rPr>
        <w:t> культурологическое и эстетическое воспитание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32" type="#_x0000_t75" style="width:20.25pt;height:18pt" o:ole="">
            <v:imagedata r:id="rId6" o:title=""/>
          </v:shape>
          <w:control r:id="rId13" w:name="DefaultOcxName8" w:shapeid="_x0000_i1132"/>
        </w:object>
      </w:r>
      <w:r w:rsidRPr="00B648FE">
        <w:rPr>
          <w:rFonts w:ascii="Times New Roman" w:eastAsia="Times New Roman" w:hAnsi="Times New Roman" w:cs="Times New Roman"/>
          <w:color w:val="333333"/>
          <w:spacing w:val="3"/>
          <w:sz w:val="28"/>
          <w:szCs w:val="28"/>
          <w:lang w:eastAsia="ru-RU"/>
        </w:rPr>
        <w:t> правовое воспитание и культура безопасности учащихся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35" type="#_x0000_t75" style="width:20.25pt;height:18pt" o:ole="">
            <v:imagedata r:id="rId6" o:title=""/>
          </v:shape>
          <w:control r:id="rId14" w:name="DefaultOcxName9" w:shapeid="_x0000_i1135"/>
        </w:object>
      </w:r>
      <w:r w:rsidRPr="00B648FE">
        <w:rPr>
          <w:rFonts w:ascii="Times New Roman" w:eastAsia="Times New Roman" w:hAnsi="Times New Roman" w:cs="Times New Roman"/>
          <w:color w:val="333333"/>
          <w:spacing w:val="3"/>
          <w:sz w:val="28"/>
          <w:szCs w:val="28"/>
          <w:lang w:eastAsia="ru-RU"/>
        </w:rPr>
        <w:t> экологическое воспитание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38" type="#_x0000_t75" style="width:20.25pt;height:18pt" o:ole="">
            <v:imagedata r:id="rId6" o:title=""/>
          </v:shape>
          <w:control r:id="rId15" w:name="DefaultOcxName10" w:shapeid="_x0000_i1138"/>
        </w:object>
      </w:r>
      <w:r w:rsidRPr="00B648FE">
        <w:rPr>
          <w:rFonts w:ascii="Times New Roman" w:eastAsia="Times New Roman" w:hAnsi="Times New Roman" w:cs="Times New Roman"/>
          <w:color w:val="333333"/>
          <w:spacing w:val="3"/>
          <w:sz w:val="28"/>
          <w:szCs w:val="28"/>
          <w:lang w:eastAsia="ru-RU"/>
        </w:rPr>
        <w:t>профориентационное воспитание</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Гражданско-патриотическое воспитание</w:t>
      </w:r>
      <w:r w:rsidRPr="00B648FE">
        <w:rPr>
          <w:rFonts w:ascii="Times New Roman" w:eastAsia="Times New Roman" w:hAnsi="Times New Roman" w:cs="Times New Roman"/>
          <w:color w:val="333333"/>
          <w:spacing w:val="3"/>
          <w:sz w:val="28"/>
          <w:szCs w:val="28"/>
          <w:lang w:eastAsia="ru-RU"/>
        </w:rPr>
        <w:t> — соответствует патриотическому, гражданскому воспитанию и 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Нравственное и духовное воспитание, воспитание семейных ценностей</w:t>
      </w:r>
      <w:r w:rsidRPr="00B648FE">
        <w:rPr>
          <w:rFonts w:ascii="Times New Roman" w:eastAsia="Times New Roman" w:hAnsi="Times New Roman" w:cs="Times New Roman"/>
          <w:color w:val="333333"/>
          <w:spacing w:val="3"/>
          <w:sz w:val="28"/>
          <w:szCs w:val="28"/>
          <w:lang w:eastAsia="ru-RU"/>
        </w:rPr>
        <w:t>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Воспитание положительного отношения к труду и творчеству</w:t>
      </w:r>
      <w:r w:rsidRPr="00B648FE">
        <w:rPr>
          <w:rFonts w:ascii="Times New Roman" w:eastAsia="Times New Roman" w:hAnsi="Times New Roman" w:cs="Times New Roman"/>
          <w:color w:val="333333"/>
          <w:spacing w:val="3"/>
          <w:sz w:val="28"/>
          <w:szCs w:val="28"/>
          <w:lang w:eastAsia="ru-RU"/>
        </w:rPr>
        <w:t> — соответствует трудовому воспитанию, организации трудовой и профориентационной деятельности обучаемых, воспитание трудолюбия, культуры труда, экономическое просвещение подростков</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Здоровьесберегающее воспитание</w:t>
      </w:r>
      <w:r w:rsidRPr="00B648FE">
        <w:rPr>
          <w:rFonts w:ascii="Times New Roman" w:eastAsia="Times New Roman" w:hAnsi="Times New Roman" w:cs="Times New Roman"/>
          <w:color w:val="333333"/>
          <w:spacing w:val="3"/>
          <w:sz w:val="28"/>
          <w:szCs w:val="28"/>
          <w:lang w:eastAsia="ru-RU"/>
        </w:rPr>
        <w:t> — соответствует физическому воспитанию учащихся к собственному здоровью, сохранение и укрепление нравственного, психического и физического здоровья, формирование основ безопасности,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Социокультурное и медиакультурное воспитание</w:t>
      </w:r>
      <w:r w:rsidRPr="00B648FE">
        <w:rPr>
          <w:rFonts w:ascii="Times New Roman" w:eastAsia="Times New Roman" w:hAnsi="Times New Roman" w:cs="Times New Roman"/>
          <w:color w:val="333333"/>
          <w:spacing w:val="3"/>
          <w:sz w:val="28"/>
          <w:szCs w:val="28"/>
          <w:lang w:eastAsia="ru-RU"/>
        </w:rPr>
        <w:t xml:space="preserve"> — формирование коммуникативной культуры; (соответствует социокультурному воспитанию и направлен на повышение познавательной активности учащихся школы, на формирование ценностных установок в отношении интеллектуального труда, представлений об ответственности за результаты поисковой, исследовательской деятельности, научных открытий; на развитие речевых способностей учащихся школы, на формирование конструктивной </w:t>
      </w:r>
      <w:r w:rsidRPr="00B648FE">
        <w:rPr>
          <w:rFonts w:ascii="Times New Roman" w:eastAsia="Times New Roman" w:hAnsi="Times New Roman" w:cs="Times New Roman"/>
          <w:color w:val="333333"/>
          <w:spacing w:val="3"/>
          <w:sz w:val="28"/>
          <w:szCs w:val="28"/>
          <w:lang w:eastAsia="ru-RU"/>
        </w:rPr>
        <w:lastRenderedPageBreak/>
        <w:t>коммуникации между ровесниками, на повышение риторической компетенции молодых граждан</w:t>
      </w: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Культурологическое и эстетическое воспитание</w:t>
      </w:r>
      <w:r w:rsidRPr="00B648FE">
        <w:rPr>
          <w:rFonts w:ascii="Times New Roman" w:eastAsia="Times New Roman" w:hAnsi="Times New Roman" w:cs="Times New Roman"/>
          <w:color w:val="333333"/>
          <w:spacing w:val="3"/>
          <w:sz w:val="28"/>
          <w:szCs w:val="28"/>
          <w:lang w:eastAsia="ru-RU"/>
        </w:rPr>
        <w:t> —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Правовое воспитание и культура безопасности учащихся</w:t>
      </w:r>
      <w:r w:rsidRPr="00B648FE">
        <w:rPr>
          <w:rFonts w:ascii="Times New Roman" w:eastAsia="Times New Roman" w:hAnsi="Times New Roman" w:cs="Times New Roman"/>
          <w:color w:val="333333"/>
          <w:spacing w:val="3"/>
          <w:sz w:val="28"/>
          <w:szCs w:val="28"/>
          <w:lang w:eastAsia="ru-RU"/>
        </w:rPr>
        <w:t> — соответствует правовому воспитанию и направлен на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Экологическое воспитание</w:t>
      </w:r>
      <w:r w:rsidRPr="00B648FE">
        <w:rPr>
          <w:rFonts w:ascii="Times New Roman" w:eastAsia="Times New Roman" w:hAnsi="Times New Roman" w:cs="Times New Roman"/>
          <w:color w:val="333333"/>
          <w:spacing w:val="3"/>
          <w:sz w:val="28"/>
          <w:szCs w:val="28"/>
          <w:lang w:eastAsia="ru-RU"/>
        </w:rPr>
        <w:t> — соответствует экологическому воспитанию учащихся и предполагает организацию природосоообразной деятельности, формирование у учащихся ценностного отношения к природе, к процессу освоения природных ресурсов региона, страны, планеты</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Профориентационное воспитание</w:t>
      </w:r>
      <w:r w:rsidRPr="00B648FE">
        <w:rPr>
          <w:rFonts w:ascii="Times New Roman" w:eastAsia="Times New Roman" w:hAnsi="Times New Roman" w:cs="Times New Roman"/>
          <w:color w:val="333333"/>
          <w:spacing w:val="3"/>
          <w:sz w:val="28"/>
          <w:szCs w:val="28"/>
          <w:lang w:eastAsia="ru-RU"/>
        </w:rPr>
        <w:t> — соответствует формированию у учащихся готовности самостоятельно планировать и реализовывать перспективы персонального образовательно-профессионального маршрута в условиях свободы выбора профиля обучения и сферы будущей профессиональной деятельности, в соответствии со своими возможностями, способностями и с учетом требований рынка труда</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b/>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 </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b/>
          <w:color w:val="333333"/>
          <w:spacing w:val="3"/>
          <w:sz w:val="28"/>
          <w:szCs w:val="28"/>
          <w:lang w:eastAsia="ru-RU"/>
        </w:rPr>
        <w:t>В программе всё это можно представить в виде таблицы с целями и конкретными мероприятиями по каждому направлению.</w:t>
      </w:r>
    </w:p>
    <w:p w:rsidR="00B648FE" w:rsidRPr="00B648FE" w:rsidRDefault="00B648FE" w:rsidP="00B648FE">
      <w:pPr>
        <w:spacing w:after="240" w:line="240" w:lineRule="auto"/>
        <w:textAlignment w:val="baseline"/>
        <w:rPr>
          <w:rFonts w:ascii="Times New Roman" w:eastAsia="Times New Roman" w:hAnsi="Times New Roman" w:cs="Times New Roman"/>
          <w:b/>
          <w:color w:val="333333"/>
          <w:spacing w:val="3"/>
          <w:sz w:val="28"/>
          <w:szCs w:val="28"/>
          <w:lang w:eastAsia="ru-RU"/>
        </w:rPr>
      </w:pPr>
      <w:r w:rsidRPr="00B648FE">
        <w:rPr>
          <w:rFonts w:ascii="Times New Roman" w:eastAsia="Times New Roman" w:hAnsi="Times New Roman" w:cs="Times New Roman"/>
          <w:b/>
          <w:color w:val="333333"/>
          <w:spacing w:val="3"/>
          <w:sz w:val="28"/>
          <w:szCs w:val="28"/>
          <w:lang w:eastAsia="ru-RU"/>
        </w:rPr>
        <w:t> </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36"/>
          <w:szCs w:val="36"/>
          <w:lang w:eastAsia="ru-RU"/>
        </w:rPr>
      </w:pPr>
      <w:r w:rsidRPr="00B648FE">
        <w:rPr>
          <w:rFonts w:ascii="Times New Roman" w:eastAsia="Times New Roman" w:hAnsi="Times New Roman" w:cs="Times New Roman"/>
          <w:b/>
          <w:bCs/>
          <w:color w:val="333333"/>
          <w:spacing w:val="3"/>
          <w:sz w:val="36"/>
          <w:szCs w:val="36"/>
          <w:lang w:eastAsia="ru-RU"/>
        </w:rPr>
        <w:t>Формы воспитательной работы</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Мероприятия</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141" type="#_x0000_t75" style="width:20.25pt;height:18pt" o:ole="">
            <v:imagedata r:id="rId6" o:title=""/>
          </v:shape>
          <w:control r:id="rId16" w:name="DefaultOcxName11" w:shapeid="_x0000_i1141"/>
        </w:object>
      </w:r>
      <w:r w:rsidRPr="00B648FE">
        <w:rPr>
          <w:rFonts w:ascii="Times New Roman" w:eastAsia="Times New Roman" w:hAnsi="Times New Roman" w:cs="Times New Roman"/>
          <w:color w:val="333333"/>
          <w:spacing w:val="3"/>
          <w:sz w:val="28"/>
          <w:szCs w:val="28"/>
          <w:lang w:eastAsia="ru-RU"/>
        </w:rPr>
        <w:t> беседа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44" type="#_x0000_t75" style="width:20.25pt;height:18pt" o:ole="">
            <v:imagedata r:id="rId6" o:title=""/>
          </v:shape>
          <w:control r:id="rId17" w:name="DefaultOcxName12" w:shapeid="_x0000_i1144"/>
        </w:object>
      </w:r>
      <w:r w:rsidRPr="00B648FE">
        <w:rPr>
          <w:rFonts w:ascii="Times New Roman" w:eastAsia="Times New Roman" w:hAnsi="Times New Roman" w:cs="Times New Roman"/>
          <w:color w:val="333333"/>
          <w:spacing w:val="3"/>
          <w:sz w:val="28"/>
          <w:szCs w:val="28"/>
          <w:lang w:eastAsia="ru-RU"/>
        </w:rPr>
        <w:t> лекция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47" type="#_x0000_t75" style="width:20.25pt;height:18pt" o:ole="">
            <v:imagedata r:id="rId6" o:title=""/>
          </v:shape>
          <w:control r:id="rId18" w:name="DefaultOcxName13" w:shapeid="_x0000_i1147"/>
        </w:object>
      </w:r>
      <w:r w:rsidRPr="00B648FE">
        <w:rPr>
          <w:rFonts w:ascii="Times New Roman" w:eastAsia="Times New Roman" w:hAnsi="Times New Roman" w:cs="Times New Roman"/>
          <w:color w:val="333333"/>
          <w:spacing w:val="3"/>
          <w:sz w:val="28"/>
          <w:szCs w:val="28"/>
          <w:lang w:eastAsia="ru-RU"/>
        </w:rPr>
        <w:t> дискуссия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50" type="#_x0000_t75" style="width:20.25pt;height:18pt" o:ole="">
            <v:imagedata r:id="rId6" o:title=""/>
          </v:shape>
          <w:control r:id="rId19" w:name="DefaultOcxName14" w:shapeid="_x0000_i1150"/>
        </w:object>
      </w:r>
      <w:r w:rsidRPr="00B648FE">
        <w:rPr>
          <w:rFonts w:ascii="Times New Roman" w:eastAsia="Times New Roman" w:hAnsi="Times New Roman" w:cs="Times New Roman"/>
          <w:color w:val="333333"/>
          <w:spacing w:val="3"/>
          <w:sz w:val="28"/>
          <w:szCs w:val="28"/>
          <w:lang w:eastAsia="ru-RU"/>
        </w:rPr>
        <w:t> экскурсия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53" type="#_x0000_t75" style="width:20.25pt;height:18pt" o:ole="">
            <v:imagedata r:id="rId6" o:title=""/>
          </v:shape>
          <w:control r:id="rId20" w:name="DefaultOcxName15" w:shapeid="_x0000_i1153"/>
        </w:object>
      </w:r>
      <w:r w:rsidRPr="00B648FE">
        <w:rPr>
          <w:rFonts w:ascii="Times New Roman" w:eastAsia="Times New Roman" w:hAnsi="Times New Roman" w:cs="Times New Roman"/>
          <w:color w:val="333333"/>
          <w:spacing w:val="3"/>
          <w:sz w:val="28"/>
          <w:szCs w:val="28"/>
          <w:lang w:eastAsia="ru-RU"/>
        </w:rPr>
        <w:t> культпоход</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lastRenderedPageBreak/>
        <w:object w:dxaOrig="225" w:dyaOrig="225">
          <v:shape id="_x0000_i1156" type="#_x0000_t75" style="width:20.25pt;height:18pt" o:ole="">
            <v:imagedata r:id="rId6" o:title=""/>
          </v:shape>
          <w:control r:id="rId21" w:name="DefaultOcxName16" w:shapeid="_x0000_i1156"/>
        </w:object>
      </w:r>
      <w:r w:rsidRPr="00B648FE">
        <w:rPr>
          <w:rFonts w:ascii="Times New Roman" w:eastAsia="Times New Roman" w:hAnsi="Times New Roman" w:cs="Times New Roman"/>
          <w:color w:val="333333"/>
          <w:spacing w:val="3"/>
          <w:sz w:val="28"/>
          <w:szCs w:val="28"/>
          <w:lang w:eastAsia="ru-RU"/>
        </w:rPr>
        <w:t> прогулка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59" type="#_x0000_t75" style="width:20.25pt;height:18pt" o:ole="">
            <v:imagedata r:id="rId6" o:title=""/>
          </v:shape>
          <w:control r:id="rId22" w:name="DefaultOcxName17" w:shapeid="_x0000_i1159"/>
        </w:object>
      </w:r>
      <w:r w:rsidRPr="00B648FE">
        <w:rPr>
          <w:rFonts w:ascii="Times New Roman" w:eastAsia="Times New Roman" w:hAnsi="Times New Roman" w:cs="Times New Roman"/>
          <w:color w:val="333333"/>
          <w:spacing w:val="3"/>
          <w:sz w:val="28"/>
          <w:szCs w:val="28"/>
          <w:lang w:eastAsia="ru-RU"/>
        </w:rPr>
        <w:t> викторина</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Коллективные творческие дела</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162" type="#_x0000_t75" style="width:20.25pt;height:18pt" o:ole="">
            <v:imagedata r:id="rId6" o:title=""/>
          </v:shape>
          <w:control r:id="rId23" w:name="DefaultOcxName18" w:shapeid="_x0000_i1162"/>
        </w:object>
      </w:r>
      <w:r w:rsidRPr="00B648FE">
        <w:rPr>
          <w:rFonts w:ascii="Times New Roman" w:eastAsia="Times New Roman" w:hAnsi="Times New Roman" w:cs="Times New Roman"/>
          <w:color w:val="333333"/>
          <w:spacing w:val="3"/>
          <w:sz w:val="28"/>
          <w:szCs w:val="28"/>
          <w:lang w:eastAsia="ru-RU"/>
        </w:rPr>
        <w:t> трудовой десант</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65" type="#_x0000_t75" style="width:20.25pt;height:18pt" o:ole="">
            <v:imagedata r:id="rId6" o:title=""/>
          </v:shape>
          <w:control r:id="rId24" w:name="DefaultOcxName19" w:shapeid="_x0000_i1165"/>
        </w:object>
      </w:r>
      <w:r w:rsidRPr="00B648FE">
        <w:rPr>
          <w:rFonts w:ascii="Times New Roman" w:eastAsia="Times New Roman" w:hAnsi="Times New Roman" w:cs="Times New Roman"/>
          <w:color w:val="333333"/>
          <w:spacing w:val="3"/>
          <w:sz w:val="28"/>
          <w:szCs w:val="28"/>
          <w:lang w:eastAsia="ru-RU"/>
        </w:rPr>
        <w:t> ярмарка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68" type="#_x0000_t75" style="width:20.25pt;height:18pt" o:ole="">
            <v:imagedata r:id="rId6" o:title=""/>
          </v:shape>
          <w:control r:id="rId25" w:name="DefaultOcxName20" w:shapeid="_x0000_i1168"/>
        </w:object>
      </w:r>
      <w:r w:rsidRPr="00B648FE">
        <w:rPr>
          <w:rFonts w:ascii="Times New Roman" w:eastAsia="Times New Roman" w:hAnsi="Times New Roman" w:cs="Times New Roman"/>
          <w:color w:val="333333"/>
          <w:spacing w:val="3"/>
          <w:sz w:val="28"/>
          <w:szCs w:val="28"/>
          <w:lang w:eastAsia="ru-RU"/>
        </w:rPr>
        <w:t> фестиваль</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71" type="#_x0000_t75" style="width:20.25pt;height:18pt" o:ole="">
            <v:imagedata r:id="rId6" o:title=""/>
          </v:shape>
          <w:control r:id="rId26" w:name="DefaultOcxName21" w:shapeid="_x0000_i1171"/>
        </w:object>
      </w:r>
      <w:r w:rsidRPr="00B648FE">
        <w:rPr>
          <w:rFonts w:ascii="Times New Roman" w:eastAsia="Times New Roman" w:hAnsi="Times New Roman" w:cs="Times New Roman"/>
          <w:color w:val="333333"/>
          <w:spacing w:val="3"/>
          <w:sz w:val="28"/>
          <w:szCs w:val="28"/>
          <w:lang w:eastAsia="ru-RU"/>
        </w:rPr>
        <w:t> конференция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74" type="#_x0000_t75" style="width:20.25pt;height:18pt" o:ole="">
            <v:imagedata r:id="rId6" o:title=""/>
          </v:shape>
          <w:control r:id="rId27" w:name="DefaultOcxName22" w:shapeid="_x0000_i1174"/>
        </w:object>
      </w:r>
      <w:r w:rsidRPr="00B648FE">
        <w:rPr>
          <w:rFonts w:ascii="Times New Roman" w:eastAsia="Times New Roman" w:hAnsi="Times New Roman" w:cs="Times New Roman"/>
          <w:color w:val="333333"/>
          <w:spacing w:val="3"/>
          <w:sz w:val="28"/>
          <w:szCs w:val="28"/>
          <w:lang w:eastAsia="ru-RU"/>
        </w:rPr>
        <w:t> акция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77" type="#_x0000_t75" style="width:20.25pt;height:18pt" o:ole="">
            <v:imagedata r:id="rId6" o:title=""/>
          </v:shape>
          <w:control r:id="rId28" w:name="DefaultOcxName23" w:shapeid="_x0000_i1177"/>
        </w:object>
      </w:r>
      <w:r w:rsidRPr="00B648FE">
        <w:rPr>
          <w:rFonts w:ascii="Times New Roman" w:eastAsia="Times New Roman" w:hAnsi="Times New Roman" w:cs="Times New Roman"/>
          <w:color w:val="333333"/>
          <w:spacing w:val="3"/>
          <w:sz w:val="28"/>
          <w:szCs w:val="28"/>
          <w:lang w:eastAsia="ru-RU"/>
        </w:rPr>
        <w:t> агитбригада</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Игры</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180" type="#_x0000_t75" style="width:20.25pt;height:18pt" o:ole="">
            <v:imagedata r:id="rId6" o:title=""/>
          </v:shape>
          <w:control r:id="rId29" w:name="DefaultOcxName24" w:shapeid="_x0000_i1180"/>
        </w:object>
      </w:r>
      <w:r w:rsidRPr="00B648FE">
        <w:rPr>
          <w:rFonts w:ascii="Times New Roman" w:eastAsia="Times New Roman" w:hAnsi="Times New Roman" w:cs="Times New Roman"/>
          <w:color w:val="333333"/>
          <w:spacing w:val="3"/>
          <w:sz w:val="28"/>
          <w:szCs w:val="28"/>
          <w:lang w:eastAsia="ru-RU"/>
        </w:rPr>
        <w:t> деловая игра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83" type="#_x0000_t75" style="width:20.25pt;height:18pt" o:ole="">
            <v:imagedata r:id="rId6" o:title=""/>
          </v:shape>
          <w:control r:id="rId30" w:name="DefaultOcxName25" w:shapeid="_x0000_i1183"/>
        </w:object>
      </w:r>
      <w:r w:rsidRPr="00B648FE">
        <w:rPr>
          <w:rFonts w:ascii="Times New Roman" w:eastAsia="Times New Roman" w:hAnsi="Times New Roman" w:cs="Times New Roman"/>
          <w:color w:val="333333"/>
          <w:spacing w:val="3"/>
          <w:sz w:val="28"/>
          <w:szCs w:val="28"/>
          <w:lang w:eastAsia="ru-RU"/>
        </w:rPr>
        <w:t> сюжетно-ролевая игра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86" type="#_x0000_t75" style="width:20.25pt;height:18pt" o:ole="">
            <v:imagedata r:id="rId6" o:title=""/>
          </v:shape>
          <w:control r:id="rId31" w:name="DefaultOcxName26" w:shapeid="_x0000_i1186"/>
        </w:object>
      </w:r>
      <w:r w:rsidRPr="00B648FE">
        <w:rPr>
          <w:rFonts w:ascii="Times New Roman" w:eastAsia="Times New Roman" w:hAnsi="Times New Roman" w:cs="Times New Roman"/>
          <w:color w:val="333333"/>
          <w:spacing w:val="3"/>
          <w:sz w:val="28"/>
          <w:szCs w:val="28"/>
          <w:lang w:eastAsia="ru-RU"/>
        </w:rPr>
        <w:t> спортивная игра</w:t>
      </w:r>
    </w:p>
    <w:p w:rsidR="00B648FE" w:rsidRPr="00B648FE" w:rsidRDefault="00B648FE" w:rsidP="00B648FE">
      <w:pPr>
        <w:spacing w:after="240"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32"/>
          <w:szCs w:val="28"/>
          <w:lang w:eastAsia="ru-RU"/>
        </w:rPr>
      </w:pPr>
      <w:r w:rsidRPr="00B648FE">
        <w:rPr>
          <w:rFonts w:ascii="Times New Roman" w:eastAsia="Times New Roman" w:hAnsi="Times New Roman" w:cs="Times New Roman"/>
          <w:b/>
          <w:bCs/>
          <w:color w:val="333333"/>
          <w:spacing w:val="3"/>
          <w:sz w:val="32"/>
          <w:szCs w:val="28"/>
          <w:lang w:eastAsia="ru-RU"/>
        </w:rPr>
        <w:t>Информация о формах воспитательной работы</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Выделяют три основных типа форм воспитательной работы: мероприятия, дела, игры.</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Mероприятия</w:t>
      </w:r>
      <w:r w:rsidRPr="00B648FE">
        <w:rPr>
          <w:rFonts w:ascii="Times New Roman" w:eastAsia="Times New Roman" w:hAnsi="Times New Roman" w:cs="Times New Roman"/>
          <w:color w:val="333333"/>
          <w:spacing w:val="3"/>
          <w:sz w:val="28"/>
          <w:szCs w:val="28"/>
          <w:lang w:eastAsia="ru-RU"/>
        </w:rPr>
        <w:t> — это события, занятия, ситуации в коллективе, организуемые педагогами или кем-либо для воспитанников с целью непосредственного воспитательного воздействия на них. Формы работы, которые могут быть объективно отнесены к мероприятиям: беседы, лекции, дискуссии, диспуты, экскурсии, культпоходы, прогулки, обучающие занятия, вечера встреч, викторины. Характерный признак этого типа форм — созерцательно-исполнительская позиция детей и организаторская роль взрослых или старших воспитанников.</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Коллективные творческие дела (КТД)</w:t>
      </w:r>
      <w:r w:rsidRPr="00B648FE">
        <w:rPr>
          <w:rFonts w:ascii="Times New Roman" w:eastAsia="Times New Roman" w:hAnsi="Times New Roman" w:cs="Times New Roman"/>
          <w:color w:val="333333"/>
          <w:spacing w:val="3"/>
          <w:sz w:val="28"/>
          <w:szCs w:val="28"/>
          <w:lang w:eastAsia="ru-RU"/>
        </w:rPr>
        <w:t> — это общая работа, важные события, осуществляемые и организуемые членами коллектива на пользу и радость кому-либо, в том числе и самим себе. Формы работы, которые можно отнести к делам: трудовые десанты и операции, рейды, ярмарки, фестивали, конгрессы, конференции, марафоны творческих идей, акции, аукционы, агитбригады, творческие гостиные и т.п.</w:t>
      </w:r>
    </w:p>
    <w:p w:rsidR="00B648FE" w:rsidRPr="00B648FE" w:rsidRDefault="00B648FE" w:rsidP="00B648FE">
      <w:pPr>
        <w:shd w:val="clear" w:color="auto" w:fill="FFFFFF"/>
        <w:spacing w:after="24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Коллективные творческие дела обладают наибольшими объективными воспитательными возможностями, так как они:</w:t>
      </w:r>
      <w:r w:rsidRPr="00B648FE">
        <w:rPr>
          <w:rFonts w:ascii="Times New Roman" w:eastAsia="Times New Roman" w:hAnsi="Times New Roman" w:cs="Times New Roman"/>
          <w:color w:val="333333"/>
          <w:spacing w:val="3"/>
          <w:sz w:val="28"/>
          <w:szCs w:val="28"/>
          <w:lang w:eastAsia="ru-RU"/>
        </w:rPr>
        <w:br/>
        <w:t>— предоставляют возможность каждому ребенку внести свой личный вклад в общую работу, проявить свои личностные качества (творческие, организаторские, практические, интеллектуальные и др.);</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lang w:eastAsia="ru-RU"/>
        </w:rPr>
        <w:lastRenderedPageBreak/>
        <w:t>— обеспечивают активную реализацию и обогащение личного и коллективного опыта;</w:t>
      </w:r>
      <w:r w:rsidRPr="00B648FE">
        <w:rPr>
          <w:rFonts w:ascii="Times New Roman" w:eastAsia="Times New Roman" w:hAnsi="Times New Roman" w:cs="Times New Roman"/>
          <w:color w:val="333333"/>
          <w:spacing w:val="3"/>
          <w:sz w:val="28"/>
          <w:szCs w:val="28"/>
          <w:lang w:eastAsia="ru-RU"/>
        </w:rPr>
        <w:br/>
        <w:t>— способствуют укреплению коллектива, его структуры, содействуют разнообразности и мобильности внутриколлективных связей и отношений;</w:t>
      </w:r>
      <w:r w:rsidRPr="00B648FE">
        <w:rPr>
          <w:rFonts w:ascii="Times New Roman" w:eastAsia="Times New Roman" w:hAnsi="Times New Roman" w:cs="Times New Roman"/>
          <w:color w:val="333333"/>
          <w:spacing w:val="3"/>
          <w:sz w:val="28"/>
          <w:szCs w:val="28"/>
          <w:lang w:eastAsia="ru-RU"/>
        </w:rPr>
        <w:br/>
        <w:t>— эмоционально привлекательны для ребят, позволяют опираться на значимые для них содержание и способы организации деятельности в самых разных ситуациях воспитательного процесса.</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Игра</w:t>
      </w:r>
      <w:r w:rsidRPr="00B648FE">
        <w:rPr>
          <w:rFonts w:ascii="Times New Roman" w:eastAsia="Times New Roman" w:hAnsi="Times New Roman" w:cs="Times New Roman"/>
          <w:color w:val="333333"/>
          <w:spacing w:val="3"/>
          <w:sz w:val="28"/>
          <w:szCs w:val="28"/>
          <w:lang w:eastAsia="ru-RU"/>
        </w:rPr>
        <w:t> — это воображаемая или реальная деятельность, целенаправленно организуемая в коллективе воспитанников с целью отдыха, развлечения, обучения. К формам-играм можно отнести: деловые игры, сюжетно-ролевые, игры на местности, спортивные игры, познавательные и т.п.</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Наиболее благоприятным с точки зрения возрастания воспитательных возможностей форм является переход из одного типа в другой «по лесенке»: Мероприятия — Игры — Дела. В то же время переход в обратном направлении следует считать неблагоприятным и нежелательным.</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36"/>
          <w:szCs w:val="36"/>
          <w:lang w:eastAsia="ru-RU"/>
        </w:rPr>
      </w:pPr>
      <w:r w:rsidRPr="00B648FE">
        <w:rPr>
          <w:rFonts w:ascii="Times New Roman" w:eastAsia="Times New Roman" w:hAnsi="Times New Roman" w:cs="Times New Roman"/>
          <w:b/>
          <w:bCs/>
          <w:color w:val="333333"/>
          <w:spacing w:val="3"/>
          <w:sz w:val="36"/>
          <w:szCs w:val="36"/>
          <w:lang w:eastAsia="ru-RU"/>
        </w:rPr>
        <w:t>Методы воспитательной работы</w:t>
      </w: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Методы формирования сознания</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189" type="#_x0000_t75" style="width:20.25pt;height:18pt" o:ole="">
            <v:imagedata r:id="rId6" o:title=""/>
          </v:shape>
          <w:control r:id="rId32" w:name="DefaultOcxName28" w:shapeid="_x0000_i1189"/>
        </w:object>
      </w:r>
      <w:r w:rsidRPr="00B648FE">
        <w:rPr>
          <w:rFonts w:ascii="Times New Roman" w:eastAsia="Times New Roman" w:hAnsi="Times New Roman" w:cs="Times New Roman"/>
          <w:color w:val="333333"/>
          <w:spacing w:val="3"/>
          <w:sz w:val="28"/>
          <w:szCs w:val="28"/>
          <w:lang w:eastAsia="ru-RU"/>
        </w:rPr>
        <w:t> рассказ</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92" type="#_x0000_t75" style="width:20.25pt;height:18pt" o:ole="">
            <v:imagedata r:id="rId6" o:title=""/>
          </v:shape>
          <w:control r:id="rId33" w:name="DefaultOcxName29" w:shapeid="_x0000_i1192"/>
        </w:object>
      </w:r>
      <w:r w:rsidRPr="00B648FE">
        <w:rPr>
          <w:rFonts w:ascii="Times New Roman" w:eastAsia="Times New Roman" w:hAnsi="Times New Roman" w:cs="Times New Roman"/>
          <w:color w:val="333333"/>
          <w:spacing w:val="3"/>
          <w:sz w:val="28"/>
          <w:szCs w:val="28"/>
          <w:lang w:eastAsia="ru-RU"/>
        </w:rPr>
        <w:t> беседа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95" type="#_x0000_t75" style="width:20.25pt;height:18pt" o:ole="">
            <v:imagedata r:id="rId6" o:title=""/>
          </v:shape>
          <w:control r:id="rId34" w:name="DefaultOcxName30" w:shapeid="_x0000_i1195"/>
        </w:object>
      </w:r>
      <w:r w:rsidRPr="00B648FE">
        <w:rPr>
          <w:rFonts w:ascii="Times New Roman" w:eastAsia="Times New Roman" w:hAnsi="Times New Roman" w:cs="Times New Roman"/>
          <w:color w:val="333333"/>
          <w:spacing w:val="3"/>
          <w:sz w:val="28"/>
          <w:szCs w:val="28"/>
          <w:lang w:eastAsia="ru-RU"/>
        </w:rPr>
        <w:t> лекция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198" type="#_x0000_t75" style="width:20.25pt;height:18pt" o:ole="">
            <v:imagedata r:id="rId6" o:title=""/>
          </v:shape>
          <w:control r:id="rId35" w:name="DefaultOcxName31" w:shapeid="_x0000_i1198"/>
        </w:object>
      </w:r>
      <w:r w:rsidRPr="00B648FE">
        <w:rPr>
          <w:rFonts w:ascii="Times New Roman" w:eastAsia="Times New Roman" w:hAnsi="Times New Roman" w:cs="Times New Roman"/>
          <w:color w:val="333333"/>
          <w:spacing w:val="3"/>
          <w:sz w:val="28"/>
          <w:szCs w:val="28"/>
          <w:lang w:eastAsia="ru-RU"/>
        </w:rPr>
        <w:t> дискуссия</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01" type="#_x0000_t75" style="width:20.25pt;height:18pt" o:ole="">
            <v:imagedata r:id="rId6" o:title=""/>
          </v:shape>
          <w:control r:id="rId36" w:name="DefaultOcxName32" w:shapeid="_x0000_i1201"/>
        </w:object>
      </w:r>
      <w:r w:rsidRPr="00B648FE">
        <w:rPr>
          <w:rFonts w:ascii="Times New Roman" w:eastAsia="Times New Roman" w:hAnsi="Times New Roman" w:cs="Times New Roman"/>
          <w:color w:val="333333"/>
          <w:spacing w:val="3"/>
          <w:sz w:val="28"/>
          <w:szCs w:val="28"/>
          <w:lang w:eastAsia="ru-RU"/>
        </w:rPr>
        <w:t> диспут</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04" type="#_x0000_t75" style="width:20.25pt;height:18pt" o:ole="">
            <v:imagedata r:id="rId6" o:title=""/>
          </v:shape>
          <w:control r:id="rId37" w:name="DefaultOcxName33" w:shapeid="_x0000_i1204"/>
        </w:object>
      </w:r>
      <w:r w:rsidRPr="00B648FE">
        <w:rPr>
          <w:rFonts w:ascii="Times New Roman" w:eastAsia="Times New Roman" w:hAnsi="Times New Roman" w:cs="Times New Roman"/>
          <w:color w:val="333333"/>
          <w:spacing w:val="3"/>
          <w:sz w:val="28"/>
          <w:szCs w:val="28"/>
          <w:lang w:eastAsia="ru-RU"/>
        </w:rPr>
        <w:t> пример</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Методы организации деятельности и формирования поведения</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207" type="#_x0000_t75" style="width:20.25pt;height:18pt" o:ole="">
            <v:imagedata r:id="rId6" o:title=""/>
          </v:shape>
          <w:control r:id="rId38" w:name="DefaultOcxName34" w:shapeid="_x0000_i1207"/>
        </w:object>
      </w:r>
      <w:r w:rsidRPr="00B648FE">
        <w:rPr>
          <w:rFonts w:ascii="Times New Roman" w:eastAsia="Times New Roman" w:hAnsi="Times New Roman" w:cs="Times New Roman"/>
          <w:color w:val="333333"/>
          <w:spacing w:val="3"/>
          <w:sz w:val="28"/>
          <w:szCs w:val="28"/>
          <w:lang w:eastAsia="ru-RU"/>
        </w:rPr>
        <w:t> упражнение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10" type="#_x0000_t75" style="width:20.25pt;height:18pt" o:ole="">
            <v:imagedata r:id="rId6" o:title=""/>
          </v:shape>
          <w:control r:id="rId39" w:name="DefaultOcxName35" w:shapeid="_x0000_i1210"/>
        </w:object>
      </w:r>
      <w:r w:rsidRPr="00B648FE">
        <w:rPr>
          <w:rFonts w:ascii="Times New Roman" w:eastAsia="Times New Roman" w:hAnsi="Times New Roman" w:cs="Times New Roman"/>
          <w:color w:val="333333"/>
          <w:spacing w:val="3"/>
          <w:sz w:val="28"/>
          <w:szCs w:val="28"/>
          <w:lang w:eastAsia="ru-RU"/>
        </w:rPr>
        <w:t> приучение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13" type="#_x0000_t75" style="width:20.25pt;height:18pt" o:ole="">
            <v:imagedata r:id="rId6" o:title=""/>
          </v:shape>
          <w:control r:id="rId40" w:name="DefaultOcxName36" w:shapeid="_x0000_i1213"/>
        </w:object>
      </w:r>
      <w:r w:rsidRPr="00B648FE">
        <w:rPr>
          <w:rFonts w:ascii="Times New Roman" w:eastAsia="Times New Roman" w:hAnsi="Times New Roman" w:cs="Times New Roman"/>
          <w:color w:val="333333"/>
          <w:spacing w:val="3"/>
          <w:sz w:val="28"/>
          <w:szCs w:val="28"/>
          <w:lang w:eastAsia="ru-RU"/>
        </w:rPr>
        <w:t> поручение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16" type="#_x0000_t75" style="width:20.25pt;height:18pt" o:ole="">
            <v:imagedata r:id="rId6" o:title=""/>
          </v:shape>
          <w:control r:id="rId41" w:name="DefaultOcxName37" w:shapeid="_x0000_i1216"/>
        </w:object>
      </w:r>
      <w:r w:rsidRPr="00B648FE">
        <w:rPr>
          <w:rFonts w:ascii="Times New Roman" w:eastAsia="Times New Roman" w:hAnsi="Times New Roman" w:cs="Times New Roman"/>
          <w:color w:val="333333"/>
          <w:spacing w:val="3"/>
          <w:sz w:val="28"/>
          <w:szCs w:val="28"/>
          <w:lang w:eastAsia="ru-RU"/>
        </w:rPr>
        <w:t> требование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19" type="#_x0000_t75" style="width:20.25pt;height:18pt" o:ole="">
            <v:imagedata r:id="rId6" o:title=""/>
          </v:shape>
          <w:control r:id="rId42" w:name="DefaultOcxName38" w:shapeid="_x0000_i1219"/>
        </w:object>
      </w:r>
      <w:r w:rsidRPr="00B648FE">
        <w:rPr>
          <w:rFonts w:ascii="Times New Roman" w:eastAsia="Times New Roman" w:hAnsi="Times New Roman" w:cs="Times New Roman"/>
          <w:color w:val="333333"/>
          <w:spacing w:val="3"/>
          <w:sz w:val="28"/>
          <w:szCs w:val="28"/>
          <w:lang w:eastAsia="ru-RU"/>
        </w:rPr>
        <w:t> создание воспитывающих ситуаций</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Методы стимулирования поведения</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222" type="#_x0000_t75" style="width:20.25pt;height:18pt" o:ole="">
            <v:imagedata r:id="rId6" o:title=""/>
          </v:shape>
          <w:control r:id="rId43" w:name="DefaultOcxName39" w:shapeid="_x0000_i1222"/>
        </w:object>
      </w:r>
      <w:r w:rsidRPr="00B648FE">
        <w:rPr>
          <w:rFonts w:ascii="Times New Roman" w:eastAsia="Times New Roman" w:hAnsi="Times New Roman" w:cs="Times New Roman"/>
          <w:color w:val="333333"/>
          <w:spacing w:val="3"/>
          <w:sz w:val="28"/>
          <w:szCs w:val="28"/>
          <w:lang w:eastAsia="ru-RU"/>
        </w:rPr>
        <w:t> соревнование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25" type="#_x0000_t75" style="width:20.25pt;height:18pt" o:ole="">
            <v:imagedata r:id="rId6" o:title=""/>
          </v:shape>
          <w:control r:id="rId44" w:name="DefaultOcxName40" w:shapeid="_x0000_i1225"/>
        </w:object>
      </w:r>
      <w:r w:rsidRPr="00B648FE">
        <w:rPr>
          <w:rFonts w:ascii="Times New Roman" w:eastAsia="Times New Roman" w:hAnsi="Times New Roman" w:cs="Times New Roman"/>
          <w:color w:val="333333"/>
          <w:spacing w:val="3"/>
          <w:sz w:val="28"/>
          <w:szCs w:val="28"/>
          <w:lang w:eastAsia="ru-RU"/>
        </w:rPr>
        <w:t> игра</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28" type="#_x0000_t75" style="width:20.25pt;height:18pt" o:ole="">
            <v:imagedata r:id="rId6" o:title=""/>
          </v:shape>
          <w:control r:id="rId45" w:name="DefaultOcxName41" w:shapeid="_x0000_i1228"/>
        </w:object>
      </w:r>
      <w:r w:rsidRPr="00B648FE">
        <w:rPr>
          <w:rFonts w:ascii="Times New Roman" w:eastAsia="Times New Roman" w:hAnsi="Times New Roman" w:cs="Times New Roman"/>
          <w:color w:val="333333"/>
          <w:spacing w:val="3"/>
          <w:sz w:val="28"/>
          <w:szCs w:val="28"/>
          <w:lang w:eastAsia="ru-RU"/>
        </w:rPr>
        <w:t> поощрение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31" type="#_x0000_t75" style="width:20.25pt;height:18pt" o:ole="">
            <v:imagedata r:id="rId6" o:title=""/>
          </v:shape>
          <w:control r:id="rId46" w:name="DefaultOcxName42" w:shapeid="_x0000_i1231"/>
        </w:object>
      </w:r>
      <w:r w:rsidRPr="00B648FE">
        <w:rPr>
          <w:rFonts w:ascii="Times New Roman" w:eastAsia="Times New Roman" w:hAnsi="Times New Roman" w:cs="Times New Roman"/>
          <w:color w:val="333333"/>
          <w:spacing w:val="3"/>
          <w:sz w:val="28"/>
          <w:szCs w:val="28"/>
          <w:lang w:eastAsia="ru-RU"/>
        </w:rPr>
        <w:t> наказание</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lastRenderedPageBreak/>
        <w:t>Методы контроля, самоконтроля и самооценки</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rPr>
        <w:object w:dxaOrig="225" w:dyaOrig="225">
          <v:shape id="_x0000_i1234" type="#_x0000_t75" style="width:20.25pt;height:18pt" o:ole="">
            <v:imagedata r:id="rId6" o:title=""/>
          </v:shape>
          <w:control r:id="rId47" w:name="DefaultOcxName43" w:shapeid="_x0000_i1234"/>
        </w:object>
      </w:r>
      <w:r w:rsidRPr="00B648FE">
        <w:rPr>
          <w:rFonts w:ascii="Times New Roman" w:eastAsia="Times New Roman" w:hAnsi="Times New Roman" w:cs="Times New Roman"/>
          <w:color w:val="333333"/>
          <w:spacing w:val="3"/>
          <w:sz w:val="28"/>
          <w:szCs w:val="28"/>
          <w:lang w:eastAsia="ru-RU"/>
        </w:rPr>
        <w:t> наблюдение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37" type="#_x0000_t75" style="width:20.25pt;height:18pt" o:ole="">
            <v:imagedata r:id="rId6" o:title=""/>
          </v:shape>
          <w:control r:id="rId48" w:name="DefaultOcxName44" w:shapeid="_x0000_i1237"/>
        </w:object>
      </w:r>
      <w:r w:rsidRPr="00B648FE">
        <w:rPr>
          <w:rFonts w:ascii="Times New Roman" w:eastAsia="Times New Roman" w:hAnsi="Times New Roman" w:cs="Times New Roman"/>
          <w:color w:val="333333"/>
          <w:spacing w:val="3"/>
          <w:sz w:val="28"/>
          <w:szCs w:val="28"/>
          <w:lang w:eastAsia="ru-RU"/>
        </w:rPr>
        <w:t> анкетирование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40" type="#_x0000_t75" style="width:20.25pt;height:18pt" o:ole="">
            <v:imagedata r:id="rId6" o:title=""/>
          </v:shape>
          <w:control r:id="rId49" w:name="DefaultOcxName45" w:shapeid="_x0000_i1240"/>
        </w:object>
      </w:r>
      <w:r w:rsidRPr="00B648FE">
        <w:rPr>
          <w:rFonts w:ascii="Times New Roman" w:eastAsia="Times New Roman" w:hAnsi="Times New Roman" w:cs="Times New Roman"/>
          <w:color w:val="333333"/>
          <w:spacing w:val="3"/>
          <w:sz w:val="28"/>
          <w:szCs w:val="28"/>
          <w:lang w:eastAsia="ru-RU"/>
        </w:rPr>
        <w:t> тестирование</w:t>
      </w:r>
      <w:r w:rsidRPr="00B648FE">
        <w:rPr>
          <w:rFonts w:ascii="Times New Roman" w:eastAsia="Times New Roman" w:hAnsi="Times New Roman" w:cs="Times New Roman"/>
          <w:color w:val="333333"/>
          <w:spacing w:val="3"/>
          <w:sz w:val="28"/>
          <w:szCs w:val="28"/>
          <w:lang w:eastAsia="ru-RU"/>
        </w:rPr>
        <w:br/>
      </w:r>
      <w:r w:rsidRPr="00B648FE">
        <w:rPr>
          <w:rFonts w:ascii="Times New Roman" w:eastAsia="Times New Roman" w:hAnsi="Times New Roman" w:cs="Times New Roman"/>
          <w:color w:val="333333"/>
          <w:spacing w:val="3"/>
          <w:sz w:val="28"/>
          <w:szCs w:val="28"/>
        </w:rPr>
        <w:object w:dxaOrig="225" w:dyaOrig="225">
          <v:shape id="_x0000_i1243" type="#_x0000_t75" style="width:20.25pt;height:18pt" o:ole="">
            <v:imagedata r:id="rId6" o:title=""/>
          </v:shape>
          <w:control r:id="rId50" w:name="DefaultOcxName46" w:shapeid="_x0000_i1243"/>
        </w:object>
      </w:r>
      <w:r w:rsidRPr="00B648FE">
        <w:rPr>
          <w:rFonts w:ascii="Times New Roman" w:eastAsia="Times New Roman" w:hAnsi="Times New Roman" w:cs="Times New Roman"/>
          <w:color w:val="333333"/>
          <w:spacing w:val="3"/>
          <w:sz w:val="28"/>
          <w:szCs w:val="28"/>
          <w:lang w:eastAsia="ru-RU"/>
        </w:rPr>
        <w:t> анализ результатов деятельности</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36"/>
          <w:szCs w:val="36"/>
          <w:lang w:eastAsia="ru-RU"/>
        </w:rPr>
      </w:pPr>
      <w:r w:rsidRPr="00B648FE">
        <w:rPr>
          <w:rFonts w:ascii="Times New Roman" w:eastAsia="Times New Roman" w:hAnsi="Times New Roman" w:cs="Times New Roman"/>
          <w:b/>
          <w:bCs/>
          <w:color w:val="333333"/>
          <w:spacing w:val="3"/>
          <w:sz w:val="36"/>
          <w:szCs w:val="36"/>
          <w:lang w:eastAsia="ru-RU"/>
        </w:rPr>
        <w:t>Информация о методах воспитательной работы</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b/>
          <w:bCs/>
          <w:color w:val="333333"/>
          <w:spacing w:val="3"/>
          <w:sz w:val="28"/>
          <w:szCs w:val="28"/>
          <w:bdr w:val="none" w:sz="0" w:space="0" w:color="auto" w:frame="1"/>
          <w:lang w:eastAsia="ru-RU"/>
        </w:rPr>
        <w:t>Методы воспитания</w:t>
      </w:r>
      <w:r w:rsidRPr="00B648FE">
        <w:rPr>
          <w:rFonts w:ascii="Times New Roman" w:eastAsia="Times New Roman" w:hAnsi="Times New Roman" w:cs="Times New Roman"/>
          <w:color w:val="333333"/>
          <w:spacing w:val="3"/>
          <w:sz w:val="28"/>
          <w:szCs w:val="28"/>
          <w:lang w:eastAsia="ru-RU"/>
        </w:rPr>
        <w:t> – это способы взаимосвязанной деятельности воспитателей и воспитанников, направленной на решение воспитательных задач; это конкретные пути влияния на сознание, чувства и поведение воспитанников для решения педагогических задач в совместной деятельности с педагогом.</w:t>
      </w:r>
    </w:p>
    <w:p w:rsidR="00B648FE" w:rsidRPr="00B648FE" w:rsidRDefault="00B648FE" w:rsidP="00B648FE">
      <w:pPr>
        <w:shd w:val="clear" w:color="auto" w:fill="FFFFFF"/>
        <w:spacing w:after="24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Выбор метода зависит: от специфики общественно-воспитательной среды, возраста воспитанников, индивидуально-типологических способной учащихся, уровня воспитанности коллектива.</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Основными группы методов воспитательной работы:</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br/>
        <w:t>1. Методы формирования сознания: рассказ, беседа, лекция, дискуссия, диспут, метод примера. Основная функция первой группы методов состоит в формировании отношений, установок, направленности, убеждений и взглядов воспитанников — всего того, в основе чего лежат знания о нормах поведения, о социальных ценностях. В свою очередь, убеждения человека отражаются на его поведении.</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br/>
        <w:t>2. Методы организации деятельности и формирования опыта общественного поведения: упражнение, приучение, поручение, требование, создание воспитывающих ситуаций.</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br/>
        <w:t>3. Методы стимулирования поведения: соревнование, игра, поощрение, наказание. С помощью методов третьей группы педагоги и сами воспитанники регулируют поведение, воздействуют на мотивы деятельности воспитуемых, потому что общественное одобрение или осуждение влияет на поведение, происходит закрепление одобряемых поступков или торможение неодобряемого поведения.</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br/>
        <w:t>4. Методы контроля, самоконтроля и самооценки: наблюдение, опросные методы (беседы, анкетирование), тестирование, анализ результатов деятельности.</w:t>
      </w:r>
    </w:p>
    <w:p w:rsid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p>
    <w:p w:rsidR="00B648FE" w:rsidRPr="00B648FE" w:rsidRDefault="00B648FE" w:rsidP="00B648FE">
      <w:pPr>
        <w:spacing w:after="0" w:line="240" w:lineRule="auto"/>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Планируемые результаты воспитательной работы</w:t>
      </w:r>
    </w:p>
    <w:p w:rsidR="00B648FE" w:rsidRPr="00B648FE" w:rsidRDefault="00B648FE" w:rsidP="00B648FE">
      <w:pPr>
        <w:shd w:val="clear" w:color="auto" w:fill="F0F0F0"/>
        <w:spacing w:after="0" w:line="300" w:lineRule="atLeast"/>
        <w:textAlignment w:val="baseline"/>
        <w:rPr>
          <w:rFonts w:ascii="Times New Roman" w:eastAsia="Times New Roman" w:hAnsi="Times New Roman" w:cs="Times New Roman"/>
          <w:b/>
          <w:bCs/>
          <w:color w:val="333333"/>
          <w:spacing w:val="3"/>
          <w:sz w:val="28"/>
          <w:szCs w:val="28"/>
          <w:lang w:eastAsia="ru-RU"/>
        </w:rPr>
      </w:pPr>
      <w:r w:rsidRPr="00B648FE">
        <w:rPr>
          <w:rFonts w:ascii="Times New Roman" w:eastAsia="Times New Roman" w:hAnsi="Times New Roman" w:cs="Times New Roman"/>
          <w:b/>
          <w:bCs/>
          <w:color w:val="333333"/>
          <w:spacing w:val="3"/>
          <w:sz w:val="28"/>
          <w:szCs w:val="28"/>
          <w:lang w:eastAsia="ru-RU"/>
        </w:rPr>
        <w:t>Информация о планируемых результатах воспитательной работы</w:t>
      </w:r>
    </w:p>
    <w:p w:rsidR="00B648FE" w:rsidRPr="00B648FE" w:rsidRDefault="00B648FE" w:rsidP="00B648FE">
      <w:pPr>
        <w:shd w:val="clear" w:color="auto" w:fill="FFFFFF"/>
        <w:spacing w:after="0" w:line="240" w:lineRule="auto"/>
        <w:textAlignment w:val="baseline"/>
        <w:rPr>
          <w:rFonts w:ascii="Times New Roman" w:eastAsia="Times New Roman" w:hAnsi="Times New Roman" w:cs="Times New Roman"/>
          <w:color w:val="333333"/>
          <w:spacing w:val="3"/>
          <w:sz w:val="28"/>
          <w:szCs w:val="28"/>
          <w:lang w:eastAsia="ru-RU"/>
        </w:rPr>
      </w:pPr>
      <w:r w:rsidRPr="00B648FE">
        <w:rPr>
          <w:rFonts w:ascii="Times New Roman" w:eastAsia="Times New Roman" w:hAnsi="Times New Roman" w:cs="Times New Roman"/>
          <w:color w:val="333333"/>
          <w:spacing w:val="3"/>
          <w:sz w:val="28"/>
          <w:szCs w:val="28"/>
          <w:lang w:eastAsia="ru-RU"/>
        </w:rPr>
        <w:t>Планируемые результаты воспитательного компонента, как правило, соответствуют общим планируемыем </w:t>
      </w:r>
      <w:r w:rsidRPr="00B648FE">
        <w:rPr>
          <w:rFonts w:ascii="Times New Roman" w:eastAsia="Times New Roman" w:hAnsi="Times New Roman" w:cs="Times New Roman"/>
          <w:b/>
          <w:bCs/>
          <w:color w:val="333333"/>
          <w:spacing w:val="3"/>
          <w:sz w:val="28"/>
          <w:szCs w:val="28"/>
          <w:bdr w:val="none" w:sz="0" w:space="0" w:color="auto" w:frame="1"/>
          <w:lang w:eastAsia="ru-RU"/>
        </w:rPr>
        <w:t>личностным</w:t>
      </w:r>
      <w:r w:rsidRPr="00B648FE">
        <w:rPr>
          <w:rFonts w:ascii="Times New Roman" w:eastAsia="Times New Roman" w:hAnsi="Times New Roman" w:cs="Times New Roman"/>
          <w:color w:val="333333"/>
          <w:spacing w:val="3"/>
          <w:sz w:val="28"/>
          <w:szCs w:val="28"/>
          <w:lang w:eastAsia="ru-RU"/>
        </w:rPr>
        <w:t xml:space="preserve"> результаты </w:t>
      </w:r>
      <w:r>
        <w:rPr>
          <w:rFonts w:ascii="Times New Roman" w:eastAsia="Times New Roman" w:hAnsi="Times New Roman" w:cs="Times New Roman"/>
          <w:color w:val="333333"/>
          <w:spacing w:val="3"/>
          <w:sz w:val="28"/>
          <w:szCs w:val="28"/>
          <w:lang w:eastAsia="ru-RU"/>
        </w:rPr>
        <w:t xml:space="preserve">программы из раздела 1.3 </w:t>
      </w:r>
    </w:p>
    <w:p w:rsidR="00B648FE" w:rsidRPr="00B648FE" w:rsidRDefault="00B648FE" w:rsidP="00B648FE">
      <w:pPr>
        <w:shd w:val="clear" w:color="auto" w:fill="FFFFFF"/>
        <w:spacing w:line="240" w:lineRule="auto"/>
        <w:textAlignment w:val="baseline"/>
        <w:rPr>
          <w:rFonts w:ascii="Times New Roman" w:eastAsia="Times New Roman" w:hAnsi="Times New Roman" w:cs="Times New Roman"/>
          <w:color w:val="333333"/>
          <w:spacing w:val="3"/>
          <w:sz w:val="28"/>
          <w:szCs w:val="28"/>
          <w:lang w:eastAsia="ru-RU"/>
        </w:rPr>
      </w:pPr>
    </w:p>
    <w:p w:rsidR="009C74B5" w:rsidRPr="00B648FE" w:rsidRDefault="00E67ADD">
      <w:pPr>
        <w:rPr>
          <w:rFonts w:ascii="Times New Roman" w:hAnsi="Times New Roman" w:cs="Times New Roman"/>
          <w:sz w:val="28"/>
          <w:szCs w:val="28"/>
        </w:rPr>
      </w:pPr>
    </w:p>
    <w:sectPr w:rsidR="009C74B5" w:rsidRPr="00B64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B2A30"/>
    <w:multiLevelType w:val="hybridMultilevel"/>
    <w:tmpl w:val="7C126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771"/>
    <w:rsid w:val="00806E63"/>
    <w:rsid w:val="00A77137"/>
    <w:rsid w:val="00B648FE"/>
    <w:rsid w:val="00C94771"/>
    <w:rsid w:val="00E6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8" Type="http://schemas.openxmlformats.org/officeDocument/2006/relationships/control" Target="activeX/activeX2.xm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0" Type="http://schemas.openxmlformats.org/officeDocument/2006/relationships/control" Target="activeX/activeX14.xml"/><Relationship Id="rId41" Type="http://schemas.openxmlformats.org/officeDocument/2006/relationships/control" Target="activeX/activeX35.xml"/><Relationship Id="rId1" Type="http://schemas.openxmlformats.org/officeDocument/2006/relationships/numbering" Target="numbering.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1817</Words>
  <Characters>10363</Characters>
  <Application>Microsoft Office Word</Application>
  <DocSecurity>0</DocSecurity>
  <Lines>86</Lines>
  <Paragraphs>24</Paragraphs>
  <ScaleCrop>false</ScaleCrop>
  <Company/>
  <LinksUpToDate>false</LinksUpToDate>
  <CharactersWithSpaces>12156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AdmSv</dc:creator>
  <cp:keywords/>
  <dc:description/>
  <cp:lastModifiedBy>AdmSv</cp:lastModifiedBy>
  <cp:revision>3</cp:revision>
  <dcterms:created xsi:type="dcterms:W3CDTF">2024-03-21T07:08:00Z</dcterms:created>
  <dcterms:modified xsi:type="dcterms:W3CDTF">2024-03-21T07:42:00Z</dcterms:modified>
</cp:coreProperties>
</file>