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936" w:rsidRPr="00CC1A27" w:rsidRDefault="006B1936" w:rsidP="00CC1A27">
      <w:pPr>
        <w:jc w:val="center"/>
        <w:rPr>
          <w:rFonts w:ascii="Times New Roman" w:hAnsi="Times New Roman" w:cs="Times New Roman"/>
          <w:b/>
          <w:color w:val="000000" w:themeColor="text1"/>
          <w:sz w:val="28"/>
          <w:szCs w:val="28"/>
        </w:rPr>
      </w:pPr>
      <w:r w:rsidRPr="00CC1A27">
        <w:rPr>
          <w:rFonts w:ascii="Times New Roman" w:hAnsi="Times New Roman" w:cs="Times New Roman"/>
          <w:b/>
          <w:color w:val="000000" w:themeColor="text1"/>
          <w:sz w:val="28"/>
          <w:szCs w:val="28"/>
        </w:rPr>
        <w:t>Государственное</w:t>
      </w:r>
      <w:r w:rsidR="00CC1A27" w:rsidRPr="00CC1A27">
        <w:rPr>
          <w:rFonts w:ascii="Times New Roman" w:hAnsi="Times New Roman" w:cs="Times New Roman"/>
          <w:b/>
          <w:color w:val="000000" w:themeColor="text1"/>
          <w:sz w:val="28"/>
          <w:szCs w:val="28"/>
        </w:rPr>
        <w:t xml:space="preserve"> О</w:t>
      </w:r>
      <w:r w:rsidRPr="00CC1A27">
        <w:rPr>
          <w:rFonts w:ascii="Times New Roman" w:hAnsi="Times New Roman" w:cs="Times New Roman"/>
          <w:b/>
          <w:color w:val="000000" w:themeColor="text1"/>
          <w:sz w:val="28"/>
          <w:szCs w:val="28"/>
        </w:rPr>
        <w:t xml:space="preserve">бщеобразовательное </w:t>
      </w:r>
      <w:r w:rsidR="00CC1A27" w:rsidRPr="00CC1A27">
        <w:rPr>
          <w:rFonts w:ascii="Times New Roman" w:hAnsi="Times New Roman" w:cs="Times New Roman"/>
          <w:b/>
          <w:color w:val="000000" w:themeColor="text1"/>
          <w:sz w:val="28"/>
          <w:szCs w:val="28"/>
        </w:rPr>
        <w:t>Учреждение</w:t>
      </w:r>
    </w:p>
    <w:p w:rsidR="00CC1A27" w:rsidRPr="00CC1A27" w:rsidRDefault="00CC1A27" w:rsidP="00CC1A27">
      <w:pPr>
        <w:jc w:val="center"/>
        <w:rPr>
          <w:rFonts w:ascii="Times New Roman" w:hAnsi="Times New Roman" w:cs="Times New Roman"/>
          <w:b/>
          <w:color w:val="000000" w:themeColor="text1"/>
          <w:sz w:val="28"/>
          <w:szCs w:val="28"/>
        </w:rPr>
      </w:pPr>
      <w:r w:rsidRPr="00CC1A27">
        <w:rPr>
          <w:rFonts w:ascii="Times New Roman" w:hAnsi="Times New Roman" w:cs="Times New Roman"/>
          <w:b/>
          <w:color w:val="000000" w:themeColor="text1"/>
          <w:sz w:val="28"/>
          <w:szCs w:val="28"/>
        </w:rPr>
        <w:t>Углегорская специальная школа интернат №6</w:t>
      </w:r>
    </w:p>
    <w:p w:rsidR="006B1936" w:rsidRDefault="006B1936">
      <w:pPr>
        <w:rPr>
          <w:color w:val="333333"/>
          <w:sz w:val="28"/>
          <w:szCs w:val="28"/>
        </w:rPr>
      </w:pPr>
    </w:p>
    <w:p w:rsidR="006B1936" w:rsidRDefault="006B1936">
      <w:pPr>
        <w:rPr>
          <w:color w:val="333333"/>
          <w:sz w:val="28"/>
          <w:szCs w:val="28"/>
        </w:rPr>
      </w:pPr>
    </w:p>
    <w:p w:rsidR="006B1936" w:rsidRDefault="006B1936">
      <w:pPr>
        <w:rPr>
          <w:color w:val="333333"/>
          <w:sz w:val="28"/>
          <w:szCs w:val="28"/>
        </w:rPr>
      </w:pPr>
    </w:p>
    <w:p w:rsidR="006B1936" w:rsidRDefault="006B1936">
      <w:pPr>
        <w:rPr>
          <w:color w:val="333333"/>
          <w:sz w:val="28"/>
          <w:szCs w:val="28"/>
        </w:rPr>
      </w:pPr>
    </w:p>
    <w:p w:rsidR="006B1936" w:rsidRDefault="006B1936">
      <w:pPr>
        <w:rPr>
          <w:color w:val="333333"/>
          <w:sz w:val="28"/>
          <w:szCs w:val="28"/>
        </w:rPr>
      </w:pPr>
    </w:p>
    <w:p w:rsidR="00CC1A27" w:rsidRDefault="00CC1A27">
      <w:pPr>
        <w:rPr>
          <w:color w:val="333333"/>
          <w:sz w:val="28"/>
          <w:szCs w:val="28"/>
        </w:rPr>
      </w:pPr>
    </w:p>
    <w:p w:rsidR="006B1936" w:rsidRDefault="006B1936">
      <w:pPr>
        <w:rPr>
          <w:color w:val="333333"/>
          <w:sz w:val="28"/>
          <w:szCs w:val="28"/>
        </w:rPr>
      </w:pPr>
    </w:p>
    <w:p w:rsidR="006B1936" w:rsidRDefault="006B1936">
      <w:pPr>
        <w:rPr>
          <w:color w:val="333333"/>
          <w:sz w:val="28"/>
          <w:szCs w:val="28"/>
        </w:rPr>
      </w:pPr>
    </w:p>
    <w:p w:rsidR="006B1936" w:rsidRPr="00CC1A27" w:rsidRDefault="006B1936" w:rsidP="00CC1A27">
      <w:pPr>
        <w:jc w:val="center"/>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1A27">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Выступление на заседании педагогического совета</w:t>
      </w:r>
    </w:p>
    <w:p w:rsidR="00CC1A27" w:rsidRPr="00CC1A27" w:rsidRDefault="006B1936" w:rsidP="00CC1A27">
      <w:pPr>
        <w:jc w:val="center"/>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1A27">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Тема</w:t>
      </w:r>
      <w:r w:rsidR="00CC1A27" w:rsidRPr="00CC1A27">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C1A27">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«Обеспечение безопасности жизнедеятельности</w:t>
      </w:r>
      <w:r w:rsidR="00CC1A27">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укрепление</w:t>
      </w:r>
      <w:r w:rsidRPr="00CC1A27">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здоровья обучающихся»</w:t>
      </w:r>
      <w:r w:rsidR="00CC1A27" w:rsidRPr="00CC1A27">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CC1A27" w:rsidRPr="00CC1A27" w:rsidRDefault="00CC1A27" w:rsidP="00CC1A27">
      <w:pPr>
        <w:jc w:val="center"/>
        <w:rPr>
          <w:rFonts w:ascii="Times New Roman" w:hAnsi="Times New Roman" w:cs="Times New Roman"/>
          <w:b/>
          <w:color w:val="000000" w:themeColor="text1"/>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CC1A27" w:rsidRDefault="00CC1A27" w:rsidP="00CC1A27">
      <w:pPr>
        <w:jc w:val="center"/>
        <w:rPr>
          <w:rFonts w:ascii="Times New Roman" w:hAnsi="Times New Roman" w:cs="Times New Roman"/>
          <w:b/>
          <w:color w:val="333333"/>
          <w:sz w:val="32"/>
          <w:szCs w:val="32"/>
        </w:rPr>
      </w:pPr>
    </w:p>
    <w:p w:rsidR="00CC1A27" w:rsidRDefault="00CC1A27" w:rsidP="00CC1A27">
      <w:pPr>
        <w:jc w:val="center"/>
        <w:rPr>
          <w:rFonts w:ascii="Times New Roman" w:hAnsi="Times New Roman" w:cs="Times New Roman"/>
          <w:b/>
          <w:color w:val="333333"/>
          <w:sz w:val="32"/>
          <w:szCs w:val="32"/>
        </w:rPr>
      </w:pPr>
    </w:p>
    <w:p w:rsidR="00CC1A27" w:rsidRDefault="00CC1A27" w:rsidP="00CC1A27">
      <w:pPr>
        <w:jc w:val="center"/>
        <w:rPr>
          <w:rFonts w:ascii="Times New Roman" w:hAnsi="Times New Roman" w:cs="Times New Roman"/>
          <w:b/>
          <w:color w:val="333333"/>
          <w:sz w:val="32"/>
          <w:szCs w:val="32"/>
        </w:rPr>
      </w:pPr>
    </w:p>
    <w:p w:rsidR="00CC1A27" w:rsidRPr="00CC1A27" w:rsidRDefault="00CC1A27" w:rsidP="00CC1A27">
      <w:pPr>
        <w:jc w:val="right"/>
        <w:rPr>
          <w:rFonts w:ascii="Times New Roman" w:hAnsi="Times New Roman" w:cs="Times New Roman"/>
          <w:b/>
          <w:color w:val="000000" w:themeColor="text1"/>
          <w:sz w:val="28"/>
          <w:szCs w:val="28"/>
        </w:rPr>
      </w:pPr>
      <w:r w:rsidRPr="00CC1A27">
        <w:rPr>
          <w:rFonts w:ascii="Times New Roman" w:hAnsi="Times New Roman" w:cs="Times New Roman"/>
          <w:b/>
          <w:color w:val="000000" w:themeColor="text1"/>
          <w:sz w:val="28"/>
          <w:szCs w:val="28"/>
        </w:rPr>
        <w:t>Подготовила</w:t>
      </w:r>
    </w:p>
    <w:p w:rsidR="00CC1A27" w:rsidRPr="00CC1A27" w:rsidRDefault="00CC1A27" w:rsidP="00CC1A27">
      <w:pPr>
        <w:jc w:val="right"/>
        <w:rPr>
          <w:rFonts w:ascii="Times New Roman" w:hAnsi="Times New Roman" w:cs="Times New Roman"/>
          <w:b/>
          <w:color w:val="000000" w:themeColor="text1"/>
          <w:sz w:val="28"/>
          <w:szCs w:val="28"/>
        </w:rPr>
      </w:pPr>
      <w:r w:rsidRPr="00CC1A27">
        <w:rPr>
          <w:rFonts w:ascii="Times New Roman" w:hAnsi="Times New Roman" w:cs="Times New Roman"/>
          <w:b/>
          <w:color w:val="000000" w:themeColor="text1"/>
          <w:sz w:val="28"/>
          <w:szCs w:val="28"/>
        </w:rPr>
        <w:t>Воспитатель 2 класса</w:t>
      </w:r>
    </w:p>
    <w:p w:rsidR="00CC1A27" w:rsidRDefault="00CC1A27" w:rsidP="00CC1A27">
      <w:pPr>
        <w:jc w:val="right"/>
        <w:rPr>
          <w:rFonts w:ascii="Times New Roman" w:hAnsi="Times New Roman" w:cs="Times New Roman"/>
          <w:b/>
          <w:color w:val="333333"/>
          <w:sz w:val="28"/>
          <w:szCs w:val="28"/>
        </w:rPr>
      </w:pPr>
      <w:r w:rsidRPr="00CC1A27">
        <w:rPr>
          <w:rFonts w:ascii="Times New Roman" w:hAnsi="Times New Roman" w:cs="Times New Roman"/>
          <w:b/>
          <w:color w:val="000000" w:themeColor="text1"/>
          <w:sz w:val="28"/>
          <w:szCs w:val="28"/>
        </w:rPr>
        <w:t>Лобода Я</w:t>
      </w:r>
      <w:r w:rsidRPr="00CC1A27">
        <w:rPr>
          <w:rFonts w:ascii="Times New Roman" w:hAnsi="Times New Roman" w:cs="Times New Roman"/>
          <w:b/>
          <w:color w:val="333333"/>
          <w:sz w:val="28"/>
          <w:szCs w:val="28"/>
        </w:rPr>
        <w:t>.</w:t>
      </w:r>
      <w:r w:rsidRPr="00CC1A27">
        <w:rPr>
          <w:rFonts w:ascii="Times New Roman" w:hAnsi="Times New Roman" w:cs="Times New Roman"/>
          <w:b/>
          <w:color w:val="000000" w:themeColor="text1"/>
          <w:sz w:val="28"/>
          <w:szCs w:val="28"/>
        </w:rPr>
        <w:t>Н</w:t>
      </w:r>
    </w:p>
    <w:p w:rsidR="00CC1A27" w:rsidRDefault="00CC1A27" w:rsidP="00CC1A27">
      <w:pPr>
        <w:jc w:val="right"/>
        <w:rPr>
          <w:rFonts w:ascii="Times New Roman" w:hAnsi="Times New Roman" w:cs="Times New Roman"/>
          <w:b/>
          <w:color w:val="333333"/>
          <w:sz w:val="28"/>
          <w:szCs w:val="28"/>
        </w:rPr>
      </w:pPr>
    </w:p>
    <w:p w:rsidR="00CC1A27" w:rsidRDefault="00CC1A27" w:rsidP="00CC1A27">
      <w:pPr>
        <w:jc w:val="right"/>
        <w:rPr>
          <w:rFonts w:ascii="Times New Roman" w:hAnsi="Times New Roman" w:cs="Times New Roman"/>
          <w:b/>
          <w:color w:val="333333"/>
          <w:sz w:val="28"/>
          <w:szCs w:val="28"/>
        </w:rPr>
      </w:pPr>
    </w:p>
    <w:p w:rsidR="00CC1A27" w:rsidRDefault="00CC1A27" w:rsidP="00CC1A27">
      <w:pPr>
        <w:jc w:val="right"/>
        <w:rPr>
          <w:rFonts w:ascii="Times New Roman" w:hAnsi="Times New Roman" w:cs="Times New Roman"/>
          <w:b/>
          <w:color w:val="333333"/>
          <w:sz w:val="28"/>
          <w:szCs w:val="28"/>
        </w:rPr>
      </w:pPr>
    </w:p>
    <w:p w:rsidR="00CC1A27" w:rsidRDefault="00CC1A27" w:rsidP="00CC1A27">
      <w:pPr>
        <w:jc w:val="right"/>
        <w:rPr>
          <w:rFonts w:ascii="Times New Roman" w:hAnsi="Times New Roman" w:cs="Times New Roman"/>
          <w:b/>
          <w:color w:val="333333"/>
          <w:sz w:val="28"/>
          <w:szCs w:val="28"/>
        </w:rPr>
      </w:pPr>
    </w:p>
    <w:p w:rsidR="00CC1A27" w:rsidRDefault="00CC1A27" w:rsidP="00CC1A27">
      <w:pPr>
        <w:jc w:val="right"/>
        <w:rPr>
          <w:rFonts w:ascii="Times New Roman" w:hAnsi="Times New Roman" w:cs="Times New Roman"/>
          <w:b/>
          <w:color w:val="333333"/>
          <w:sz w:val="28"/>
          <w:szCs w:val="28"/>
        </w:rPr>
      </w:pPr>
    </w:p>
    <w:p w:rsidR="006B1936" w:rsidRPr="00CC1A27" w:rsidRDefault="00CC1A27" w:rsidP="00CC1A27">
      <w:pPr>
        <w:jc w:val="center"/>
        <w:rPr>
          <w:rFonts w:ascii="Times New Roman" w:hAnsi="Times New Roman" w:cs="Times New Roman"/>
          <w:b/>
          <w:color w:val="333333"/>
          <w:sz w:val="32"/>
          <w:szCs w:val="32"/>
        </w:rPr>
      </w:pPr>
      <w:r w:rsidRPr="00CC1A27">
        <w:rPr>
          <w:rFonts w:ascii="Times New Roman" w:hAnsi="Times New Roman" w:cs="Times New Roman"/>
          <w:b/>
          <w:color w:val="000000" w:themeColor="text1"/>
          <w:sz w:val="28"/>
          <w:szCs w:val="28"/>
        </w:rPr>
        <w:t>2021г.</w:t>
      </w:r>
      <w:r w:rsidR="006B1936" w:rsidRPr="00CC1A27">
        <w:rPr>
          <w:rFonts w:ascii="Times New Roman" w:hAnsi="Times New Roman" w:cs="Times New Roman"/>
          <w:b/>
          <w:color w:val="333333"/>
          <w:sz w:val="32"/>
          <w:szCs w:val="32"/>
        </w:rPr>
        <w:br w:type="page"/>
      </w:r>
    </w:p>
    <w:p w:rsidR="006B1936" w:rsidRPr="00CC1A27" w:rsidRDefault="006B1936" w:rsidP="00CC1A27">
      <w:pPr>
        <w:pStyle w:val="a3"/>
        <w:shd w:val="clear" w:color="auto" w:fill="FFFFFF"/>
        <w:spacing w:before="0" w:beforeAutospacing="0" w:after="150" w:afterAutospacing="0"/>
        <w:jc w:val="center"/>
        <w:rPr>
          <w:b/>
          <w:color w:val="000000" w:themeColor="text1"/>
          <w:sz w:val="36"/>
          <w:szCs w:val="36"/>
        </w:rPr>
      </w:pPr>
      <w:proofErr w:type="gramStart"/>
      <w:r w:rsidRPr="00CC1A27">
        <w:rPr>
          <w:b/>
          <w:color w:val="000000" w:themeColor="text1"/>
          <w:sz w:val="36"/>
          <w:szCs w:val="36"/>
        </w:rPr>
        <w:lastRenderedPageBreak/>
        <w:t>Тема:  «</w:t>
      </w:r>
      <w:proofErr w:type="gramEnd"/>
      <w:r w:rsidRPr="00CC1A27">
        <w:rPr>
          <w:b/>
          <w:color w:val="000000" w:themeColor="text1"/>
          <w:sz w:val="36"/>
          <w:szCs w:val="36"/>
        </w:rPr>
        <w:t xml:space="preserve">Обеспечение </w:t>
      </w:r>
      <w:r w:rsidR="00CC1A27" w:rsidRPr="00CC1A27">
        <w:rPr>
          <w:b/>
          <w:color w:val="000000" w:themeColor="text1"/>
          <w:sz w:val="36"/>
          <w:szCs w:val="36"/>
        </w:rPr>
        <w:t>безопасности</w:t>
      </w:r>
      <w:r w:rsidRPr="00CC1A27">
        <w:rPr>
          <w:b/>
          <w:color w:val="000000" w:themeColor="text1"/>
          <w:sz w:val="36"/>
          <w:szCs w:val="36"/>
        </w:rPr>
        <w:t xml:space="preserve"> жизнедеятельности , Укреплению здоровья обучающихся»</w:t>
      </w:r>
    </w:p>
    <w:p w:rsidR="006B1936" w:rsidRPr="00CC1A27" w:rsidRDefault="006B1936" w:rsidP="009A6507">
      <w:pPr>
        <w:pStyle w:val="a3"/>
        <w:shd w:val="clear" w:color="auto" w:fill="FFFFFF"/>
        <w:spacing w:before="0" w:beforeAutospacing="0" w:after="150" w:afterAutospacing="0"/>
        <w:rPr>
          <w:color w:val="000000" w:themeColor="text1"/>
          <w:sz w:val="28"/>
          <w:szCs w:val="28"/>
        </w:rPr>
      </w:pPr>
    </w:p>
    <w:p w:rsidR="009A6507" w:rsidRPr="00CC1A27" w:rsidRDefault="009A6507" w:rsidP="00F8022C">
      <w:pPr>
        <w:pStyle w:val="a3"/>
        <w:shd w:val="clear" w:color="auto" w:fill="FFFFFF"/>
        <w:spacing w:before="0" w:beforeAutospacing="0" w:after="0" w:afterAutospacing="0"/>
        <w:rPr>
          <w:color w:val="000000" w:themeColor="text1"/>
          <w:sz w:val="28"/>
          <w:szCs w:val="28"/>
        </w:rPr>
      </w:pPr>
      <w:r w:rsidRPr="00CC1A27">
        <w:rPr>
          <w:color w:val="000000" w:themeColor="text1"/>
          <w:sz w:val="28"/>
          <w:szCs w:val="28"/>
        </w:rPr>
        <w:t>Под обеспечением безопасности жизни и здоровья детей понимают планомерную систематическую работу по всему спектру направлений - ор</w:t>
      </w:r>
      <w:r w:rsidR="00CE2C7F" w:rsidRPr="00CC1A27">
        <w:rPr>
          <w:color w:val="000000" w:themeColor="text1"/>
          <w:sz w:val="28"/>
          <w:szCs w:val="28"/>
        </w:rPr>
        <w:t>ганизационному, информационному</w:t>
      </w:r>
      <w:r w:rsidRPr="00CC1A27">
        <w:rPr>
          <w:color w:val="000000" w:themeColor="text1"/>
          <w:sz w:val="28"/>
          <w:szCs w:val="28"/>
        </w:rPr>
        <w:t>, обучающему.</w:t>
      </w:r>
    </w:p>
    <w:p w:rsidR="009A6507" w:rsidRPr="00CC1A27" w:rsidRDefault="009A6507" w:rsidP="00F8022C">
      <w:pPr>
        <w:pStyle w:val="a3"/>
        <w:shd w:val="clear" w:color="auto" w:fill="FFFFFF"/>
        <w:spacing w:before="0" w:beforeAutospacing="0" w:after="0" w:afterAutospacing="0"/>
        <w:rPr>
          <w:color w:val="000000" w:themeColor="text1"/>
          <w:sz w:val="28"/>
          <w:szCs w:val="28"/>
        </w:rPr>
      </w:pPr>
      <w:r w:rsidRPr="00CC1A27">
        <w:rPr>
          <w:color w:val="000000" w:themeColor="text1"/>
          <w:sz w:val="28"/>
          <w:szCs w:val="28"/>
        </w:rPr>
        <w:t xml:space="preserve">Значительный процент обучающихся с ограниченным интеллектом живут в неблагополучных семьях, где не получают не только полноценного </w:t>
      </w:r>
      <w:r w:rsidR="008614DB" w:rsidRPr="00CC1A27">
        <w:rPr>
          <w:color w:val="000000" w:themeColor="text1"/>
          <w:sz w:val="28"/>
          <w:szCs w:val="28"/>
        </w:rPr>
        <w:t>питания</w:t>
      </w:r>
      <w:r w:rsidRPr="00CC1A27">
        <w:rPr>
          <w:color w:val="000000" w:themeColor="text1"/>
          <w:sz w:val="28"/>
          <w:szCs w:val="28"/>
        </w:rPr>
        <w:t xml:space="preserve">, но даже элементарных понятий о здоровом образе жизни. Выработать у них мотивацию к здоровому образу жизни – </w:t>
      </w:r>
      <w:r w:rsidR="008614DB" w:rsidRPr="00CC1A27">
        <w:rPr>
          <w:color w:val="000000" w:themeColor="text1"/>
          <w:sz w:val="28"/>
          <w:szCs w:val="28"/>
        </w:rPr>
        <w:t>длительный и непростой процесс. Поэтому</w:t>
      </w:r>
      <w:r w:rsidRPr="00CC1A27">
        <w:rPr>
          <w:color w:val="000000" w:themeColor="text1"/>
          <w:sz w:val="28"/>
          <w:szCs w:val="28"/>
        </w:rPr>
        <w:t xml:space="preserve"> забота о здоровье детей с ограниченными возможностями представляется весьма актуальной педагогической задачей.</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В связи с этим актуальным является поиск новых подходов, выявление педагогических условий, успешного формирования культуры здорового образа жизни в условиях школы-интерната.</w:t>
      </w:r>
    </w:p>
    <w:p w:rsidR="00F8022C" w:rsidRDefault="009A6507" w:rsidP="009A6507">
      <w:pPr>
        <w:pStyle w:val="a3"/>
        <w:shd w:val="clear" w:color="auto" w:fill="FFFFFF"/>
        <w:spacing w:before="0" w:beforeAutospacing="0" w:after="150" w:afterAutospacing="0"/>
        <w:rPr>
          <w:b/>
          <w:bCs/>
          <w:color w:val="000000" w:themeColor="text1"/>
          <w:sz w:val="28"/>
          <w:szCs w:val="28"/>
        </w:rPr>
      </w:pPr>
      <w:r w:rsidRPr="00CC1A27">
        <w:rPr>
          <w:color w:val="000000" w:themeColor="text1"/>
          <w:sz w:val="28"/>
          <w:szCs w:val="28"/>
        </w:rPr>
        <w:t>Понятие “здоровый образ жизни” включает следующие составляющие</w:t>
      </w:r>
      <w:r w:rsidRPr="00CC1A27">
        <w:rPr>
          <w:b/>
          <w:bCs/>
          <w:color w:val="000000" w:themeColor="text1"/>
          <w:sz w:val="28"/>
          <w:szCs w:val="28"/>
        </w:rPr>
        <w:t>:</w:t>
      </w:r>
    </w:p>
    <w:p w:rsidR="00F8022C" w:rsidRDefault="009A6507" w:rsidP="00F8022C">
      <w:pPr>
        <w:pStyle w:val="a3"/>
        <w:numPr>
          <w:ilvl w:val="0"/>
          <w:numId w:val="2"/>
        </w:numPr>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питание, </w:t>
      </w:r>
    </w:p>
    <w:p w:rsidR="00F8022C" w:rsidRDefault="009A6507" w:rsidP="00F8022C">
      <w:pPr>
        <w:pStyle w:val="a3"/>
        <w:numPr>
          <w:ilvl w:val="0"/>
          <w:numId w:val="2"/>
        </w:numPr>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физическую активность, </w:t>
      </w:r>
    </w:p>
    <w:p w:rsidR="00F8022C" w:rsidRDefault="009A6507" w:rsidP="00F8022C">
      <w:pPr>
        <w:pStyle w:val="a3"/>
        <w:numPr>
          <w:ilvl w:val="0"/>
          <w:numId w:val="2"/>
        </w:numPr>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отношение к вредным привычкам, </w:t>
      </w:r>
    </w:p>
    <w:p w:rsidR="00F8022C" w:rsidRDefault="009A6507" w:rsidP="00F8022C">
      <w:pPr>
        <w:pStyle w:val="a3"/>
        <w:numPr>
          <w:ilvl w:val="0"/>
          <w:numId w:val="2"/>
        </w:numPr>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психологический микроклимат, </w:t>
      </w:r>
    </w:p>
    <w:p w:rsidR="00F8022C" w:rsidRDefault="009A6507" w:rsidP="00F8022C">
      <w:pPr>
        <w:pStyle w:val="a3"/>
        <w:numPr>
          <w:ilvl w:val="0"/>
          <w:numId w:val="2"/>
        </w:numPr>
        <w:shd w:val="clear" w:color="auto" w:fill="FFFFFF"/>
        <w:spacing w:before="0" w:beforeAutospacing="0" w:after="150" w:afterAutospacing="0"/>
        <w:rPr>
          <w:color w:val="000000" w:themeColor="text1"/>
          <w:sz w:val="28"/>
          <w:szCs w:val="28"/>
        </w:rPr>
      </w:pPr>
      <w:r w:rsidRPr="00CC1A27">
        <w:rPr>
          <w:color w:val="000000" w:themeColor="text1"/>
          <w:sz w:val="28"/>
          <w:szCs w:val="28"/>
        </w:rPr>
        <w:t>ответственность за сохранение собственного здоровья.</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 Мотивация к выбору здорового образа жизни неразрывно связана с формированием безопасн</w:t>
      </w:r>
      <w:r w:rsidR="008614DB" w:rsidRPr="00CC1A27">
        <w:rPr>
          <w:color w:val="000000" w:themeColor="text1"/>
          <w:sz w:val="28"/>
          <w:szCs w:val="28"/>
        </w:rPr>
        <w:t>ой жизнедеятельности детей</w:t>
      </w:r>
      <w:r w:rsidRPr="00CC1A27">
        <w:rPr>
          <w:color w:val="000000" w:themeColor="text1"/>
          <w:sz w:val="28"/>
          <w:szCs w:val="28"/>
        </w:rPr>
        <w:t>. 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При этом важно отметить, что безопасность – это не только усвоенные знания, но и умение правильно вести себя в различных ситуациях.</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F8022C">
        <w:rPr>
          <w:b/>
          <w:color w:val="000000" w:themeColor="text1"/>
          <w:sz w:val="28"/>
          <w:szCs w:val="28"/>
        </w:rPr>
        <w:t> </w:t>
      </w:r>
      <w:r w:rsidR="006B1936" w:rsidRPr="00F8022C">
        <w:rPr>
          <w:b/>
          <w:color w:val="000000" w:themeColor="text1"/>
          <w:sz w:val="28"/>
          <w:szCs w:val="28"/>
        </w:rPr>
        <w:t>В календарном планировании</w:t>
      </w:r>
      <w:r w:rsidRPr="00F8022C">
        <w:rPr>
          <w:b/>
          <w:color w:val="000000" w:themeColor="text1"/>
          <w:sz w:val="28"/>
          <w:szCs w:val="28"/>
        </w:rPr>
        <w:t xml:space="preserve"> воспитательной работы группы</w:t>
      </w:r>
      <w:r w:rsidRPr="00CC1A27">
        <w:rPr>
          <w:color w:val="000000" w:themeColor="text1"/>
          <w:sz w:val="28"/>
          <w:szCs w:val="28"/>
        </w:rPr>
        <w:t xml:space="preserve"> отражены все направления.  Личностное развитие, физическое развитие, эстетическое развитие, трудовое развитие, патриотическое развитие. Среди них одно направление отведено именно охране здоровья, формированию у школьников здорового образа жизни, а другое основам безопасности и жизнедеятельности детей. Необходимо стараться выстроить воспитательную работу в группе так, чтобы безопасный и здоровый образ жизни стал основной нравственной ценностью воспитанников.</w:t>
      </w:r>
    </w:p>
    <w:p w:rsidR="009A6507" w:rsidRPr="00CC1A27" w:rsidRDefault="0059193E" w:rsidP="009A6507">
      <w:pPr>
        <w:pStyle w:val="a3"/>
        <w:shd w:val="clear" w:color="auto" w:fill="FFFFFF"/>
        <w:spacing w:before="0" w:beforeAutospacing="0" w:after="150" w:afterAutospacing="0"/>
        <w:rPr>
          <w:color w:val="000000" w:themeColor="text1"/>
          <w:sz w:val="28"/>
          <w:szCs w:val="28"/>
        </w:rPr>
      </w:pPr>
      <w:r>
        <w:rPr>
          <w:color w:val="000000" w:themeColor="text1"/>
          <w:sz w:val="28"/>
          <w:szCs w:val="28"/>
        </w:rPr>
        <w:t xml:space="preserve">Для </w:t>
      </w:r>
      <w:proofErr w:type="gramStart"/>
      <w:r>
        <w:rPr>
          <w:color w:val="000000" w:themeColor="text1"/>
          <w:sz w:val="28"/>
          <w:szCs w:val="28"/>
        </w:rPr>
        <w:t>этого  используются</w:t>
      </w:r>
      <w:proofErr w:type="gramEnd"/>
      <w:r w:rsidR="009A6507" w:rsidRPr="00CC1A27">
        <w:rPr>
          <w:color w:val="000000" w:themeColor="text1"/>
          <w:sz w:val="28"/>
          <w:szCs w:val="28"/>
        </w:rPr>
        <w:t xml:space="preserve"> следующие формы:</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b/>
          <w:bCs/>
          <w:color w:val="000000" w:themeColor="text1"/>
          <w:sz w:val="28"/>
          <w:szCs w:val="28"/>
        </w:rPr>
        <w:t>- Словесно-логические формы</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b/>
          <w:bCs/>
          <w:color w:val="000000" w:themeColor="text1"/>
          <w:sz w:val="28"/>
          <w:szCs w:val="28"/>
        </w:rPr>
        <w:t>- Трудовые формы работы</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b/>
          <w:bCs/>
          <w:color w:val="000000" w:themeColor="text1"/>
          <w:sz w:val="28"/>
          <w:szCs w:val="28"/>
        </w:rPr>
        <w:lastRenderedPageBreak/>
        <w:t>- Игровые (досуговые) формы работы</w:t>
      </w:r>
    </w:p>
    <w:p w:rsidR="00F8022C" w:rsidRDefault="009A6507" w:rsidP="00F8022C">
      <w:pPr>
        <w:pStyle w:val="a3"/>
        <w:shd w:val="clear" w:color="auto" w:fill="FFFFFF"/>
        <w:spacing w:before="0" w:beforeAutospacing="0" w:after="150" w:afterAutospacing="0"/>
        <w:jc w:val="center"/>
        <w:rPr>
          <w:color w:val="000000" w:themeColor="text1"/>
          <w:sz w:val="28"/>
          <w:szCs w:val="28"/>
        </w:rPr>
      </w:pPr>
      <w:r w:rsidRPr="00CC1A27">
        <w:rPr>
          <w:b/>
          <w:bCs/>
          <w:color w:val="000000" w:themeColor="text1"/>
          <w:sz w:val="28"/>
          <w:szCs w:val="28"/>
        </w:rPr>
        <w:t>Словесно-логические формы.</w:t>
      </w:r>
    </w:p>
    <w:p w:rsidR="009A6507" w:rsidRPr="00F8022C" w:rsidRDefault="009A6507" w:rsidP="00F8022C">
      <w:pPr>
        <w:pStyle w:val="a3"/>
        <w:shd w:val="clear" w:color="auto" w:fill="FFFFFF"/>
        <w:spacing w:before="0" w:beforeAutospacing="0" w:after="150" w:afterAutospacing="0"/>
        <w:jc w:val="both"/>
        <w:rPr>
          <w:b/>
          <w:i/>
          <w:color w:val="000000" w:themeColor="text1"/>
          <w:sz w:val="28"/>
          <w:szCs w:val="28"/>
        </w:rPr>
      </w:pPr>
      <w:r w:rsidRPr="00CC1A27">
        <w:rPr>
          <w:color w:val="000000" w:themeColor="text1"/>
          <w:sz w:val="28"/>
          <w:szCs w:val="28"/>
        </w:rPr>
        <w:t xml:space="preserve">Основным средством воздействия является слово (убеждение словом), вызывающее ответные эмоции у детей. К этому типу форм относятся </w:t>
      </w:r>
      <w:r w:rsidRPr="00F8022C">
        <w:rPr>
          <w:b/>
          <w:color w:val="000000" w:themeColor="text1"/>
          <w:sz w:val="28"/>
          <w:szCs w:val="28"/>
        </w:rPr>
        <w:t xml:space="preserve">беседы, часы общения, воспитательные часы на самые </w:t>
      </w:r>
      <w:r w:rsidR="00F8022C">
        <w:rPr>
          <w:b/>
          <w:color w:val="000000" w:themeColor="text1"/>
          <w:sz w:val="28"/>
          <w:szCs w:val="28"/>
        </w:rPr>
        <w:t>разные темы, классные дискуссии.</w:t>
      </w:r>
      <w:r w:rsidRPr="00CC1A27">
        <w:rPr>
          <w:color w:val="000000" w:themeColor="text1"/>
          <w:sz w:val="28"/>
          <w:szCs w:val="28"/>
        </w:rPr>
        <w:t xml:space="preserve"> </w:t>
      </w:r>
      <w:r w:rsidRPr="00F8022C">
        <w:rPr>
          <w:b/>
          <w:color w:val="000000" w:themeColor="text1"/>
          <w:sz w:val="28"/>
          <w:szCs w:val="28"/>
        </w:rPr>
        <w:t>Это</w:t>
      </w:r>
      <w:r w:rsidRPr="00F8022C">
        <w:rPr>
          <w:b/>
          <w:i/>
          <w:color w:val="000000" w:themeColor="text1"/>
          <w:sz w:val="28"/>
          <w:szCs w:val="28"/>
        </w:rPr>
        <w:t xml:space="preserve"> «Как помочь сохранить себе здоровье», «Культура начинается со здоровья» «Лекарственные растения», «Здоровье в наших руках», «Закаливание организма», «Школьный травматизм», «Терроризм – угр</w:t>
      </w:r>
      <w:r w:rsidR="00F8022C">
        <w:rPr>
          <w:b/>
          <w:i/>
          <w:color w:val="000000" w:themeColor="text1"/>
          <w:sz w:val="28"/>
          <w:szCs w:val="28"/>
        </w:rPr>
        <w:t>оза обществу», «Мы за ЗОЖ»</w:t>
      </w:r>
      <w:r w:rsidRPr="00F8022C">
        <w:rPr>
          <w:b/>
          <w:i/>
          <w:color w:val="000000" w:themeColor="text1"/>
          <w:sz w:val="28"/>
          <w:szCs w:val="28"/>
        </w:rPr>
        <w:t>.</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Формирование безопасной жизнедеятельности должно строиться по следующим основным направлениям:</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1. Безопасность на природе.</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2. Безопасность на дорогах и улицах населённых пунктов.</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3. Безопасность с незнакомыми людьми.</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4. Безопасность в чрезвычайной ситуации (при пожаре).</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5. Безопасность собственного здоровья.</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Работая по перечисленным направлениям, мы используем самые разные методы, формы и приёмы, не забывая всё же, что безопасность и здоровый образ жизни не просто сумма усвоенных знаний, а стиль жизни, правильное поведение в различных ситуациях. Инертность нервны</w:t>
      </w:r>
      <w:r w:rsidR="00F8022C">
        <w:rPr>
          <w:color w:val="000000" w:themeColor="text1"/>
          <w:sz w:val="28"/>
          <w:szCs w:val="28"/>
        </w:rPr>
        <w:t xml:space="preserve">х процессов у </w:t>
      </w:r>
      <w:proofErr w:type="gramStart"/>
      <w:r w:rsidR="00F8022C">
        <w:rPr>
          <w:color w:val="000000" w:themeColor="text1"/>
          <w:sz w:val="28"/>
          <w:szCs w:val="28"/>
        </w:rPr>
        <w:t xml:space="preserve">детей </w:t>
      </w:r>
      <w:r w:rsidRPr="00CC1A27">
        <w:rPr>
          <w:color w:val="000000" w:themeColor="text1"/>
          <w:sz w:val="28"/>
          <w:szCs w:val="28"/>
        </w:rPr>
        <w:t xml:space="preserve"> способствует</w:t>
      </w:r>
      <w:proofErr w:type="gramEnd"/>
      <w:r w:rsidRPr="00CC1A27">
        <w:rPr>
          <w:color w:val="000000" w:themeColor="text1"/>
          <w:sz w:val="28"/>
          <w:szCs w:val="28"/>
        </w:rPr>
        <w:t xml:space="preserve"> стереотипности реакций, которые часто не соответствуют создавшейся обстановке. Коррекционное воспитание и обучение в данном случае мы начинаем с наблюдения и исправления действий детей в искусственно созданной развивающей среде, конструируя и реконструируя игровые ситуации безопасного поведения в различных сферах деятельности и общения. На всех этапах обучения и воспитания детей </w:t>
      </w:r>
      <w:r w:rsidRPr="00F8022C">
        <w:rPr>
          <w:b/>
          <w:color w:val="000000" w:themeColor="text1"/>
          <w:sz w:val="28"/>
          <w:szCs w:val="28"/>
        </w:rPr>
        <w:t>очень эффективной считаю беседу-обмен мнениями.</w:t>
      </w:r>
      <w:r w:rsidRPr="00CC1A27">
        <w:rPr>
          <w:color w:val="000000" w:themeColor="text1"/>
          <w:sz w:val="28"/>
          <w:szCs w:val="28"/>
        </w:rPr>
        <w:t> При должном контакте с ребятами именно в такой беседе ненавязчиво, используя их негативный опыт, которым в такие минуты они охотно делятся, можно определить и коллективно проанализировать ситуацию, оценить правильность, а скорее, неправильность поведения и помочь разобраться, найти адекватный выход, которым они смогут воспользоваться в сходной ситуации.</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Другие </w:t>
      </w:r>
      <w:r w:rsidRPr="00CC1A27">
        <w:rPr>
          <w:b/>
          <w:bCs/>
          <w:color w:val="000000" w:themeColor="text1"/>
          <w:sz w:val="28"/>
          <w:szCs w:val="28"/>
        </w:rPr>
        <w:t>формы и методы работы</w:t>
      </w:r>
      <w:r w:rsidRPr="00CC1A27">
        <w:rPr>
          <w:color w:val="000000" w:themeColor="text1"/>
          <w:sz w:val="28"/>
          <w:szCs w:val="28"/>
        </w:rPr>
        <w:t> по обучению детей основам безопасности ж</w:t>
      </w:r>
      <w:r w:rsidR="0059193E">
        <w:rPr>
          <w:color w:val="000000" w:themeColor="text1"/>
          <w:sz w:val="28"/>
          <w:szCs w:val="28"/>
        </w:rPr>
        <w:t>изнедеятельности, которые используются</w:t>
      </w:r>
      <w:r w:rsidRPr="00CC1A27">
        <w:rPr>
          <w:color w:val="000000" w:themeColor="text1"/>
          <w:sz w:val="28"/>
          <w:szCs w:val="28"/>
        </w:rPr>
        <w:t xml:space="preserve"> в работе:</w:t>
      </w:r>
    </w:p>
    <w:p w:rsidR="0059193E"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Конечно же, это презентации по самым разным темам. </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«Травматизм»,</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«Здоровье-в пепел»,</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«Питание»,</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lastRenderedPageBreak/>
        <w:t>«Огонь ошибок не прощает».</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Все эти презентации содержат много важной информации, убедительные факты, впечатляющие фотографии. В доступной форме они могут рассказать о проблеме и пути выхода из неё.</w:t>
      </w:r>
    </w:p>
    <w:p w:rsidR="009A6507" w:rsidRPr="00CC1A27" w:rsidRDefault="009A6507" w:rsidP="00F8022C">
      <w:pPr>
        <w:pStyle w:val="a3"/>
        <w:shd w:val="clear" w:color="auto" w:fill="FFFFFF"/>
        <w:spacing w:before="0" w:beforeAutospacing="0" w:after="150" w:afterAutospacing="0"/>
        <w:jc w:val="center"/>
        <w:rPr>
          <w:color w:val="000000" w:themeColor="text1"/>
          <w:sz w:val="28"/>
          <w:szCs w:val="28"/>
        </w:rPr>
      </w:pPr>
      <w:r w:rsidRPr="00CC1A27">
        <w:rPr>
          <w:b/>
          <w:bCs/>
          <w:color w:val="000000" w:themeColor="text1"/>
          <w:sz w:val="28"/>
          <w:szCs w:val="28"/>
        </w:rPr>
        <w:t>Трудовые формы работы.</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Положительно воздействует на детей совместная работа, шире - различная деятельность, любой труд. Это разные виды работ в школе, (от ежедневной уборки до ремонта мебели, разбивки и устройства клумбы). Также развитию трудовых навыков подчинен процесс дежурства по уборке помещений и тер</w:t>
      </w:r>
      <w:r w:rsidR="00F8022C">
        <w:rPr>
          <w:color w:val="000000" w:themeColor="text1"/>
          <w:sz w:val="28"/>
          <w:szCs w:val="28"/>
        </w:rPr>
        <w:t>ритории, уход за цветами</w:t>
      </w:r>
      <w:r w:rsidRPr="00CC1A27">
        <w:rPr>
          <w:color w:val="000000" w:themeColor="text1"/>
          <w:sz w:val="28"/>
          <w:szCs w:val="28"/>
        </w:rPr>
        <w:t>. Здесь самое главное -  соблюдать технику безопасности. Для этого необходимо вести журнал техники безопасности. В нем есть инструкции как работать с утюгом, ножницами, иголкой, как соблюдать правила поведения на дороге. Эти инструкции помогают воспитывать убеждение в том, что соблюдение правил ТБ при обращении с предметами домашнего и хозяйственного обихода снижает риск бытового травматизма; формирует умение прогнозировать развитие опасных ситуаций.</w:t>
      </w:r>
    </w:p>
    <w:p w:rsidR="009A6507" w:rsidRPr="00CC1A27" w:rsidRDefault="009A6507" w:rsidP="009A6507">
      <w:pPr>
        <w:pStyle w:val="a3"/>
        <w:shd w:val="clear" w:color="auto" w:fill="FFFFFF"/>
        <w:spacing w:before="0" w:beforeAutospacing="0" w:after="150" w:afterAutospacing="0"/>
        <w:jc w:val="center"/>
        <w:rPr>
          <w:color w:val="000000" w:themeColor="text1"/>
          <w:sz w:val="28"/>
          <w:szCs w:val="28"/>
        </w:rPr>
      </w:pPr>
      <w:r w:rsidRPr="00CC1A27">
        <w:rPr>
          <w:b/>
          <w:bCs/>
          <w:color w:val="000000" w:themeColor="text1"/>
          <w:sz w:val="28"/>
          <w:szCs w:val="28"/>
        </w:rPr>
        <w:t>Игровые (досуговые) формы работы.</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Игры на прогулке играют огромное значение в жизни детей.</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Игры могут быть:</w:t>
      </w:r>
      <w:r w:rsidRPr="00F8022C">
        <w:rPr>
          <w:b/>
          <w:color w:val="000000" w:themeColor="text1"/>
          <w:sz w:val="28"/>
          <w:szCs w:val="28"/>
        </w:rPr>
        <w:t> спортивные, познавательные, конкурсные</w:t>
      </w:r>
      <w:r w:rsidRPr="00CC1A27">
        <w:rPr>
          <w:color w:val="000000" w:themeColor="text1"/>
          <w:sz w:val="28"/>
          <w:szCs w:val="28"/>
        </w:rPr>
        <w:t>. Их основной целью является увеличение двигательной активности учащихся с целью оздоровления и укрепления организма. Они носят чаще игровой характер.  В функции педагога обязательно входит наблюдение за тем, чтобы во время любой из игр дети получили адекватную (без признаков утомления) двигательную нагрузку, иначе она не будет оказывать тренирующего воздействия на организм. Незначительная усталость, вызванная участием в игре, и небольшая степень утомления полезны и обязательны: систематически повторяясь, они способствуют постепенной адаптации организма к повышению физической нагрузки и увеличению работоспособности. Известно, что дозировать нагрузку в играх значительно труднее, чем в других видах детской деятельности. Игры, в основе которых лежит активный двигательный компонент, очень эмоциональны и особенно привлекательны для детей. Нужно учитывать, что, увлечённые двигательной деятельностью, дети в этом возрасте плохо контролируют свои силы и возможности, а поэтому могут играть и бегать до полного изнеможения. Поэтому педагог должен чередовать интенсивные, эмоциональные игры и упражнения с более спокойными и менее утомительными.</w:t>
      </w:r>
    </w:p>
    <w:p w:rsidR="00AE3F34"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В группе так же проводятся различные мероприятия, </w:t>
      </w:r>
      <w:r w:rsidRPr="00AE3F34">
        <w:rPr>
          <w:b/>
          <w:color w:val="000000" w:themeColor="text1"/>
          <w:sz w:val="28"/>
          <w:szCs w:val="28"/>
        </w:rPr>
        <w:t>по соблюдению правил дорожного движения</w:t>
      </w:r>
      <w:r w:rsidRPr="00CC1A27">
        <w:rPr>
          <w:color w:val="000000" w:themeColor="text1"/>
          <w:sz w:val="28"/>
          <w:szCs w:val="28"/>
        </w:rPr>
        <w:t>. Беседы</w:t>
      </w:r>
      <w:r w:rsidR="00AE3F34">
        <w:rPr>
          <w:color w:val="000000" w:themeColor="text1"/>
          <w:sz w:val="28"/>
          <w:szCs w:val="28"/>
        </w:rPr>
        <w:t>:</w:t>
      </w:r>
      <w:r w:rsidRPr="00CC1A27">
        <w:rPr>
          <w:color w:val="000000" w:themeColor="text1"/>
          <w:sz w:val="28"/>
          <w:szCs w:val="28"/>
        </w:rPr>
        <w:t xml:space="preserve"> </w:t>
      </w:r>
    </w:p>
    <w:p w:rsidR="00AE3F34"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«Осторожно красный свет»,</w:t>
      </w:r>
    </w:p>
    <w:p w:rsidR="00AE3F34"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 «Безопасное поведение на дорогах»,</w:t>
      </w:r>
    </w:p>
    <w:p w:rsidR="00AE3F34"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lastRenderedPageBreak/>
        <w:t xml:space="preserve"> «Беседа о необходимости соблюдения правил безопасного поведения на каникулах»</w:t>
      </w:r>
    </w:p>
    <w:p w:rsidR="00AE3F34" w:rsidRDefault="00AE3F34" w:rsidP="009A6507">
      <w:pPr>
        <w:pStyle w:val="a3"/>
        <w:shd w:val="clear" w:color="auto" w:fill="FFFFFF"/>
        <w:spacing w:before="0" w:beforeAutospacing="0" w:after="150" w:afterAutospacing="0"/>
        <w:rPr>
          <w:color w:val="000000" w:themeColor="text1"/>
          <w:sz w:val="28"/>
          <w:szCs w:val="28"/>
        </w:rPr>
      </w:pPr>
      <w:r>
        <w:rPr>
          <w:color w:val="000000" w:themeColor="text1"/>
          <w:sz w:val="28"/>
          <w:szCs w:val="28"/>
        </w:rPr>
        <w:t xml:space="preserve"> </w:t>
      </w:r>
      <w:r w:rsidR="009A6507" w:rsidRPr="00CC1A27">
        <w:rPr>
          <w:color w:val="000000" w:themeColor="text1"/>
          <w:sz w:val="28"/>
          <w:szCs w:val="28"/>
        </w:rPr>
        <w:t xml:space="preserve"> </w:t>
      </w:r>
      <w:r w:rsidR="009A6507" w:rsidRPr="00AE3F34">
        <w:rPr>
          <w:b/>
          <w:color w:val="000000" w:themeColor="text1"/>
          <w:sz w:val="28"/>
          <w:szCs w:val="28"/>
        </w:rPr>
        <w:t xml:space="preserve">Конкурсы рисунков </w:t>
      </w:r>
    </w:p>
    <w:p w:rsidR="00AE3F34"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«Мы пешеходы»,</w:t>
      </w:r>
    </w:p>
    <w:p w:rsidR="00AE3F34"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 «Безопасный транспорт будущего», </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«Зима. Дорога. Опасность!»</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Мы стараемся поддерживать тесную связь</w:t>
      </w:r>
      <w:r w:rsidR="006B4486" w:rsidRPr="00CC1A27">
        <w:rPr>
          <w:color w:val="000000" w:themeColor="text1"/>
          <w:sz w:val="28"/>
          <w:szCs w:val="28"/>
        </w:rPr>
        <w:t xml:space="preserve"> с</w:t>
      </w:r>
      <w:r w:rsidRPr="00CC1A27">
        <w:rPr>
          <w:color w:val="000000" w:themeColor="text1"/>
          <w:sz w:val="28"/>
          <w:szCs w:val="28"/>
        </w:rPr>
        <w:t xml:space="preserve"> классным руководителем и с медицинским работником школы в течение всего года. С</w:t>
      </w:r>
      <w:r w:rsidR="00CE2C7F" w:rsidRPr="00CC1A27">
        <w:rPr>
          <w:color w:val="000000" w:themeColor="text1"/>
          <w:sz w:val="28"/>
          <w:szCs w:val="28"/>
        </w:rPr>
        <w:t>ледим за здоровьем наших детей.</w:t>
      </w:r>
      <w:r w:rsidR="00AE3F34">
        <w:rPr>
          <w:color w:val="000000" w:themeColor="text1"/>
          <w:sz w:val="28"/>
          <w:szCs w:val="28"/>
        </w:rPr>
        <w:t xml:space="preserve"> </w:t>
      </w:r>
      <w:r w:rsidR="00CE2C7F" w:rsidRPr="00CC1A27">
        <w:rPr>
          <w:color w:val="000000" w:themeColor="text1"/>
          <w:sz w:val="28"/>
          <w:szCs w:val="28"/>
        </w:rPr>
        <w:t>М</w:t>
      </w:r>
      <w:r w:rsidRPr="00CC1A27">
        <w:rPr>
          <w:color w:val="000000" w:themeColor="text1"/>
          <w:sz w:val="28"/>
          <w:szCs w:val="28"/>
        </w:rPr>
        <w:t xml:space="preserve">едицинский работник нам дал конкретные рекомендации и ограничения по работе с детьми в разные режимные </w:t>
      </w:r>
      <w:r w:rsidR="0059193E" w:rsidRPr="00CC1A27">
        <w:rPr>
          <w:color w:val="000000" w:themeColor="text1"/>
          <w:sz w:val="28"/>
          <w:szCs w:val="28"/>
        </w:rPr>
        <w:t>моменты. Учитывая</w:t>
      </w:r>
      <w:r w:rsidRPr="00CC1A27">
        <w:rPr>
          <w:color w:val="000000" w:themeColor="text1"/>
          <w:sz w:val="28"/>
          <w:szCs w:val="28"/>
        </w:rPr>
        <w:t xml:space="preserve"> медицинский аспект, на занятиях используем элементы здоровьесберегающих технологий. Здоровьесберегающие технологии – это совокупность приёмов, методов, методик, средств обучения и подходов к образовательному процессу. При котором выполняются как минимум 4 требования:</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1. Учёт индивидуальных особенностей ребёнка.</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2. Привитие знаний ребёнку в умении самостоятельно защищать себя от</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стрессов, обид, оскорблений, обучение его средствам психологической защиты.</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3. Не допускать чрезмерной изнуряющей физической, эмоциональной, интеллектуальной нагрузки при освоении учебного материала.</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4. Обеспечение такого подхода к образовательному процессу, который гарантировал бы поддержание только благоприятного морально-психологического климата в коллективе.</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Также на занятиях очень важно оптимизировать физическую, эмоциональную, умственную активность. Для этого необходимо переключиться на другие виды деятельности, отдохнуть, для этого можно провести физминутку.</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Проведение физминуток</w:t>
      </w:r>
      <w:bookmarkStart w:id="0" w:name="_GoBack"/>
      <w:bookmarkEnd w:id="0"/>
      <w:r w:rsidRPr="00CC1A27">
        <w:rPr>
          <w:color w:val="000000" w:themeColor="text1"/>
          <w:sz w:val="28"/>
          <w:szCs w:val="28"/>
        </w:rPr>
        <w:t> помогают предупредить утомление, восстановить умственную работоспособность, являются профилактикой нарушения осанки. Предпочтение необходимо отдавать простым, интересным и знакомым детям упражнениям, не требующим для выполнения большой площади.</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b/>
          <w:bCs/>
          <w:i/>
          <w:iCs/>
          <w:color w:val="000000" w:themeColor="text1"/>
          <w:sz w:val="28"/>
          <w:szCs w:val="28"/>
        </w:rPr>
        <w:t>Дети должны знать следующее:</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свой режим, значение режима дня для здоровья;</w:t>
      </w:r>
      <w:r w:rsidRPr="00CC1A27">
        <w:rPr>
          <w:color w:val="000000" w:themeColor="text1"/>
          <w:sz w:val="28"/>
          <w:szCs w:val="28"/>
        </w:rPr>
        <w:br/>
        <w:t>• средства сохранения и укрепления здоровья человека: личная гигиена, режим дня, физкультура;</w:t>
      </w:r>
      <w:r w:rsidRPr="00CC1A27">
        <w:rPr>
          <w:color w:val="000000" w:themeColor="text1"/>
          <w:sz w:val="28"/>
          <w:szCs w:val="28"/>
        </w:rPr>
        <w:br/>
        <w:t xml:space="preserve">• правила безопасного поведения; правила культурного общения со </w:t>
      </w:r>
      <w:r w:rsidRPr="00CC1A27">
        <w:rPr>
          <w:color w:val="000000" w:themeColor="text1"/>
          <w:sz w:val="28"/>
          <w:szCs w:val="28"/>
        </w:rPr>
        <w:lastRenderedPageBreak/>
        <w:t>взрослыми и сверстниками;</w:t>
      </w:r>
      <w:r w:rsidRPr="00CC1A27">
        <w:rPr>
          <w:color w:val="000000" w:themeColor="text1"/>
          <w:sz w:val="28"/>
          <w:szCs w:val="28"/>
        </w:rPr>
        <w:br/>
        <w:t>• как вести себя в минуту опасности;</w:t>
      </w:r>
      <w:r w:rsidRPr="00CC1A27">
        <w:rPr>
          <w:color w:val="000000" w:themeColor="text1"/>
          <w:sz w:val="28"/>
          <w:szCs w:val="28"/>
        </w:rPr>
        <w:br/>
        <w:t>• механизмы и способы поддержания здоровья;</w:t>
      </w:r>
      <w:r w:rsidRPr="00CC1A27">
        <w:rPr>
          <w:color w:val="000000" w:themeColor="text1"/>
          <w:sz w:val="28"/>
          <w:szCs w:val="28"/>
        </w:rPr>
        <w:br/>
        <w:t>• состояние своего здоровья, уметь следить за ним;</w:t>
      </w:r>
      <w:r w:rsidRPr="00CC1A27">
        <w:rPr>
          <w:color w:val="000000" w:themeColor="text1"/>
          <w:sz w:val="28"/>
          <w:szCs w:val="28"/>
        </w:rPr>
        <w:br/>
        <w:t>• стремиться к физическому совершенству;</w:t>
      </w:r>
      <w:r w:rsidRPr="00CC1A27">
        <w:rPr>
          <w:color w:val="000000" w:themeColor="text1"/>
          <w:sz w:val="28"/>
          <w:szCs w:val="28"/>
        </w:rPr>
        <w:br/>
        <w:t>• иметь представление о необходимости заботы о здоровье; важности правильного питания как составной части сохранения и укрепления здоровья;</w:t>
      </w:r>
      <w:r w:rsidRPr="00CC1A27">
        <w:rPr>
          <w:color w:val="000000" w:themeColor="text1"/>
          <w:sz w:val="28"/>
          <w:szCs w:val="28"/>
        </w:rPr>
        <w:br/>
        <w:t>• уметь использовать физические упражнения для повышения работоспособности, снятия эмоциональных стрессов;</w:t>
      </w:r>
      <w:r w:rsidRPr="00CC1A27">
        <w:rPr>
          <w:color w:val="000000" w:themeColor="text1"/>
          <w:sz w:val="28"/>
          <w:szCs w:val="28"/>
        </w:rPr>
        <w:br/>
        <w:t>• различать хорошие и плохие привычки;</w:t>
      </w:r>
      <w:r w:rsidRPr="00CC1A27">
        <w:rPr>
          <w:color w:val="000000" w:themeColor="text1"/>
          <w:sz w:val="28"/>
          <w:szCs w:val="28"/>
        </w:rPr>
        <w:br/>
        <w:t>• относиться к здоровью как важной личной и общественной ценности;</w:t>
      </w:r>
      <w:r w:rsidRPr="00CC1A27">
        <w:rPr>
          <w:color w:val="000000" w:themeColor="text1"/>
          <w:sz w:val="28"/>
          <w:szCs w:val="28"/>
        </w:rPr>
        <w:br/>
        <w:t>• не иметь вредных привычек;</w:t>
      </w:r>
      <w:r w:rsidRPr="00CC1A27">
        <w:rPr>
          <w:color w:val="000000" w:themeColor="text1"/>
          <w:sz w:val="28"/>
          <w:szCs w:val="28"/>
        </w:rPr>
        <w:br/>
        <w:t>• учитывать свои физические возможности при выборе жизненных решений;</w:t>
      </w:r>
      <w:r w:rsidRPr="00CC1A27">
        <w:rPr>
          <w:color w:val="000000" w:themeColor="text1"/>
          <w:sz w:val="28"/>
          <w:szCs w:val="28"/>
        </w:rPr>
        <w:br/>
        <w:t>• отвечать за свои поступки;</w:t>
      </w:r>
      <w:r w:rsidRPr="00CC1A27">
        <w:rPr>
          <w:color w:val="000000" w:themeColor="text1"/>
          <w:sz w:val="28"/>
          <w:szCs w:val="28"/>
        </w:rPr>
        <w:br/>
        <w:t>• постоять за себя;</w:t>
      </w:r>
      <w:r w:rsidRPr="00CC1A27">
        <w:rPr>
          <w:color w:val="000000" w:themeColor="text1"/>
          <w:sz w:val="28"/>
          <w:szCs w:val="28"/>
        </w:rPr>
        <w:br/>
        <w:t>• жить в гармонии с окружающим миром;</w:t>
      </w:r>
      <w:r w:rsidRPr="00CC1A27">
        <w:rPr>
          <w:color w:val="000000" w:themeColor="text1"/>
          <w:sz w:val="28"/>
          <w:szCs w:val="28"/>
        </w:rPr>
        <w:br/>
        <w:t>• отличать полезные привычки от вредных;</w:t>
      </w:r>
      <w:r w:rsidRPr="00CC1A27">
        <w:rPr>
          <w:color w:val="000000" w:themeColor="text1"/>
          <w:sz w:val="28"/>
          <w:szCs w:val="28"/>
        </w:rPr>
        <w:br/>
        <w:t>• вести здоровый образ жизни.</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 xml:space="preserve">Эффективность организации педагогической деятельности по формированию культуры безопасной жизнедеятельности у детей зависит от следующих условий: четкости понимания целей, задач, принципов реализации данного процесса, диагностики уровня сформированности культуры безопасного поведения у воспитанников </w:t>
      </w:r>
      <w:proofErr w:type="spellStart"/>
      <w:r w:rsidRPr="00CC1A27">
        <w:rPr>
          <w:color w:val="000000" w:themeColor="text1"/>
          <w:sz w:val="28"/>
          <w:szCs w:val="28"/>
        </w:rPr>
        <w:t>интернатных</w:t>
      </w:r>
      <w:proofErr w:type="spellEnd"/>
      <w:r w:rsidRPr="00CC1A27">
        <w:rPr>
          <w:color w:val="000000" w:themeColor="text1"/>
          <w:sz w:val="28"/>
          <w:szCs w:val="28"/>
        </w:rPr>
        <w:t xml:space="preserve"> учреждений, профессиональной подготовленности педагогов, грамотной организации педагогического процесса.</w:t>
      </w:r>
    </w:p>
    <w:p w:rsidR="009A6507" w:rsidRPr="00CC1A27" w:rsidRDefault="009A6507" w:rsidP="009A6507">
      <w:pPr>
        <w:pStyle w:val="a3"/>
        <w:shd w:val="clear" w:color="auto" w:fill="FFFFFF"/>
        <w:spacing w:before="0" w:beforeAutospacing="0" w:after="150" w:afterAutospacing="0"/>
        <w:rPr>
          <w:color w:val="000000" w:themeColor="text1"/>
          <w:sz w:val="28"/>
          <w:szCs w:val="28"/>
        </w:rPr>
      </w:pPr>
      <w:r w:rsidRPr="00CC1A27">
        <w:rPr>
          <w:color w:val="000000" w:themeColor="text1"/>
          <w:sz w:val="28"/>
          <w:szCs w:val="28"/>
        </w:rPr>
        <w:t>Следует обратить внимание, что достижение цели обеспечения безопасности жизни и здоровья детей в условиях школы-интерната представляет собой целостную системную работу, при которой исключение любого из приведенных выше аспектов делает невозможным ее полноценное достижение.</w:t>
      </w:r>
    </w:p>
    <w:p w:rsidR="002755EF" w:rsidRPr="00CC1A27" w:rsidRDefault="002755EF">
      <w:pPr>
        <w:rPr>
          <w:rFonts w:ascii="Times New Roman" w:hAnsi="Times New Roman" w:cs="Times New Roman"/>
          <w:color w:val="000000" w:themeColor="text1"/>
          <w:sz w:val="28"/>
          <w:szCs w:val="28"/>
        </w:rPr>
      </w:pPr>
    </w:p>
    <w:sectPr w:rsidR="002755EF" w:rsidRPr="00CC1A27" w:rsidSect="006B1936">
      <w:pgSz w:w="11906" w:h="16838"/>
      <w:pgMar w:top="1134" w:right="850" w:bottom="1134" w:left="1701"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6BD"/>
    <w:multiLevelType w:val="multilevel"/>
    <w:tmpl w:val="A7F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46C3D"/>
    <w:multiLevelType w:val="hybridMultilevel"/>
    <w:tmpl w:val="6C6E5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68"/>
    <w:rsid w:val="002755EF"/>
    <w:rsid w:val="00450431"/>
    <w:rsid w:val="0059193E"/>
    <w:rsid w:val="006B1936"/>
    <w:rsid w:val="006B4486"/>
    <w:rsid w:val="007362F4"/>
    <w:rsid w:val="008614DB"/>
    <w:rsid w:val="009A6507"/>
    <w:rsid w:val="00A92068"/>
    <w:rsid w:val="00AE3F34"/>
    <w:rsid w:val="00CC1A27"/>
    <w:rsid w:val="00CE2C7F"/>
    <w:rsid w:val="00F8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A753"/>
  <w15:chartTrackingRefBased/>
  <w15:docId w15:val="{C6F86055-87C6-4DE3-A66A-799AF652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65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2021-04-05T15:49:00Z</dcterms:created>
  <dcterms:modified xsi:type="dcterms:W3CDTF">2021-04-05T17:34:00Z</dcterms:modified>
</cp:coreProperties>
</file>