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E8" w:rsidRDefault="00E662DB" w:rsidP="00E662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C7B0C5">
            <wp:extent cx="600075" cy="523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62DB" w:rsidRPr="006E2568" w:rsidRDefault="00E662DB" w:rsidP="00E662D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E2568">
        <w:rPr>
          <w:rFonts w:ascii="Times New Roman" w:hAnsi="Times New Roman" w:cs="Times New Roman"/>
          <w:sz w:val="24"/>
          <w:szCs w:val="24"/>
        </w:rPr>
        <w:t>Аргаяшский</w:t>
      </w:r>
      <w:proofErr w:type="spellEnd"/>
      <w:r w:rsidRPr="006E2568">
        <w:rPr>
          <w:rFonts w:ascii="Times New Roman" w:hAnsi="Times New Roman" w:cs="Times New Roman"/>
          <w:sz w:val="24"/>
          <w:szCs w:val="24"/>
        </w:rPr>
        <w:t xml:space="preserve"> филиал </w:t>
      </w:r>
    </w:p>
    <w:p w:rsidR="00E662DB" w:rsidRPr="006E2568" w:rsidRDefault="00E662DB" w:rsidP="00E662DB">
      <w:pPr>
        <w:jc w:val="center"/>
        <w:rPr>
          <w:rFonts w:ascii="Times New Roman" w:hAnsi="Times New Roman" w:cs="Times New Roman"/>
          <w:sz w:val="24"/>
          <w:szCs w:val="24"/>
        </w:rPr>
      </w:pPr>
      <w:r w:rsidRPr="006E2568">
        <w:rPr>
          <w:rFonts w:ascii="Times New Roman" w:hAnsi="Times New Roman" w:cs="Times New Roman"/>
          <w:sz w:val="24"/>
          <w:szCs w:val="24"/>
        </w:rPr>
        <w:t>ГБПОУ «ЧЕЛЯБИНСКИЙ МЕДИЦИНСКИЙ КОЛЛЕДЖ»</w:t>
      </w:r>
    </w:p>
    <w:p w:rsidR="00E662DB" w:rsidRPr="006E2568" w:rsidRDefault="00E662DB" w:rsidP="00E662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62DB" w:rsidRPr="006E2568" w:rsidRDefault="00E662DB" w:rsidP="00E662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662DB" w:rsidRPr="006E2568" w:rsidRDefault="00E662DB" w:rsidP="00E662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267D3" w:rsidRPr="009267D3" w:rsidRDefault="009267D3" w:rsidP="009267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67D3">
        <w:rPr>
          <w:rFonts w:ascii="Times New Roman" w:eastAsia="Calibri" w:hAnsi="Times New Roman" w:cs="Times New Roman"/>
          <w:b/>
          <w:sz w:val="24"/>
          <w:szCs w:val="24"/>
        </w:rPr>
        <w:t xml:space="preserve">ТЕХНОЛОГИЧЕСКАЯ  КАРТА </w:t>
      </w:r>
    </w:p>
    <w:p w:rsidR="009267D3" w:rsidRPr="009267D3" w:rsidRDefault="009267D3" w:rsidP="009267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67D3">
        <w:rPr>
          <w:rFonts w:ascii="Times New Roman" w:eastAsia="Calibri" w:hAnsi="Times New Roman" w:cs="Times New Roman"/>
          <w:sz w:val="24"/>
          <w:szCs w:val="24"/>
        </w:rPr>
        <w:t>теоретического занятия (лекция, комбинированное занятие) № __</w:t>
      </w:r>
      <w:r w:rsidR="00F7298F">
        <w:rPr>
          <w:rFonts w:ascii="Times New Roman" w:eastAsia="Calibri" w:hAnsi="Times New Roman" w:cs="Times New Roman"/>
          <w:sz w:val="24"/>
          <w:szCs w:val="24"/>
        </w:rPr>
        <w:t>10</w:t>
      </w:r>
      <w:r w:rsidRPr="009267D3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9267D3" w:rsidRPr="009267D3" w:rsidRDefault="000715A8" w:rsidP="009267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семестр __</w:t>
      </w:r>
      <w:r w:rsidR="00F7298F">
        <w:rPr>
          <w:rFonts w:ascii="Times New Roman" w:eastAsia="Calibri" w:hAnsi="Times New Roman" w:cs="Times New Roman"/>
          <w:sz w:val="24"/>
          <w:szCs w:val="24"/>
        </w:rPr>
        <w:t>_2</w:t>
      </w:r>
      <w:r>
        <w:rPr>
          <w:rFonts w:ascii="Times New Roman" w:eastAsia="Calibri" w:hAnsi="Times New Roman" w:cs="Times New Roman"/>
          <w:sz w:val="24"/>
          <w:szCs w:val="24"/>
        </w:rPr>
        <w:t>_</w:t>
      </w:r>
      <w:r w:rsidR="00F7298F">
        <w:rPr>
          <w:rFonts w:ascii="Times New Roman" w:eastAsia="Calibri" w:hAnsi="Times New Roman" w:cs="Times New Roman"/>
          <w:sz w:val="24"/>
          <w:szCs w:val="24"/>
        </w:rPr>
        <w:t>__ 2024/2025</w:t>
      </w:r>
      <w:r w:rsidR="009267D3" w:rsidRPr="009267D3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9267D3" w:rsidRPr="009267D3" w:rsidRDefault="009267D3" w:rsidP="009267D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298F" w:rsidRDefault="007E0F60" w:rsidP="003142F8">
      <w:pPr>
        <w:pStyle w:val="TableParagraph"/>
        <w:rPr>
          <w:rFonts w:eastAsia="Calibri"/>
        </w:rPr>
      </w:pPr>
      <w:r>
        <w:rPr>
          <w:rFonts w:eastAsia="Calibri"/>
        </w:rPr>
        <w:t>Дисциплина</w:t>
      </w:r>
      <w:r w:rsidR="00F7298F" w:rsidRPr="00F7298F">
        <w:rPr>
          <w:sz w:val="28"/>
          <w:szCs w:val="28"/>
          <w:lang w:eastAsia="ru-RU"/>
        </w:rPr>
        <w:t xml:space="preserve"> </w:t>
      </w:r>
      <w:r w:rsidR="00CD0700">
        <w:rPr>
          <w:sz w:val="28"/>
          <w:szCs w:val="28"/>
          <w:lang w:eastAsia="ru-RU"/>
        </w:rPr>
        <w:t xml:space="preserve"> </w:t>
      </w:r>
      <w:r w:rsidR="00F7298F" w:rsidRPr="00F7298F">
        <w:rPr>
          <w:rFonts w:eastAsia="Calibri"/>
        </w:rPr>
        <w:t xml:space="preserve">ПМ.02 Ведение медицинской документации, организация деятельности находящегося в </w:t>
      </w:r>
      <w:r w:rsidR="00CD0700">
        <w:rPr>
          <w:rFonts w:eastAsia="Calibri"/>
        </w:rPr>
        <w:t xml:space="preserve">                      </w:t>
      </w:r>
      <w:r w:rsidR="00F7298F" w:rsidRPr="00F7298F">
        <w:rPr>
          <w:rFonts w:eastAsia="Calibri"/>
        </w:rPr>
        <w:t>рас</w:t>
      </w:r>
      <w:r w:rsidR="00F7298F">
        <w:rPr>
          <w:rFonts w:eastAsia="Calibri"/>
        </w:rPr>
        <w:t>п</w:t>
      </w:r>
      <w:r w:rsidR="00CD0700">
        <w:rPr>
          <w:rFonts w:eastAsia="Calibri"/>
        </w:rPr>
        <w:t>оряжении медицинского персонала</w:t>
      </w:r>
    </w:p>
    <w:p w:rsidR="003142F8" w:rsidRPr="003142F8" w:rsidRDefault="00F7298F" w:rsidP="003142F8">
      <w:pPr>
        <w:pStyle w:val="TableParagraph"/>
        <w:rPr>
          <w:rFonts w:eastAsia="Calibri"/>
        </w:rPr>
      </w:pPr>
      <w:r w:rsidRPr="003142F8">
        <w:rPr>
          <w:rFonts w:eastAsia="Calibri"/>
        </w:rPr>
        <w:t xml:space="preserve">МДК.02.01 Документирование и контроль в профессиональной деятельности медицинской сестры </w:t>
      </w:r>
    </w:p>
    <w:p w:rsidR="003142F8" w:rsidRDefault="003142F8" w:rsidP="003142F8">
      <w:pPr>
        <w:pStyle w:val="TableParagraph"/>
        <w:rPr>
          <w:rFonts w:eastAsia="Calibri"/>
        </w:rPr>
      </w:pPr>
    </w:p>
    <w:p w:rsidR="003142F8" w:rsidRPr="007A1059" w:rsidRDefault="003142F8" w:rsidP="003142F8">
      <w:pPr>
        <w:pStyle w:val="TableParagraph"/>
      </w:pPr>
      <w:r>
        <w:rPr>
          <w:rFonts w:eastAsia="Calibri"/>
        </w:rPr>
        <w:t xml:space="preserve">Группа  </w:t>
      </w:r>
      <w:r w:rsidR="007E0F60" w:rsidRPr="007A1059">
        <w:t>М</w:t>
      </w:r>
      <w:proofErr w:type="gramStart"/>
      <w:r w:rsidR="007E0F60" w:rsidRPr="007A1059">
        <w:t>2</w:t>
      </w:r>
      <w:proofErr w:type="gramEnd"/>
      <w:r w:rsidR="007E0F60" w:rsidRPr="007A1059">
        <w:t>/9-1</w:t>
      </w:r>
    </w:p>
    <w:p w:rsidR="009267D3" w:rsidRPr="007A1059" w:rsidRDefault="00F7298F" w:rsidP="003142F8">
      <w:pPr>
        <w:pStyle w:val="TableParagraph"/>
        <w:rPr>
          <w:rFonts w:eastAsia="Calibri"/>
          <w:sz w:val="24"/>
          <w:szCs w:val="24"/>
        </w:rPr>
      </w:pPr>
      <w:r w:rsidRPr="007A1059">
        <w:rPr>
          <w:rFonts w:eastAsia="Calibri"/>
          <w:sz w:val="24"/>
          <w:szCs w:val="24"/>
        </w:rPr>
        <w:t>Преподаватель</w:t>
      </w:r>
      <w:r w:rsidR="007E0F60" w:rsidRPr="007A1059">
        <w:rPr>
          <w:rFonts w:eastAsia="Calibri"/>
          <w:sz w:val="24"/>
          <w:szCs w:val="24"/>
        </w:rPr>
        <w:t xml:space="preserve"> </w:t>
      </w:r>
      <w:r w:rsidR="003142F8" w:rsidRPr="007A1059">
        <w:rPr>
          <w:rFonts w:eastAsia="Calibri"/>
          <w:sz w:val="24"/>
          <w:szCs w:val="24"/>
        </w:rPr>
        <w:t xml:space="preserve"> </w:t>
      </w:r>
      <w:r w:rsidR="007E0F60" w:rsidRPr="007A1059">
        <w:rPr>
          <w:sz w:val="24"/>
          <w:szCs w:val="24"/>
        </w:rPr>
        <w:t xml:space="preserve">Малышева И.В., </w:t>
      </w:r>
    </w:p>
    <w:p w:rsidR="003142F8" w:rsidRDefault="003142F8" w:rsidP="003142F8">
      <w:pPr>
        <w:pStyle w:val="TableParagraph"/>
        <w:rPr>
          <w:rFonts w:eastAsia="Calibri"/>
        </w:rPr>
      </w:pPr>
    </w:p>
    <w:p w:rsidR="003142F8" w:rsidRPr="00F7298F" w:rsidRDefault="007E0F60" w:rsidP="003142F8">
      <w:pPr>
        <w:pStyle w:val="TableParagraph"/>
        <w:rPr>
          <w:rFonts w:cs="Arial"/>
          <w:sz w:val="28"/>
          <w:szCs w:val="28"/>
          <w:lang w:eastAsia="ru-RU"/>
        </w:rPr>
      </w:pPr>
      <w:r>
        <w:rPr>
          <w:rFonts w:eastAsia="Calibri"/>
        </w:rPr>
        <w:t xml:space="preserve">Тема: </w:t>
      </w:r>
      <w:r w:rsidR="00F7298F" w:rsidRPr="00F7298F">
        <w:rPr>
          <w:rFonts w:cs="Arial"/>
          <w:sz w:val="28"/>
          <w:szCs w:val="28"/>
          <w:lang w:eastAsia="ru-RU"/>
        </w:rPr>
        <w:t>Основы законодательства Российской Федерации о защите персональных данных пациентов и сведений, составляющих врачебную тайну</w:t>
      </w:r>
    </w:p>
    <w:p w:rsidR="009267D3" w:rsidRPr="009267D3" w:rsidRDefault="003142F8" w:rsidP="003142F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9267D3" w:rsidRPr="009267D3">
        <w:rPr>
          <w:rFonts w:ascii="Times New Roman" w:eastAsia="Calibri" w:hAnsi="Times New Roman" w:cs="Times New Roman"/>
          <w:b/>
          <w:sz w:val="16"/>
          <w:szCs w:val="16"/>
          <w:u w:val="single"/>
        </w:rPr>
        <w:t xml:space="preserve">Цели  занятия </w:t>
      </w:r>
      <w:r w:rsidR="009267D3" w:rsidRPr="009267D3">
        <w:rPr>
          <w:rFonts w:ascii="Times New Roman" w:eastAsia="Calibri" w:hAnsi="Times New Roman" w:cs="Times New Roman"/>
          <w:sz w:val="16"/>
          <w:szCs w:val="16"/>
          <w:u w:val="single"/>
        </w:rPr>
        <w:t>(исходя</w:t>
      </w:r>
      <w:r w:rsidR="009267D3" w:rsidRPr="009267D3">
        <w:rPr>
          <w:rFonts w:ascii="Times New Roman" w:eastAsia="Calibri" w:hAnsi="Times New Roman" w:cs="Times New Roman"/>
          <w:b/>
          <w:sz w:val="16"/>
          <w:szCs w:val="16"/>
          <w:u w:val="single"/>
        </w:rPr>
        <w:t xml:space="preserve"> </w:t>
      </w:r>
      <w:r w:rsidR="009267D3" w:rsidRPr="009267D3">
        <w:rPr>
          <w:rFonts w:ascii="Times New Roman" w:eastAsia="Calibri" w:hAnsi="Times New Roman" w:cs="Times New Roman"/>
          <w:sz w:val="16"/>
          <w:szCs w:val="16"/>
          <w:u w:val="single"/>
        </w:rPr>
        <w:t>из уровней усвоения учебной информации</w:t>
      </w:r>
      <w:r w:rsidR="009267D3" w:rsidRPr="009267D3">
        <w:rPr>
          <w:rFonts w:ascii="Times New Roman" w:eastAsia="Calibri" w:hAnsi="Times New Roman" w:cs="Times New Roman"/>
          <w:b/>
          <w:sz w:val="16"/>
          <w:szCs w:val="16"/>
          <w:u w:val="single"/>
        </w:rPr>
        <w:t>:</w:t>
      </w:r>
      <w:r w:rsidR="009267D3" w:rsidRPr="009267D3">
        <w:rPr>
          <w:rFonts w:ascii="Times New Roman" w:eastAsia="Calibri" w:hAnsi="Times New Roman" w:cs="Times New Roman"/>
          <w:sz w:val="16"/>
          <w:szCs w:val="16"/>
          <w:u w:val="single"/>
        </w:rPr>
        <w:t xml:space="preserve"> 1 уровень – знакомства; 2 уровень – воспроизведение в знакомой ситуации; 3 уровень – применение умений и навыков в незнакомой ситуации; 4 уровень – творчества).</w:t>
      </w:r>
    </w:p>
    <w:p w:rsidR="009267D3" w:rsidRPr="009267D3" w:rsidRDefault="009267D3" w:rsidP="009267D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371"/>
      </w:tblGrid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numPr>
                <w:ilvl w:val="0"/>
                <w:numId w:val="1"/>
              </w:numPr>
              <w:tabs>
                <w:tab w:val="num" w:pos="0"/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Учебная (дидактическая) цель: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1-уровень усвоения (ознакомление, сообщение, дача понятия и т.д.)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сообщение целей и задач нового материала;</w:t>
            </w:r>
          </w:p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ознакомление с правами пациента на защиту своих персональных данных;</w:t>
            </w:r>
          </w:p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ознакомление и изучение основных нормативно-правовых  документов;</w:t>
            </w:r>
          </w:p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понятие о врачебной тайне и защите сведений составляющих врачебную тайну.</w:t>
            </w:r>
          </w:p>
          <w:p w:rsidR="00A8245F" w:rsidRPr="009267D3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понятие о принципах медицинской этики в работе с пациентами, их законными представителями и коллегами</w:t>
            </w: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2-уровень усвоения (изучение, повторение, составление алгоритмов, закрепление, формулирование и т.д.)</w:t>
            </w:r>
            <w:proofErr w:type="gramEnd"/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повторение, закрепление и углубление знаний;</w:t>
            </w:r>
          </w:p>
          <w:p w:rsidR="00A8245F" w:rsidRPr="009267D3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проверка уровня знаний, формулирование профессиональных навыков;</w:t>
            </w: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3-уровень усвоения (овладение техникой, выполнение манипуляций, выделение, применение знаний, решение </w:t>
            </w:r>
            <w:proofErr w:type="spellStart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и.т.д</w:t>
            </w:r>
            <w:proofErr w:type="spellEnd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  <w:proofErr w:type="gramEnd"/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EC65A4" w:rsidRPr="009267D3" w:rsidRDefault="00F7298F" w:rsidP="00EC65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применение знаний по сохранению сведений составляющих врачебную тайну;</w:t>
            </w: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numPr>
                <w:ilvl w:val="0"/>
                <w:numId w:val="1"/>
              </w:numPr>
              <w:tabs>
                <w:tab w:val="num" w:pos="0"/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Развивающая цель: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(способствование развитию, мышлению, развитие умения и т.д.)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использовать в работе медицинские информационные системы и информационно-телекоммуникационную сеть «Интернет»;</w:t>
            </w:r>
          </w:p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использовать в работе персональные данные пациентов и сведения, составляющие врачебную тайну;</w:t>
            </w:r>
          </w:p>
          <w:p w:rsidR="008A4299" w:rsidRPr="009267D3" w:rsidRDefault="00F7298F" w:rsidP="00F7298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осуществлять </w:t>
            </w:r>
            <w:proofErr w:type="gramStart"/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контроль за</w:t>
            </w:r>
            <w:proofErr w:type="gramEnd"/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выполнением должностных обязанностей находящегося в распоряжении медицинского персонала</w:t>
            </w: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numPr>
                <w:ilvl w:val="0"/>
                <w:numId w:val="1"/>
              </w:numPr>
              <w:tabs>
                <w:tab w:val="num" w:pos="0"/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Воспитательная цель: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(способствование воспитанию, стремление воспитать)</w:t>
            </w:r>
          </w:p>
          <w:p w:rsidR="009267D3" w:rsidRPr="009267D3" w:rsidRDefault="009267D3" w:rsidP="009267D3">
            <w:pPr>
              <w:tabs>
                <w:tab w:val="num" w:pos="0"/>
                <w:tab w:val="left" w:pos="176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воспитать  приоритетную</w:t>
            </w: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 xml:space="preserve">ценность личности </w:t>
            </w: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ab/>
              <w:t xml:space="preserve">человека, </w:t>
            </w: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  <w:proofErr w:type="gramStart"/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уважающий</w:t>
            </w:r>
            <w:proofErr w:type="gramEnd"/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собственную и чужую уникальность в различных ситуациях, во всех формах и видах деятельности;</w:t>
            </w:r>
          </w:p>
          <w:p w:rsidR="00F7298F" w:rsidRPr="00F7298F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соблюдать врачебную тайну, принципы медицинской этики в работе с пациентами, их законными представителями и коллегами</w:t>
            </w:r>
          </w:p>
          <w:p w:rsidR="00F616D9" w:rsidRPr="009267D3" w:rsidRDefault="00F7298F" w:rsidP="00F72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7298F">
              <w:rPr>
                <w:rFonts w:ascii="Times New Roman" w:eastAsia="Calibri" w:hAnsi="Times New Roman" w:cs="Times New Roman"/>
                <w:sz w:val="16"/>
                <w:szCs w:val="16"/>
              </w:rPr>
              <w:t>- Сохранять психологическую устойчивость в ситуативно сложных или стремительно меняющихся ситуациях.</w:t>
            </w: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Междисциплинарные связи:</w:t>
            </w:r>
          </w:p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(дисциплина, тема занятия)</w:t>
            </w:r>
          </w:p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F616D9" w:rsidRPr="00F616D9" w:rsidRDefault="00F7298F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Осуществление организационно-аналитической деятельности</w:t>
            </w:r>
          </w:p>
          <w:p w:rsidR="009267D3" w:rsidRDefault="00F616D9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16D9">
              <w:rPr>
                <w:rFonts w:ascii="Times New Roman" w:eastAsia="Calibri" w:hAnsi="Times New Roman" w:cs="Times New Roman"/>
                <w:sz w:val="16"/>
                <w:szCs w:val="16"/>
              </w:rPr>
              <w:t>Информационные технологии</w:t>
            </w:r>
          </w:p>
          <w:p w:rsidR="008B0E25" w:rsidRPr="009267D3" w:rsidRDefault="008B0E25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9267D3" w:rsidRPr="009267D3" w:rsidTr="007D0073">
        <w:tc>
          <w:tcPr>
            <w:tcW w:w="3119" w:type="dxa"/>
          </w:tcPr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Внутридисциплинарные</w:t>
            </w:r>
            <w:proofErr w:type="spellEnd"/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связи:</w:t>
            </w:r>
          </w:p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(раздел)</w:t>
            </w:r>
          </w:p>
          <w:p w:rsidR="009267D3" w:rsidRPr="009267D3" w:rsidRDefault="009267D3" w:rsidP="009267D3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7371" w:type="dxa"/>
          </w:tcPr>
          <w:p w:rsidR="009761C6" w:rsidRPr="009761C6" w:rsidRDefault="009761C6" w:rsidP="009761C6">
            <w:pPr>
              <w:tabs>
                <w:tab w:val="left" w:pos="0"/>
              </w:tabs>
              <w:spacing w:line="319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9761C6">
              <w:rPr>
                <w:rFonts w:ascii="Times New Roman" w:hAnsi="Times New Roman" w:cs="Times New Roman"/>
                <w:sz w:val="18"/>
                <w:szCs w:val="18"/>
              </w:rPr>
              <w:t>Правила работы в медицинских информационных системах и информационно-телекоммуникационной сети «Интернет».</w:t>
            </w:r>
          </w:p>
          <w:p w:rsidR="009267D3" w:rsidRPr="008660E2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267D3" w:rsidRPr="009267D3" w:rsidRDefault="009267D3" w:rsidP="003142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</w:pPr>
          </w:p>
        </w:tc>
      </w:tr>
      <w:tr w:rsidR="009267D3" w:rsidRPr="009267D3" w:rsidTr="007D0073">
        <w:tc>
          <w:tcPr>
            <w:tcW w:w="10490" w:type="dxa"/>
            <w:gridSpan w:val="2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Методы (М) и методические приемы (МП)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 соответствии с уровнями усвоения учебной информации:</w:t>
            </w:r>
          </w:p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1 уровень: </w:t>
            </w:r>
            <w:proofErr w:type="gramStart"/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объяснительно-иллюстративный;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МП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словесные (рассказ, лекция, беседа, работа с учебником), наглядные (иллюстрация, 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демонстрация кинофильмов, видеофильмов), практические (опыты, моделирование).</w:t>
            </w:r>
            <w:proofErr w:type="gramEnd"/>
          </w:p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2, 3 уровни: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репродуктивный;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МП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работа по алгоритму, решение типовых задач, упражнений, практических заданий и т.д.; </w:t>
            </w:r>
          </w:p>
          <w:p w:rsidR="009267D3" w:rsidRPr="009267D3" w:rsidRDefault="009267D3" w:rsidP="009267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проблемное изложение;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МП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постановка проблемы, анализ, синтез, аналогия, работа с </w:t>
            </w:r>
            <w:proofErr w:type="spellStart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граф</w:t>
            </w:r>
            <w:proofErr w:type="gramStart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.л</w:t>
            </w:r>
            <w:proofErr w:type="gramEnd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>огической</w:t>
            </w:r>
            <w:proofErr w:type="spellEnd"/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структурой и т.д.</w:t>
            </w:r>
          </w:p>
          <w:p w:rsidR="009267D3" w:rsidRPr="009267D3" w:rsidRDefault="009267D3" w:rsidP="009267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3 уровень: </w:t>
            </w:r>
            <w:proofErr w:type="gramStart"/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частично-поисковый;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МП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эвристическая беседа, обобщение, рецензирование, решение нетиповых задач и т.д.</w:t>
            </w:r>
            <w:proofErr w:type="gramEnd"/>
          </w:p>
          <w:p w:rsidR="009267D3" w:rsidRPr="009267D3" w:rsidRDefault="009267D3" w:rsidP="009267D3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 уровень: М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исследовательский; </w:t>
            </w:r>
            <w:r w:rsidRPr="009267D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МП</w:t>
            </w:r>
            <w:r w:rsidRPr="009267D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исследовательская работа.</w:t>
            </w:r>
          </w:p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9267D3" w:rsidRPr="009267D3" w:rsidRDefault="009267D3" w:rsidP="009267D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9267D3" w:rsidRPr="009267D3" w:rsidRDefault="009267D3" w:rsidP="009267D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267D3">
        <w:rPr>
          <w:rFonts w:ascii="Times New Roman" w:eastAsia="Calibri" w:hAnsi="Times New Roman" w:cs="Times New Roman"/>
          <w:sz w:val="16"/>
          <w:szCs w:val="16"/>
        </w:rPr>
        <w:t>Общие компетенции (</w:t>
      </w:r>
      <w:proofErr w:type="gramStart"/>
      <w:r w:rsidRPr="009267D3">
        <w:rPr>
          <w:rFonts w:ascii="Times New Roman" w:eastAsia="Calibri" w:hAnsi="Times New Roman" w:cs="Times New Roman"/>
          <w:sz w:val="16"/>
          <w:szCs w:val="16"/>
        </w:rPr>
        <w:t>ОК</w:t>
      </w:r>
      <w:proofErr w:type="gramEnd"/>
      <w:r w:rsidRPr="009267D3">
        <w:rPr>
          <w:rFonts w:ascii="Times New Roman" w:eastAsia="Calibri" w:hAnsi="Times New Roman" w:cs="Times New Roman"/>
          <w:sz w:val="16"/>
          <w:szCs w:val="16"/>
        </w:rPr>
        <w:t>):…</w:t>
      </w:r>
      <w:r w:rsidR="009761C6">
        <w:rPr>
          <w:rFonts w:ascii="Times New Roman" w:eastAsia="Calibri" w:hAnsi="Times New Roman" w:cs="Times New Roman"/>
          <w:sz w:val="16"/>
          <w:szCs w:val="16"/>
        </w:rPr>
        <w:t>1,2,3,4,5,9</w:t>
      </w:r>
      <w:r w:rsidRPr="009267D3">
        <w:rPr>
          <w:rFonts w:ascii="Times New Roman" w:eastAsia="Calibri" w:hAnsi="Times New Roman" w:cs="Times New Roman"/>
          <w:sz w:val="16"/>
          <w:szCs w:val="16"/>
        </w:rPr>
        <w:t>…………………………………………………………………….</w:t>
      </w:r>
    </w:p>
    <w:p w:rsidR="009267D3" w:rsidRPr="009267D3" w:rsidRDefault="009267D3" w:rsidP="009267D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267D3">
        <w:rPr>
          <w:rFonts w:ascii="Times New Roman" w:eastAsia="Calibri" w:hAnsi="Times New Roman" w:cs="Times New Roman"/>
          <w:sz w:val="16"/>
          <w:szCs w:val="16"/>
        </w:rPr>
        <w:t>Профессиональные компете</w:t>
      </w:r>
      <w:r w:rsidR="009761C6">
        <w:rPr>
          <w:rFonts w:ascii="Times New Roman" w:eastAsia="Calibri" w:hAnsi="Times New Roman" w:cs="Times New Roman"/>
          <w:sz w:val="16"/>
          <w:szCs w:val="16"/>
        </w:rPr>
        <w:t>нции (ПК)….2.1-2.3………………………………………………………</w:t>
      </w:r>
    </w:p>
    <w:p w:rsidR="009267D3" w:rsidRPr="009267D3" w:rsidRDefault="009267D3" w:rsidP="009267D3">
      <w:pPr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267D3">
        <w:rPr>
          <w:rFonts w:ascii="Times New Roman" w:eastAsia="Calibri" w:hAnsi="Times New Roman" w:cs="Times New Roman"/>
          <w:sz w:val="16"/>
          <w:szCs w:val="16"/>
        </w:rPr>
        <w:t>Личностные результаты (ЛР)</w:t>
      </w:r>
      <w:r w:rsidR="009761C6">
        <w:rPr>
          <w:rFonts w:ascii="Times New Roman" w:eastAsia="Calibri" w:hAnsi="Times New Roman" w:cs="Times New Roman"/>
          <w:sz w:val="16"/>
          <w:szCs w:val="16"/>
        </w:rPr>
        <w:t xml:space="preserve">: </w:t>
      </w:r>
      <w:r w:rsidR="008B0E25">
        <w:rPr>
          <w:rFonts w:ascii="Times New Roman" w:eastAsia="Calibri" w:hAnsi="Times New Roman" w:cs="Times New Roman"/>
          <w:sz w:val="16"/>
          <w:szCs w:val="16"/>
        </w:rPr>
        <w:t>.</w:t>
      </w:r>
      <w:r w:rsidRPr="009267D3">
        <w:rPr>
          <w:rFonts w:ascii="Times New Roman" w:eastAsia="Calibri" w:hAnsi="Times New Roman" w:cs="Times New Roman"/>
          <w:sz w:val="16"/>
          <w:szCs w:val="16"/>
        </w:rPr>
        <w:t>………</w:t>
      </w:r>
      <w:r w:rsidR="009761C6">
        <w:rPr>
          <w:rFonts w:ascii="Times New Roman" w:eastAsia="Calibri" w:hAnsi="Times New Roman" w:cs="Times New Roman"/>
          <w:sz w:val="16"/>
          <w:szCs w:val="16"/>
        </w:rPr>
        <w:t>6,14,17,19,21</w:t>
      </w:r>
      <w:r w:rsidRPr="009267D3">
        <w:rPr>
          <w:rFonts w:ascii="Times New Roman" w:eastAsia="Calibri" w:hAnsi="Times New Roman" w:cs="Times New Roman"/>
          <w:sz w:val="16"/>
          <w:szCs w:val="16"/>
        </w:rPr>
        <w:t>……………</w:t>
      </w:r>
      <w:r w:rsidR="009761C6">
        <w:rPr>
          <w:rFonts w:ascii="Times New Roman" w:eastAsia="Calibri" w:hAnsi="Times New Roman" w:cs="Times New Roman"/>
          <w:sz w:val="16"/>
          <w:szCs w:val="16"/>
        </w:rPr>
        <w:t>……………………………………………………………</w:t>
      </w:r>
    </w:p>
    <w:p w:rsidR="008B0E25" w:rsidRDefault="009267D3" w:rsidP="009267D3">
      <w:pPr>
        <w:spacing w:after="0" w:line="360" w:lineRule="auto"/>
        <w:rPr>
          <w:rFonts w:ascii="Times New Roman" w:eastAsia="Calibri" w:hAnsi="Times New Roman" w:cs="Times New Roman"/>
          <w:sz w:val="16"/>
          <w:szCs w:val="16"/>
        </w:rPr>
      </w:pPr>
      <w:r w:rsidRPr="009267D3">
        <w:rPr>
          <w:rFonts w:ascii="Times New Roman" w:eastAsia="Calibri" w:hAnsi="Times New Roman" w:cs="Times New Roman"/>
          <w:sz w:val="16"/>
          <w:szCs w:val="16"/>
        </w:rPr>
        <w:t>Оснащённость занятия, наглядность:….</w:t>
      </w:r>
      <w:r w:rsidR="008B0E25">
        <w:rPr>
          <w:rFonts w:ascii="Times New Roman" w:eastAsia="Calibri" w:hAnsi="Times New Roman" w:cs="Times New Roman"/>
          <w:sz w:val="16"/>
          <w:szCs w:val="16"/>
        </w:rPr>
        <w:t>ноутбук</w:t>
      </w:r>
      <w:proofErr w:type="gramStart"/>
      <w:r w:rsidR="008B0E25">
        <w:rPr>
          <w:rFonts w:ascii="Times New Roman" w:eastAsia="Calibri" w:hAnsi="Times New Roman" w:cs="Times New Roman"/>
          <w:sz w:val="16"/>
          <w:szCs w:val="16"/>
        </w:rPr>
        <w:t xml:space="preserve"> ,</w:t>
      </w:r>
      <w:proofErr w:type="gramEnd"/>
      <w:r w:rsidR="008B0E25">
        <w:rPr>
          <w:rFonts w:ascii="Times New Roman" w:eastAsia="Calibri" w:hAnsi="Times New Roman" w:cs="Times New Roman"/>
          <w:sz w:val="16"/>
          <w:szCs w:val="16"/>
        </w:rPr>
        <w:t xml:space="preserve"> проектор, </w:t>
      </w:r>
      <w:r w:rsidR="00D93E8D">
        <w:rPr>
          <w:rFonts w:ascii="Times New Roman" w:eastAsia="Calibri" w:hAnsi="Times New Roman" w:cs="Times New Roman"/>
          <w:sz w:val="16"/>
          <w:szCs w:val="16"/>
        </w:rPr>
        <w:t xml:space="preserve">учебник, </w:t>
      </w:r>
      <w:r w:rsidR="008B0E25">
        <w:rPr>
          <w:rFonts w:ascii="Times New Roman" w:eastAsia="Calibri" w:hAnsi="Times New Roman" w:cs="Times New Roman"/>
          <w:sz w:val="16"/>
          <w:szCs w:val="16"/>
        </w:rPr>
        <w:t>контролирующий блок.</w:t>
      </w:r>
      <w:r w:rsidRPr="009267D3">
        <w:rPr>
          <w:rFonts w:ascii="Times New Roman" w:eastAsia="Calibri" w:hAnsi="Times New Roman" w:cs="Times New Roman"/>
          <w:sz w:val="16"/>
          <w:szCs w:val="16"/>
        </w:rPr>
        <w:t>……</w:t>
      </w:r>
      <w:r w:rsidR="008B0E25">
        <w:rPr>
          <w:rFonts w:ascii="Times New Roman" w:eastAsia="Calibri" w:hAnsi="Times New Roman" w:cs="Times New Roman"/>
          <w:sz w:val="16"/>
          <w:szCs w:val="16"/>
        </w:rPr>
        <w:t>…………………………………………………………</w:t>
      </w:r>
      <w:r w:rsidRPr="009267D3">
        <w:rPr>
          <w:rFonts w:ascii="Times New Roman" w:eastAsia="Calibri" w:hAnsi="Times New Roman" w:cs="Times New Roman"/>
          <w:sz w:val="16"/>
          <w:szCs w:val="16"/>
        </w:rPr>
        <w:br/>
        <w:t xml:space="preserve"> Информационное обеспечение обучения (</w:t>
      </w:r>
      <w:proofErr w:type="gramStart"/>
      <w:r w:rsidRPr="009267D3">
        <w:rPr>
          <w:rFonts w:ascii="Times New Roman" w:eastAsia="Calibri" w:hAnsi="Times New Roman" w:cs="Times New Roman"/>
          <w:sz w:val="16"/>
          <w:szCs w:val="16"/>
        </w:rPr>
        <w:t>основная</w:t>
      </w:r>
      <w:proofErr w:type="gramEnd"/>
      <w:r w:rsidRPr="009267D3">
        <w:rPr>
          <w:rFonts w:ascii="Times New Roman" w:eastAsia="Calibri" w:hAnsi="Times New Roman" w:cs="Times New Roman"/>
          <w:sz w:val="16"/>
          <w:szCs w:val="16"/>
        </w:rPr>
        <w:t xml:space="preserve">, ЭБС, дополнительная): 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Основные печатные издания</w:t>
      </w:r>
      <w:r w:rsidR="000A5D33" w:rsidRPr="007A1059">
        <w:rPr>
          <w:rFonts w:ascii="Times New Roman" w:eastAsia="Calibri" w:hAnsi="Times New Roman" w:cs="Times New Roman"/>
          <w:sz w:val="16"/>
          <w:szCs w:val="16"/>
        </w:rPr>
        <w:t>: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1.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Босова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Л.Л. Информатика 10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кл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., Базовый уровень / Л.Л.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Босова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, А.Ю.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Босова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БИНОМ Лаборатория знаний 2017-288 с: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ил.ISBN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978-5-9963-3141-3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7A1059">
        <w:rPr>
          <w:rFonts w:ascii="Times New Roman" w:eastAsia="Calibri" w:hAnsi="Times New Roman" w:cs="Times New Roman"/>
          <w:b/>
          <w:sz w:val="16"/>
          <w:szCs w:val="16"/>
        </w:rPr>
        <w:t xml:space="preserve"> Основные электронные издания</w:t>
      </w:r>
      <w:r w:rsidR="000A5D33" w:rsidRPr="007A1059">
        <w:rPr>
          <w:rFonts w:ascii="Times New Roman" w:eastAsia="Calibri" w:hAnsi="Times New Roman" w:cs="Times New Roman"/>
          <w:b/>
          <w:sz w:val="16"/>
          <w:szCs w:val="16"/>
        </w:rPr>
        <w:t>: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1. Омельченко, В. П. Информационные технологии в профессиональной деятельности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учебник / В. П. Омельченко, А. А. Демидова. - Москва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ГЭОТАР-Медиа, 2020. - 416 с. - ISBN 978-5-9704-5499-2. - Текст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электронный // ЭБС "Консультант студента" : [сайт]. - URL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https://www.studentlibrary.ru/book/ISBN9785970454992.html (дата обращения: 11.01.2022). - Режим доступа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по подписке.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2. Омельченко, В. П. Информационные технологии в профессиональной деятельности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практикум / В. П. Омельченко, А. А. Демидова. - Москва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ГЭОТАР-Медиа, 2021. - 432 с. - ISBN 978-5-9704-6238-6. - Текст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электронный // ЭБС "Консультант студента" : [сайт]. - URL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https://www.studentlibrary.ru/book/ISBN9785970462386.html (дата обращения: 11.01.2022). - Режим доступа</w:t>
      </w:r>
      <w:proofErr w:type="gramStart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:</w:t>
      </w:r>
      <w:proofErr w:type="gram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по подписке.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7A1059">
        <w:rPr>
          <w:rFonts w:ascii="Times New Roman" w:eastAsia="Calibri" w:hAnsi="Times New Roman" w:cs="Times New Roman"/>
          <w:b/>
          <w:sz w:val="16"/>
          <w:szCs w:val="16"/>
        </w:rPr>
        <w:t>Дополнительные источники</w:t>
      </w:r>
      <w:r w:rsidR="000A5D33" w:rsidRPr="007A1059">
        <w:rPr>
          <w:rFonts w:ascii="Times New Roman" w:eastAsia="Calibri" w:hAnsi="Times New Roman" w:cs="Times New Roman"/>
          <w:b/>
          <w:sz w:val="16"/>
          <w:szCs w:val="16"/>
        </w:rPr>
        <w:t>:</w:t>
      </w:r>
      <w:r w:rsidRPr="007A1059">
        <w:rPr>
          <w:rFonts w:ascii="Times New Roman" w:eastAsia="Calibri" w:hAnsi="Times New Roman" w:cs="Times New Roman"/>
          <w:b/>
          <w:sz w:val="16"/>
          <w:szCs w:val="16"/>
        </w:rPr>
        <w:t xml:space="preserve"> 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1.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2.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Федеральный закон «О персональных данных» от 27.07.2006 № 152-ФЗ.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3.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 xml:space="preserve">Макарова Н.В.,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Николайчук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Г.С., Титова Ю.Ф. Информатика и ИКТ. 10 класс. Базовый уровень. /Под редакцией проф. Н.В. Макаровой – </w:t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Спб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>.: 2012.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4.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</w:r>
      <w:proofErr w:type="spellStart"/>
      <w:r w:rsidRPr="007A1059">
        <w:rPr>
          <w:rFonts w:ascii="Times New Roman" w:eastAsia="Calibri" w:hAnsi="Times New Roman" w:cs="Times New Roman"/>
          <w:sz w:val="16"/>
          <w:szCs w:val="16"/>
        </w:rPr>
        <w:t>Угринович</w:t>
      </w:r>
      <w:proofErr w:type="spellEnd"/>
      <w:r w:rsidRPr="007A1059">
        <w:rPr>
          <w:rFonts w:ascii="Times New Roman" w:eastAsia="Calibri" w:hAnsi="Times New Roman" w:cs="Times New Roman"/>
          <w:sz w:val="16"/>
          <w:szCs w:val="16"/>
        </w:rPr>
        <w:t xml:space="preserve">  Н.Д. Информатика и информационные технологии. Учебник 10-11 класс. – М. Бином, 2008.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5.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http://www.studentlibrary.ru ЭБС Консультант студента. Медицина Здравоохранения СПО.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6.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Образовательный портал: http://inf8.gym5cheb.ru/p1aa1.html.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7.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Учебно-образовательный портал: http://www.mylect.ru/informatic.html.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8.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Образовательный портал: http://geostudio.ru/informatika/index.php.</w:t>
      </w:r>
    </w:p>
    <w:p w:rsidR="009761C6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9.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ЕДИНОЕ ОКНО доступа к образовательным ресурсам http: //window.edu.ru</w:t>
      </w:r>
    </w:p>
    <w:p w:rsidR="009267D3" w:rsidRPr="007A1059" w:rsidRDefault="009761C6" w:rsidP="009761C6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7A1059">
        <w:rPr>
          <w:rFonts w:ascii="Times New Roman" w:eastAsia="Calibri" w:hAnsi="Times New Roman" w:cs="Times New Roman"/>
          <w:sz w:val="16"/>
          <w:szCs w:val="16"/>
        </w:rPr>
        <w:t>10.</w:t>
      </w:r>
      <w:r w:rsidRPr="007A1059">
        <w:rPr>
          <w:rFonts w:ascii="Times New Roman" w:eastAsia="Calibri" w:hAnsi="Times New Roman" w:cs="Times New Roman"/>
          <w:sz w:val="16"/>
          <w:szCs w:val="16"/>
        </w:rPr>
        <w:tab/>
        <w:t>Интернет-версия издания: http://book.kbsu.ru/theory/index.html</w:t>
      </w: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AB52A3" w:rsidRDefault="00AB52A3" w:rsidP="009267D3">
      <w:pPr>
        <w:spacing w:after="0" w:line="360" w:lineRule="auto"/>
        <w:ind w:left="426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</w:p>
    <w:p w:rsidR="009267D3" w:rsidRPr="00332B9D" w:rsidRDefault="009267D3" w:rsidP="00332B9D">
      <w:pPr>
        <w:tabs>
          <w:tab w:val="left" w:pos="2552"/>
        </w:tabs>
        <w:spacing w:after="0" w:line="360" w:lineRule="auto"/>
        <w:jc w:val="both"/>
        <w:rPr>
          <w:rFonts w:ascii="Times New Roman" w:eastAsia="Calibri" w:hAnsi="Times New Roman" w:cs="Times New Roman"/>
          <w:sz w:val="16"/>
          <w:szCs w:val="16"/>
        </w:rPr>
        <w:sectPr w:rsidR="009267D3" w:rsidRPr="00332B9D" w:rsidSect="002C1F84"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267D3" w:rsidRPr="009267D3" w:rsidRDefault="009267D3" w:rsidP="00204C4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</w:rPr>
      </w:pPr>
      <w:r w:rsidRPr="009267D3">
        <w:rPr>
          <w:rFonts w:ascii="Times New Roman" w:eastAsia="Calibri" w:hAnsi="Times New Roman" w:cs="Times New Roman"/>
          <w:b/>
          <w:i/>
          <w:caps/>
        </w:rPr>
        <w:lastRenderedPageBreak/>
        <w:t>Структура и хронокарта занятия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6096"/>
        <w:gridCol w:w="1417"/>
        <w:gridCol w:w="1843"/>
      </w:tblGrid>
      <w:tr w:rsidR="009267D3" w:rsidRPr="009267D3" w:rsidTr="00F950A9">
        <w:trPr>
          <w:trHeight w:val="370"/>
        </w:trPr>
        <w:tc>
          <w:tcPr>
            <w:tcW w:w="1134" w:type="dxa"/>
            <w:vAlign w:val="center"/>
          </w:tcPr>
          <w:p w:rsidR="009267D3" w:rsidRPr="009267D3" w:rsidRDefault="009267D3" w:rsidP="0092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№ Этапа занятия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267D3" w:rsidRPr="009267D3" w:rsidRDefault="009267D3" w:rsidP="0092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Элементы занятия, учебные вопросы, формы и методы.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267D3" w:rsidRPr="009267D3" w:rsidRDefault="009267D3" w:rsidP="0092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Время</w:t>
            </w:r>
          </w:p>
        </w:tc>
        <w:tc>
          <w:tcPr>
            <w:tcW w:w="1843" w:type="dxa"/>
          </w:tcPr>
          <w:p w:rsidR="009267D3" w:rsidRPr="009267D3" w:rsidRDefault="009267D3" w:rsidP="0092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Реализация</w:t>
            </w:r>
            <w:bookmarkStart w:id="0" w:name="_GoBack"/>
            <w:bookmarkEnd w:id="0"/>
          </w:p>
          <w:p w:rsidR="009267D3" w:rsidRPr="009267D3" w:rsidRDefault="009267D3" w:rsidP="009267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9267D3">
              <w:rPr>
                <w:rFonts w:ascii="Times New Roman" w:eastAsia="Calibri" w:hAnsi="Times New Roman" w:cs="Times New Roman"/>
                <w:b/>
              </w:rPr>
              <w:t>ОК</w:t>
            </w:r>
            <w:proofErr w:type="gramEnd"/>
            <w:r w:rsidRPr="009267D3">
              <w:rPr>
                <w:rFonts w:ascii="Times New Roman" w:eastAsia="Calibri" w:hAnsi="Times New Roman" w:cs="Times New Roman"/>
                <w:b/>
              </w:rPr>
              <w:t>, ПК, ЛР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Организационный</w:t>
            </w:r>
            <w:r w:rsidRPr="009267D3">
              <w:rPr>
                <w:rFonts w:ascii="Times New Roman" w:eastAsia="Calibri" w:hAnsi="Times New Roman" w:cs="Times New Roman"/>
              </w:rPr>
              <w:t xml:space="preserve"> (приветствие, проверка отсутствующих студентов, настрой на усвоение темы, мобилизация внимания)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D0262B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956ECC" w:rsidRDefault="00EE26B2" w:rsidP="0020458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ОК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Default="00EE26B2" w:rsidP="0020458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ПК 2.1-2.3</w:t>
            </w:r>
          </w:p>
          <w:p w:rsidR="00EE26B2" w:rsidRPr="009267D3" w:rsidRDefault="00EE26B2" w:rsidP="00204587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Цели и план занятия:</w:t>
            </w:r>
          </w:p>
          <w:p w:rsidR="005565EF" w:rsidRPr="00EE26B2" w:rsidRDefault="005565EF" w:rsidP="00964149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Знакомство с темой.</w:t>
            </w:r>
          </w:p>
          <w:p w:rsidR="005565EF" w:rsidRPr="00EE26B2" w:rsidRDefault="005565EF" w:rsidP="00964149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Преподаватель формулирует цель занятия.</w:t>
            </w:r>
          </w:p>
          <w:p w:rsidR="005565EF" w:rsidRPr="00EE26B2" w:rsidRDefault="005565EF" w:rsidP="00964149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Сообщение видов деятельности студентов для успешного усвоения нового материала.</w:t>
            </w:r>
          </w:p>
          <w:p w:rsidR="009267D3" w:rsidRPr="00EE26B2" w:rsidRDefault="005565EF" w:rsidP="00964149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Активизация деятельности учащихся, мотивация к дальнейшей работе.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E416AC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267D3" w:rsidRPr="009267D3" w:rsidRDefault="00EE26B2" w:rsidP="00EE2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9267D3" w:rsidRDefault="009267D3" w:rsidP="00AB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Актуализация знаний студентов</w:t>
            </w:r>
          </w:p>
          <w:p w:rsidR="00D0262B" w:rsidRPr="00EE26B2" w:rsidRDefault="00D0262B" w:rsidP="00964149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Письменный контроль</w:t>
            </w:r>
          </w:p>
          <w:p w:rsidR="00D0262B" w:rsidRPr="00EE26B2" w:rsidRDefault="00D0262B" w:rsidP="00964149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Тесты письменно</w:t>
            </w:r>
          </w:p>
          <w:p w:rsidR="00D0262B" w:rsidRPr="00EE26B2" w:rsidRDefault="00D0262B" w:rsidP="00964149">
            <w:pPr>
              <w:pStyle w:val="a8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Контролирующий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блог для студентов на партах.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E416AC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267D3" w:rsidRPr="009267D3" w:rsidRDefault="00EE26B2" w:rsidP="00EE26B2">
            <w:pPr>
              <w:tabs>
                <w:tab w:val="left" w:pos="191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6096" w:type="dxa"/>
            <w:shd w:val="clear" w:color="auto" w:fill="auto"/>
          </w:tcPr>
          <w:p w:rsidR="009267D3" w:rsidRDefault="009267D3" w:rsidP="00AB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Изложение нового материала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1.</w:t>
            </w:r>
            <w:r w:rsidRPr="005565EF">
              <w:rPr>
                <w:rFonts w:ascii="Times New Roman" w:eastAsia="Calibri" w:hAnsi="Times New Roman" w:cs="Times New Roman"/>
              </w:rPr>
              <w:tab/>
              <w:t>Право пациента на защиту персональных данных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2.</w:t>
            </w:r>
            <w:r w:rsidRPr="005565EF">
              <w:rPr>
                <w:rFonts w:ascii="Times New Roman" w:eastAsia="Calibri" w:hAnsi="Times New Roman" w:cs="Times New Roman"/>
              </w:rPr>
              <w:tab/>
              <w:t>Правовые основы защиты персональных данных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3.</w:t>
            </w:r>
            <w:r w:rsidRPr="005565EF">
              <w:rPr>
                <w:rFonts w:ascii="Times New Roman" w:eastAsia="Calibri" w:hAnsi="Times New Roman" w:cs="Times New Roman"/>
              </w:rPr>
              <w:tab/>
              <w:t>Система защиты персональных данных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4.</w:t>
            </w:r>
            <w:r w:rsidRPr="005565EF">
              <w:rPr>
                <w:rFonts w:ascii="Times New Roman" w:eastAsia="Calibri" w:hAnsi="Times New Roman" w:cs="Times New Roman"/>
              </w:rPr>
              <w:tab/>
              <w:t>Соотношение понятий персональные данные и врачебная тайна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5.</w:t>
            </w:r>
            <w:r w:rsidRPr="005565EF">
              <w:rPr>
                <w:rFonts w:ascii="Times New Roman" w:eastAsia="Calibri" w:hAnsi="Times New Roman" w:cs="Times New Roman"/>
              </w:rPr>
              <w:tab/>
              <w:t>Получение согласия пациента на обработку персональных данных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6.</w:t>
            </w:r>
            <w:r w:rsidRPr="005565EF">
              <w:rPr>
                <w:rFonts w:ascii="Times New Roman" w:eastAsia="Calibri" w:hAnsi="Times New Roman" w:cs="Times New Roman"/>
              </w:rPr>
              <w:tab/>
              <w:t>Содержание согласия на обработку персональных данных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7.</w:t>
            </w:r>
            <w:r w:rsidRPr="005565EF">
              <w:rPr>
                <w:rFonts w:ascii="Times New Roman" w:eastAsia="Calibri" w:hAnsi="Times New Roman" w:cs="Times New Roman"/>
              </w:rPr>
              <w:tab/>
              <w:t>Предоставление персональных данных пациента третьим лицам</w:t>
            </w:r>
          </w:p>
          <w:p w:rsidR="005565EF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65EF">
              <w:rPr>
                <w:rFonts w:ascii="Times New Roman" w:eastAsia="Calibri" w:hAnsi="Times New Roman" w:cs="Times New Roman"/>
              </w:rPr>
              <w:t>8.</w:t>
            </w:r>
            <w:r w:rsidRPr="005565EF">
              <w:rPr>
                <w:rFonts w:ascii="Times New Roman" w:eastAsia="Calibri" w:hAnsi="Times New Roman" w:cs="Times New Roman"/>
              </w:rPr>
              <w:tab/>
              <w:t>Адвокатские запросы на получение персональных данных пациента</w:t>
            </w:r>
          </w:p>
          <w:p w:rsidR="00D0262B" w:rsidRPr="005565EF" w:rsidRDefault="005565EF" w:rsidP="005565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65EF">
              <w:rPr>
                <w:rFonts w:ascii="Times New Roman" w:eastAsia="Calibri" w:hAnsi="Times New Roman" w:cs="Times New Roman"/>
              </w:rPr>
              <w:t>9.</w:t>
            </w:r>
            <w:r w:rsidRPr="005565EF">
              <w:rPr>
                <w:rFonts w:ascii="Times New Roman" w:eastAsia="Calibri" w:hAnsi="Times New Roman" w:cs="Times New Roman"/>
              </w:rPr>
              <w:tab/>
              <w:t>Ответственность за нарушение права на защиту персональных данных</w:t>
            </w:r>
            <w:r w:rsidRPr="005565EF">
              <w:rPr>
                <w:rFonts w:ascii="Times New Roman" w:eastAsia="Calibri" w:hAnsi="Times New Roman" w:cs="Times New Roman"/>
                <w:b/>
              </w:rPr>
              <w:t xml:space="preserve">  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204587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267D3" w:rsidRPr="009267D3" w:rsidRDefault="00EE26B2" w:rsidP="00EE26B2">
            <w:pPr>
              <w:tabs>
                <w:tab w:val="left" w:pos="1910"/>
              </w:tabs>
              <w:spacing w:after="0" w:line="240" w:lineRule="auto"/>
              <w:ind w:right="-392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6096" w:type="dxa"/>
            <w:shd w:val="clear" w:color="auto" w:fill="auto"/>
          </w:tcPr>
          <w:p w:rsidR="009267D3" w:rsidRDefault="009267D3" w:rsidP="00AB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Закрепление материала</w:t>
            </w:r>
          </w:p>
          <w:p w:rsidR="00D0262B" w:rsidRPr="009267D3" w:rsidRDefault="005565EF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Контрольный тест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204587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267D3" w:rsidRPr="009267D3" w:rsidRDefault="00EE26B2" w:rsidP="00EE26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267D3" w:rsidRPr="009267D3" w:rsidTr="00F950A9">
        <w:trPr>
          <w:trHeight w:val="379"/>
        </w:trPr>
        <w:tc>
          <w:tcPr>
            <w:tcW w:w="1134" w:type="dxa"/>
          </w:tcPr>
          <w:p w:rsidR="009267D3" w:rsidRPr="009267D3" w:rsidRDefault="009267D3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6096" w:type="dxa"/>
            <w:shd w:val="clear" w:color="auto" w:fill="auto"/>
          </w:tcPr>
          <w:p w:rsidR="009267D3" w:rsidRDefault="009267D3" w:rsidP="00AB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Подведение итогов занятия</w:t>
            </w:r>
          </w:p>
          <w:p w:rsidR="005565EF" w:rsidRPr="00EE26B2" w:rsidRDefault="005565EF" w:rsidP="00EE26B2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Подводятся итоги учебного занятия. Студенты делают вывод.</w:t>
            </w:r>
          </w:p>
          <w:p w:rsidR="005565EF" w:rsidRPr="00EE26B2" w:rsidRDefault="005565EF" w:rsidP="00EE26B2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Рефлексия.</w:t>
            </w:r>
          </w:p>
          <w:p w:rsidR="004042EF" w:rsidRPr="00EE26B2" w:rsidRDefault="005565EF" w:rsidP="00EE26B2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E26B2">
              <w:rPr>
                <w:rFonts w:ascii="Times New Roman" w:eastAsia="Calibri" w:hAnsi="Times New Roman" w:cs="Times New Roman"/>
              </w:rPr>
              <w:t>Выставляются оценки студентам за устные ответы, за работу на занятии</w:t>
            </w:r>
          </w:p>
          <w:p w:rsidR="00EE26B2" w:rsidRPr="00EE26B2" w:rsidRDefault="00EE26B2" w:rsidP="00EE26B2">
            <w:pPr>
              <w:pStyle w:val="a8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Домашнее задание</w:t>
            </w:r>
          </w:p>
        </w:tc>
        <w:tc>
          <w:tcPr>
            <w:tcW w:w="1417" w:type="dxa"/>
            <w:shd w:val="clear" w:color="auto" w:fill="auto"/>
          </w:tcPr>
          <w:p w:rsidR="009267D3" w:rsidRPr="009267D3" w:rsidRDefault="00204587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267D3" w:rsidRPr="009267D3" w:rsidRDefault="00EE26B2" w:rsidP="00EE26B2">
            <w:pPr>
              <w:tabs>
                <w:tab w:val="left" w:pos="191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  <w:tr w:rsidR="00956ECC" w:rsidRPr="009267D3" w:rsidTr="00F950A9">
        <w:trPr>
          <w:trHeight w:val="379"/>
        </w:trPr>
        <w:tc>
          <w:tcPr>
            <w:tcW w:w="1134" w:type="dxa"/>
          </w:tcPr>
          <w:p w:rsidR="00956ECC" w:rsidRPr="009267D3" w:rsidRDefault="00956ECC" w:rsidP="009267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267D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6096" w:type="dxa"/>
            <w:shd w:val="clear" w:color="auto" w:fill="auto"/>
          </w:tcPr>
          <w:p w:rsidR="00956ECC" w:rsidRDefault="00956ECC" w:rsidP="00AB52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Задание на дом</w:t>
            </w:r>
          </w:p>
          <w:p w:rsidR="005565EF" w:rsidRPr="005565EF" w:rsidRDefault="005565EF" w:rsidP="00EE26B2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 w:rsidRPr="005565EF">
              <w:rPr>
                <w:sz w:val="24"/>
              </w:rPr>
              <w:t>Внимательно изучить записи в тетради по пройденной теме.</w:t>
            </w:r>
          </w:p>
          <w:p w:rsidR="005565EF" w:rsidRPr="005565EF" w:rsidRDefault="005565EF" w:rsidP="00EE26B2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 w:rsidRPr="005565EF">
              <w:rPr>
                <w:sz w:val="24"/>
              </w:rPr>
              <w:t>Воспроизведите теоретический материал.</w:t>
            </w:r>
          </w:p>
          <w:p w:rsidR="005565EF" w:rsidRPr="005565EF" w:rsidRDefault="005565EF" w:rsidP="00EE26B2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 w:rsidRPr="005565EF">
              <w:rPr>
                <w:sz w:val="24"/>
              </w:rPr>
              <w:t>При затруднениях еще раз прочитайте теоретический материал.</w:t>
            </w:r>
          </w:p>
          <w:p w:rsidR="005565EF" w:rsidRPr="005565EF" w:rsidRDefault="005565EF" w:rsidP="00EE26B2">
            <w:pPr>
              <w:pStyle w:val="TableParagraph"/>
              <w:numPr>
                <w:ilvl w:val="0"/>
                <w:numId w:val="10"/>
              </w:numPr>
              <w:tabs>
                <w:tab w:val="left" w:pos="816"/>
                <w:tab w:val="left" w:pos="817"/>
              </w:tabs>
              <w:rPr>
                <w:sz w:val="24"/>
              </w:rPr>
            </w:pPr>
            <w:r w:rsidRPr="005565EF">
              <w:rPr>
                <w:sz w:val="24"/>
              </w:rPr>
              <w:t>Ознакомиться с ФЗ РФ от 27.07.2006 № 152-ФЗ «О персональных данных»;</w:t>
            </w:r>
          </w:p>
          <w:p w:rsidR="00956ECC" w:rsidRPr="009267D3" w:rsidRDefault="00956ECC" w:rsidP="004042EF">
            <w:pPr>
              <w:spacing w:after="0" w:line="240" w:lineRule="auto"/>
              <w:ind w:left="176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956ECC" w:rsidRPr="009267D3" w:rsidRDefault="00956ECC" w:rsidP="009267D3">
            <w:pPr>
              <w:spacing w:after="0" w:line="240" w:lineRule="auto"/>
              <w:ind w:left="17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EE26B2">
              <w:rPr>
                <w:rFonts w:ascii="Times New Roman" w:eastAsia="Calibri" w:hAnsi="Times New Roman" w:cs="Times New Roman"/>
              </w:rPr>
              <w:t>ОК</w:t>
            </w:r>
            <w:proofErr w:type="gramEnd"/>
            <w:r w:rsidRPr="00EE26B2">
              <w:rPr>
                <w:rFonts w:ascii="Times New Roman" w:eastAsia="Calibri" w:hAnsi="Times New Roman" w:cs="Times New Roman"/>
              </w:rPr>
              <w:t xml:space="preserve"> 1,2,3,4,5,9</w:t>
            </w:r>
          </w:p>
          <w:p w:rsidR="00EE26B2" w:rsidRPr="00EE26B2" w:rsidRDefault="00EE26B2" w:rsidP="00EE26B2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ПК 2.1-2.3</w:t>
            </w:r>
          </w:p>
          <w:p w:rsidR="00956ECC" w:rsidRPr="009267D3" w:rsidRDefault="00EE26B2" w:rsidP="00EE26B2">
            <w:pPr>
              <w:tabs>
                <w:tab w:val="left" w:pos="191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EE26B2">
              <w:rPr>
                <w:rFonts w:ascii="Times New Roman" w:eastAsia="Calibri" w:hAnsi="Times New Roman" w:cs="Times New Roman"/>
              </w:rPr>
              <w:t>ЛР 6,14,17,19,21</w:t>
            </w:r>
          </w:p>
        </w:tc>
      </w:tr>
    </w:tbl>
    <w:p w:rsidR="009267D3" w:rsidRPr="009267D3" w:rsidRDefault="009267D3" w:rsidP="009267D3">
      <w:pPr>
        <w:spacing w:after="0" w:line="48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0064"/>
      </w:tblGrid>
      <w:tr w:rsidR="009267D3" w:rsidRPr="009267D3" w:rsidTr="007A1059">
        <w:trPr>
          <w:trHeight w:val="721"/>
        </w:trPr>
        <w:tc>
          <w:tcPr>
            <w:tcW w:w="10064" w:type="dxa"/>
          </w:tcPr>
          <w:p w:rsidR="006D44FE" w:rsidRDefault="009267D3" w:rsidP="009267D3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lastRenderedPageBreak/>
              <w:t>Преподаватель (Ф.И.О.): …</w:t>
            </w:r>
            <w:r w:rsidR="006D44FE">
              <w:rPr>
                <w:rFonts w:ascii="Times New Roman" w:eastAsia="Calibri" w:hAnsi="Times New Roman" w:cs="Times New Roman"/>
                <w:b/>
              </w:rPr>
              <w:t xml:space="preserve">Малышева И.В., </w:t>
            </w:r>
          </w:p>
          <w:p w:rsidR="009267D3" w:rsidRPr="009267D3" w:rsidRDefault="009267D3" w:rsidP="009267D3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 xml:space="preserve">Подпись </w:t>
            </w:r>
          </w:p>
          <w:p w:rsidR="009267D3" w:rsidRPr="009267D3" w:rsidRDefault="009267D3" w:rsidP="009267D3">
            <w:pPr>
              <w:spacing w:after="0" w:line="48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267D3">
              <w:rPr>
                <w:rFonts w:ascii="Times New Roman" w:eastAsia="Calibri" w:hAnsi="Times New Roman" w:cs="Times New Roman"/>
                <w:b/>
              </w:rPr>
              <w:t>Дата</w:t>
            </w:r>
            <w:r w:rsidRPr="009267D3">
              <w:rPr>
                <w:rFonts w:ascii="Times New Roman" w:eastAsia="Calibri" w:hAnsi="Times New Roman" w:cs="Times New Roman"/>
              </w:rPr>
              <w:t xml:space="preserve">  «……..»  ……….………………  20.…. год</w:t>
            </w:r>
          </w:p>
        </w:tc>
      </w:tr>
    </w:tbl>
    <w:p w:rsidR="009267D3" w:rsidRPr="009267D3" w:rsidRDefault="009267D3" w:rsidP="009267D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9267D3" w:rsidRPr="009267D3" w:rsidSect="00F950A9">
          <w:type w:val="continuous"/>
          <w:pgSz w:w="11906" w:h="16838"/>
          <w:pgMar w:top="720" w:right="707" w:bottom="1418" w:left="720" w:header="708" w:footer="708" w:gutter="0"/>
          <w:cols w:space="708"/>
          <w:docGrid w:linePitch="360"/>
        </w:sectPr>
      </w:pPr>
    </w:p>
    <w:p w:rsidR="00E662DB" w:rsidRPr="00E662DB" w:rsidRDefault="00E662DB" w:rsidP="00E662DB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E662DB" w:rsidRPr="00E66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4F" w:rsidRDefault="00E3704F">
      <w:pPr>
        <w:spacing w:after="0" w:line="240" w:lineRule="auto"/>
      </w:pPr>
      <w:r>
        <w:separator/>
      </w:r>
    </w:p>
  </w:endnote>
  <w:endnote w:type="continuationSeparator" w:id="0">
    <w:p w:rsidR="00E3704F" w:rsidRDefault="00E3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B38" w:rsidRDefault="00E3704F">
    <w:pPr>
      <w:pStyle w:val="a6"/>
      <w:jc w:val="right"/>
    </w:pPr>
  </w:p>
  <w:p w:rsidR="00927B38" w:rsidRDefault="00E370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4F" w:rsidRDefault="00E3704F">
      <w:pPr>
        <w:spacing w:after="0" w:line="240" w:lineRule="auto"/>
      </w:pPr>
      <w:r>
        <w:separator/>
      </w:r>
    </w:p>
  </w:footnote>
  <w:footnote w:type="continuationSeparator" w:id="0">
    <w:p w:rsidR="00E3704F" w:rsidRDefault="00E37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6A9"/>
    <w:multiLevelType w:val="hybridMultilevel"/>
    <w:tmpl w:val="8C4E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52E33"/>
    <w:multiLevelType w:val="hybridMultilevel"/>
    <w:tmpl w:val="FD542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B0523"/>
    <w:multiLevelType w:val="hybridMultilevel"/>
    <w:tmpl w:val="618A7844"/>
    <w:lvl w:ilvl="0" w:tplc="628C107C">
      <w:numFmt w:val="bullet"/>
      <w:lvlText w:val=""/>
      <w:lvlJc w:val="left"/>
      <w:pPr>
        <w:ind w:left="816" w:hanging="303"/>
      </w:pPr>
      <w:rPr>
        <w:rFonts w:ascii="Symbol" w:eastAsia="Symbol" w:hAnsi="Symbol" w:cs="Symbol" w:hint="default"/>
        <w:w w:val="100"/>
        <w:sz w:val="16"/>
        <w:szCs w:val="16"/>
        <w:lang w:val="ru-RU" w:eastAsia="en-US" w:bidi="ar-SA"/>
      </w:rPr>
    </w:lvl>
    <w:lvl w:ilvl="1" w:tplc="C2C8F2B4">
      <w:numFmt w:val="bullet"/>
      <w:lvlText w:val="•"/>
      <w:lvlJc w:val="left"/>
      <w:pPr>
        <w:ind w:left="1996" w:hanging="303"/>
      </w:pPr>
      <w:rPr>
        <w:rFonts w:hint="default"/>
        <w:lang w:val="ru-RU" w:eastAsia="en-US" w:bidi="ar-SA"/>
      </w:rPr>
    </w:lvl>
    <w:lvl w:ilvl="2" w:tplc="644C3B24">
      <w:numFmt w:val="bullet"/>
      <w:lvlText w:val="•"/>
      <w:lvlJc w:val="left"/>
      <w:pPr>
        <w:ind w:left="3173" w:hanging="303"/>
      </w:pPr>
      <w:rPr>
        <w:rFonts w:hint="default"/>
        <w:lang w:val="ru-RU" w:eastAsia="en-US" w:bidi="ar-SA"/>
      </w:rPr>
    </w:lvl>
    <w:lvl w:ilvl="3" w:tplc="677A09FC">
      <w:numFmt w:val="bullet"/>
      <w:lvlText w:val="•"/>
      <w:lvlJc w:val="left"/>
      <w:pPr>
        <w:ind w:left="4349" w:hanging="303"/>
      </w:pPr>
      <w:rPr>
        <w:rFonts w:hint="default"/>
        <w:lang w:val="ru-RU" w:eastAsia="en-US" w:bidi="ar-SA"/>
      </w:rPr>
    </w:lvl>
    <w:lvl w:ilvl="4" w:tplc="852A2510">
      <w:numFmt w:val="bullet"/>
      <w:lvlText w:val="•"/>
      <w:lvlJc w:val="left"/>
      <w:pPr>
        <w:ind w:left="5526" w:hanging="303"/>
      </w:pPr>
      <w:rPr>
        <w:rFonts w:hint="default"/>
        <w:lang w:val="ru-RU" w:eastAsia="en-US" w:bidi="ar-SA"/>
      </w:rPr>
    </w:lvl>
    <w:lvl w:ilvl="5" w:tplc="369ED126">
      <w:numFmt w:val="bullet"/>
      <w:lvlText w:val="•"/>
      <w:lvlJc w:val="left"/>
      <w:pPr>
        <w:ind w:left="6702" w:hanging="303"/>
      </w:pPr>
      <w:rPr>
        <w:rFonts w:hint="default"/>
        <w:lang w:val="ru-RU" w:eastAsia="en-US" w:bidi="ar-SA"/>
      </w:rPr>
    </w:lvl>
    <w:lvl w:ilvl="6" w:tplc="14D2FE1C">
      <w:numFmt w:val="bullet"/>
      <w:lvlText w:val="•"/>
      <w:lvlJc w:val="left"/>
      <w:pPr>
        <w:ind w:left="7879" w:hanging="303"/>
      </w:pPr>
      <w:rPr>
        <w:rFonts w:hint="default"/>
        <w:lang w:val="ru-RU" w:eastAsia="en-US" w:bidi="ar-SA"/>
      </w:rPr>
    </w:lvl>
    <w:lvl w:ilvl="7" w:tplc="0328954E">
      <w:numFmt w:val="bullet"/>
      <w:lvlText w:val="•"/>
      <w:lvlJc w:val="left"/>
      <w:pPr>
        <w:ind w:left="9055" w:hanging="303"/>
      </w:pPr>
      <w:rPr>
        <w:rFonts w:hint="default"/>
        <w:lang w:val="ru-RU" w:eastAsia="en-US" w:bidi="ar-SA"/>
      </w:rPr>
    </w:lvl>
    <w:lvl w:ilvl="8" w:tplc="4BD23566">
      <w:numFmt w:val="bullet"/>
      <w:lvlText w:val="•"/>
      <w:lvlJc w:val="left"/>
      <w:pPr>
        <w:ind w:left="10232" w:hanging="303"/>
      </w:pPr>
      <w:rPr>
        <w:rFonts w:hint="default"/>
        <w:lang w:val="ru-RU" w:eastAsia="en-US" w:bidi="ar-SA"/>
      </w:rPr>
    </w:lvl>
  </w:abstractNum>
  <w:abstractNum w:abstractNumId="3">
    <w:nsid w:val="377F31C7"/>
    <w:multiLevelType w:val="hybridMultilevel"/>
    <w:tmpl w:val="C7C449F8"/>
    <w:lvl w:ilvl="0" w:tplc="0A800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A14EC8"/>
    <w:multiLevelType w:val="hybridMultilevel"/>
    <w:tmpl w:val="2D264F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96B53"/>
    <w:multiLevelType w:val="hybridMultilevel"/>
    <w:tmpl w:val="4A7043C4"/>
    <w:lvl w:ilvl="0" w:tplc="0A800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0188B"/>
    <w:multiLevelType w:val="hybridMultilevel"/>
    <w:tmpl w:val="A5E827E2"/>
    <w:lvl w:ilvl="0" w:tplc="5B2893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6D3A7E"/>
    <w:multiLevelType w:val="hybridMultilevel"/>
    <w:tmpl w:val="6FF6A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B8184F"/>
    <w:multiLevelType w:val="hybridMultilevel"/>
    <w:tmpl w:val="529454CC"/>
    <w:lvl w:ilvl="0" w:tplc="568EFED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72DF1C24"/>
    <w:multiLevelType w:val="hybridMultilevel"/>
    <w:tmpl w:val="B22CE808"/>
    <w:lvl w:ilvl="0" w:tplc="0419000D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">
    <w:nsid w:val="78756D21"/>
    <w:multiLevelType w:val="hybridMultilevel"/>
    <w:tmpl w:val="BBC899F4"/>
    <w:lvl w:ilvl="0" w:tplc="04190009">
      <w:start w:val="1"/>
      <w:numFmt w:val="bullet"/>
      <w:lvlText w:val=""/>
      <w:lvlJc w:val="left"/>
      <w:pPr>
        <w:ind w:left="816" w:hanging="303"/>
      </w:pPr>
      <w:rPr>
        <w:rFonts w:ascii="Wingdings" w:hAnsi="Wingdings" w:hint="default"/>
        <w:w w:val="100"/>
        <w:sz w:val="16"/>
        <w:szCs w:val="16"/>
        <w:lang w:val="ru-RU" w:eastAsia="en-US" w:bidi="ar-SA"/>
      </w:rPr>
    </w:lvl>
    <w:lvl w:ilvl="1" w:tplc="C2C8F2B4">
      <w:numFmt w:val="bullet"/>
      <w:lvlText w:val="•"/>
      <w:lvlJc w:val="left"/>
      <w:pPr>
        <w:ind w:left="1996" w:hanging="303"/>
      </w:pPr>
      <w:rPr>
        <w:rFonts w:hint="default"/>
        <w:lang w:val="ru-RU" w:eastAsia="en-US" w:bidi="ar-SA"/>
      </w:rPr>
    </w:lvl>
    <w:lvl w:ilvl="2" w:tplc="644C3B24">
      <w:numFmt w:val="bullet"/>
      <w:lvlText w:val="•"/>
      <w:lvlJc w:val="left"/>
      <w:pPr>
        <w:ind w:left="3173" w:hanging="303"/>
      </w:pPr>
      <w:rPr>
        <w:rFonts w:hint="default"/>
        <w:lang w:val="ru-RU" w:eastAsia="en-US" w:bidi="ar-SA"/>
      </w:rPr>
    </w:lvl>
    <w:lvl w:ilvl="3" w:tplc="677A09FC">
      <w:numFmt w:val="bullet"/>
      <w:lvlText w:val="•"/>
      <w:lvlJc w:val="left"/>
      <w:pPr>
        <w:ind w:left="4349" w:hanging="303"/>
      </w:pPr>
      <w:rPr>
        <w:rFonts w:hint="default"/>
        <w:lang w:val="ru-RU" w:eastAsia="en-US" w:bidi="ar-SA"/>
      </w:rPr>
    </w:lvl>
    <w:lvl w:ilvl="4" w:tplc="852A2510">
      <w:numFmt w:val="bullet"/>
      <w:lvlText w:val="•"/>
      <w:lvlJc w:val="left"/>
      <w:pPr>
        <w:ind w:left="5526" w:hanging="303"/>
      </w:pPr>
      <w:rPr>
        <w:rFonts w:hint="default"/>
        <w:lang w:val="ru-RU" w:eastAsia="en-US" w:bidi="ar-SA"/>
      </w:rPr>
    </w:lvl>
    <w:lvl w:ilvl="5" w:tplc="369ED126">
      <w:numFmt w:val="bullet"/>
      <w:lvlText w:val="•"/>
      <w:lvlJc w:val="left"/>
      <w:pPr>
        <w:ind w:left="6702" w:hanging="303"/>
      </w:pPr>
      <w:rPr>
        <w:rFonts w:hint="default"/>
        <w:lang w:val="ru-RU" w:eastAsia="en-US" w:bidi="ar-SA"/>
      </w:rPr>
    </w:lvl>
    <w:lvl w:ilvl="6" w:tplc="14D2FE1C">
      <w:numFmt w:val="bullet"/>
      <w:lvlText w:val="•"/>
      <w:lvlJc w:val="left"/>
      <w:pPr>
        <w:ind w:left="7879" w:hanging="303"/>
      </w:pPr>
      <w:rPr>
        <w:rFonts w:hint="default"/>
        <w:lang w:val="ru-RU" w:eastAsia="en-US" w:bidi="ar-SA"/>
      </w:rPr>
    </w:lvl>
    <w:lvl w:ilvl="7" w:tplc="0328954E">
      <w:numFmt w:val="bullet"/>
      <w:lvlText w:val="•"/>
      <w:lvlJc w:val="left"/>
      <w:pPr>
        <w:ind w:left="9055" w:hanging="303"/>
      </w:pPr>
      <w:rPr>
        <w:rFonts w:hint="default"/>
        <w:lang w:val="ru-RU" w:eastAsia="en-US" w:bidi="ar-SA"/>
      </w:rPr>
    </w:lvl>
    <w:lvl w:ilvl="8" w:tplc="4BD23566">
      <w:numFmt w:val="bullet"/>
      <w:lvlText w:val="•"/>
      <w:lvlJc w:val="left"/>
      <w:pPr>
        <w:ind w:left="10232" w:hanging="303"/>
      </w:pPr>
      <w:rPr>
        <w:rFonts w:hint="default"/>
        <w:lang w:val="ru-RU" w:eastAsia="en-US" w:bidi="ar-SA"/>
      </w:rPr>
    </w:lvl>
  </w:abstractNum>
  <w:abstractNum w:abstractNumId="11">
    <w:nsid w:val="7A9E5B5F"/>
    <w:multiLevelType w:val="hybridMultilevel"/>
    <w:tmpl w:val="39F85DB4"/>
    <w:lvl w:ilvl="0" w:tplc="41DAB8AC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B40"/>
    <w:rsid w:val="00062A03"/>
    <w:rsid w:val="00063763"/>
    <w:rsid w:val="000715A8"/>
    <w:rsid w:val="00073547"/>
    <w:rsid w:val="000A5D33"/>
    <w:rsid w:val="0020333C"/>
    <w:rsid w:val="00204587"/>
    <w:rsid w:val="00204C4E"/>
    <w:rsid w:val="003142F8"/>
    <w:rsid w:val="00332B9D"/>
    <w:rsid w:val="004042EF"/>
    <w:rsid w:val="0042008E"/>
    <w:rsid w:val="005565EF"/>
    <w:rsid w:val="005B1B40"/>
    <w:rsid w:val="006D44FE"/>
    <w:rsid w:val="006E2568"/>
    <w:rsid w:val="007A1059"/>
    <w:rsid w:val="007E0F60"/>
    <w:rsid w:val="008660E2"/>
    <w:rsid w:val="008A4299"/>
    <w:rsid w:val="008B0E25"/>
    <w:rsid w:val="009267D3"/>
    <w:rsid w:val="00956ECC"/>
    <w:rsid w:val="00964149"/>
    <w:rsid w:val="009761C6"/>
    <w:rsid w:val="00A8245F"/>
    <w:rsid w:val="00AB52A3"/>
    <w:rsid w:val="00AD0F77"/>
    <w:rsid w:val="00C16004"/>
    <w:rsid w:val="00CD0700"/>
    <w:rsid w:val="00D0262B"/>
    <w:rsid w:val="00D93E8D"/>
    <w:rsid w:val="00E002E3"/>
    <w:rsid w:val="00E3704F"/>
    <w:rsid w:val="00E416AC"/>
    <w:rsid w:val="00E662DB"/>
    <w:rsid w:val="00EC65A4"/>
    <w:rsid w:val="00EE26B2"/>
    <w:rsid w:val="00F616D9"/>
    <w:rsid w:val="00F7298F"/>
    <w:rsid w:val="00F950A9"/>
    <w:rsid w:val="00FA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2D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62DB"/>
    <w:pPr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rsid w:val="00926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7D3"/>
  </w:style>
  <w:style w:type="paragraph" w:styleId="a8">
    <w:name w:val="List Paragraph"/>
    <w:basedOn w:val="a"/>
    <w:uiPriority w:val="34"/>
    <w:qFormat/>
    <w:rsid w:val="008B0E2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42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2D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662DB"/>
    <w:pPr>
      <w:spacing w:after="0" w:line="240" w:lineRule="auto"/>
    </w:pPr>
  </w:style>
  <w:style w:type="paragraph" w:styleId="a6">
    <w:name w:val="footer"/>
    <w:basedOn w:val="a"/>
    <w:link w:val="a7"/>
    <w:uiPriority w:val="99"/>
    <w:semiHidden/>
    <w:unhideWhenUsed/>
    <w:rsid w:val="009267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7D3"/>
  </w:style>
  <w:style w:type="paragraph" w:styleId="a8">
    <w:name w:val="List Paragraph"/>
    <w:basedOn w:val="a"/>
    <w:uiPriority w:val="34"/>
    <w:qFormat/>
    <w:rsid w:val="008B0E25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42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73388-50F8-4FB4-9942-681AE01DD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24</cp:revision>
  <dcterms:created xsi:type="dcterms:W3CDTF">2024-03-16T06:24:00Z</dcterms:created>
  <dcterms:modified xsi:type="dcterms:W3CDTF">2025-01-21T13:18:00Z</dcterms:modified>
</cp:coreProperties>
</file>