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67" w:rsidRPr="003B0309" w:rsidRDefault="00555C67" w:rsidP="00555C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3B0309">
        <w:rPr>
          <w:rFonts w:ascii="Times New Roman" w:hAnsi="Times New Roman" w:cs="Times New Roman"/>
          <w:b/>
          <w:sz w:val="24"/>
          <w:szCs w:val="24"/>
        </w:rPr>
        <w:t>Вне</w:t>
      </w:r>
      <w:r>
        <w:rPr>
          <w:rFonts w:ascii="Times New Roman" w:hAnsi="Times New Roman" w:cs="Times New Roman"/>
          <w:b/>
          <w:sz w:val="24"/>
          <w:szCs w:val="24"/>
        </w:rPr>
        <w:t xml:space="preserve">урочная </w:t>
      </w:r>
      <w:r w:rsidR="00C87641">
        <w:rPr>
          <w:rFonts w:ascii="Times New Roman" w:hAnsi="Times New Roman" w:cs="Times New Roman"/>
          <w:b/>
          <w:sz w:val="24"/>
          <w:szCs w:val="24"/>
        </w:rPr>
        <w:t>деятельность обучающихся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55C67" w:rsidRDefault="00C87641" w:rsidP="00555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5C67" w:rsidRPr="00A26D28" w:rsidRDefault="00555C67" w:rsidP="00555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6D28">
        <w:rPr>
          <w:rFonts w:ascii="Times New Roman" w:hAnsi="Times New Roman" w:cs="Times New Roman"/>
          <w:sz w:val="24"/>
          <w:szCs w:val="24"/>
        </w:rPr>
        <w:t xml:space="preserve">Внеурочная деятельность входит в часть учебного </w:t>
      </w:r>
      <w:r w:rsidR="00C87641" w:rsidRPr="00A26D28">
        <w:rPr>
          <w:rFonts w:ascii="Times New Roman" w:hAnsi="Times New Roman" w:cs="Times New Roman"/>
          <w:sz w:val="24"/>
          <w:szCs w:val="24"/>
        </w:rPr>
        <w:t>плана, формируемого</w:t>
      </w:r>
      <w:r w:rsidRPr="00A26D28"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 и является неотъемлемой частью учебно-воспитательного процесса школы.</w:t>
      </w:r>
    </w:p>
    <w:p w:rsidR="00555C67" w:rsidRPr="00A26D28" w:rsidRDefault="00555C67" w:rsidP="00555C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26D28">
        <w:rPr>
          <w:rFonts w:ascii="Times New Roman" w:hAnsi="Times New Roman" w:cs="Times New Roman"/>
          <w:sz w:val="24"/>
          <w:szCs w:val="24"/>
        </w:rPr>
        <w:t xml:space="preserve">Внеурочная деятельность проводится по направлениям развития личности: духовно-нравственное, общекультурное, спортивно-оздоровительное, социальное, </w:t>
      </w:r>
      <w:r w:rsidR="00C87641" w:rsidRPr="00A26D28">
        <w:rPr>
          <w:rFonts w:ascii="Times New Roman" w:hAnsi="Times New Roman" w:cs="Times New Roman"/>
          <w:sz w:val="24"/>
          <w:szCs w:val="24"/>
        </w:rPr>
        <w:t>обще интеллектуальное</w:t>
      </w:r>
      <w:r w:rsidRPr="00A26D28">
        <w:rPr>
          <w:rFonts w:ascii="Times New Roman" w:hAnsi="Times New Roman" w:cs="Times New Roman"/>
          <w:sz w:val="24"/>
          <w:szCs w:val="24"/>
        </w:rPr>
        <w:t>.</w:t>
      </w:r>
    </w:p>
    <w:p w:rsidR="00555C67" w:rsidRDefault="00555C67" w:rsidP="00555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26D28">
        <w:rPr>
          <w:rFonts w:ascii="Times New Roman" w:hAnsi="Times New Roman" w:cs="Times New Roman"/>
          <w:sz w:val="24"/>
          <w:szCs w:val="24"/>
        </w:rPr>
        <w:t xml:space="preserve">В нашей школе </w:t>
      </w:r>
      <w:r w:rsidR="00C87641" w:rsidRPr="00A26D28">
        <w:rPr>
          <w:rFonts w:ascii="Times New Roman" w:hAnsi="Times New Roman" w:cs="Times New Roman"/>
          <w:sz w:val="24"/>
          <w:szCs w:val="24"/>
        </w:rPr>
        <w:t>по социальному</w:t>
      </w:r>
      <w:r w:rsidRPr="00A26D28">
        <w:rPr>
          <w:rFonts w:ascii="Times New Roman" w:hAnsi="Times New Roman" w:cs="Times New Roman"/>
          <w:sz w:val="24"/>
          <w:szCs w:val="24"/>
        </w:rPr>
        <w:t xml:space="preserve"> направлению составлена модифицированная рабочая программа «Мастерская добрых дел» на основе программы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общего о</w:t>
      </w:r>
      <w:r w:rsidRPr="00A26D28">
        <w:rPr>
          <w:rFonts w:ascii="Times New Roman" w:hAnsi="Times New Roman" w:cs="Times New Roman"/>
          <w:sz w:val="24"/>
          <w:szCs w:val="24"/>
        </w:rPr>
        <w:t xml:space="preserve">бразования и Программы внеурочной деятельности. Москва «Просвещение», 2011г. </w:t>
      </w:r>
      <w:r>
        <w:rPr>
          <w:rFonts w:ascii="Times New Roman" w:hAnsi="Times New Roman" w:cs="Times New Roman"/>
          <w:sz w:val="24"/>
          <w:szCs w:val="24"/>
        </w:rPr>
        <w:t>(а</w:t>
      </w:r>
      <w:r w:rsidRPr="00A26D28">
        <w:rPr>
          <w:rFonts w:ascii="Times New Roman" w:hAnsi="Times New Roman" w:cs="Times New Roman"/>
          <w:sz w:val="24"/>
          <w:szCs w:val="24"/>
        </w:rPr>
        <w:t>вторы Григорьев Д.</w:t>
      </w:r>
      <w:r>
        <w:rPr>
          <w:rFonts w:ascii="Times New Roman" w:hAnsi="Times New Roman" w:cs="Times New Roman"/>
          <w:sz w:val="24"/>
          <w:szCs w:val="24"/>
        </w:rPr>
        <w:t>В., Куприянов Б.В.)</w:t>
      </w:r>
      <w:r w:rsidRPr="00A26D28">
        <w:rPr>
          <w:rFonts w:ascii="Times New Roman" w:hAnsi="Times New Roman" w:cs="Times New Roman"/>
          <w:sz w:val="24"/>
          <w:szCs w:val="24"/>
        </w:rPr>
        <w:t>, которая активно использу</w:t>
      </w:r>
      <w:r>
        <w:rPr>
          <w:rFonts w:ascii="Times New Roman" w:hAnsi="Times New Roman" w:cs="Times New Roman"/>
          <w:sz w:val="24"/>
          <w:szCs w:val="24"/>
        </w:rPr>
        <w:t>ется во внеурочной деятельности с обучающимися 5 класса.</w:t>
      </w:r>
    </w:p>
    <w:p w:rsidR="00555C67" w:rsidRDefault="00555C67" w:rsidP="00555C67">
      <w:pPr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</w:t>
      </w:r>
      <w:r w:rsidRPr="00CD0B09">
        <w:rPr>
          <w:rFonts w:ascii="Times New Roman" w:hAnsi="Times New Roman" w:cs="Times New Roman"/>
          <w:kern w:val="2"/>
        </w:rPr>
        <w:t>Программа предусматривает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</w:t>
      </w:r>
      <w:r>
        <w:rPr>
          <w:rFonts w:ascii="Times New Roman" w:hAnsi="Times New Roman" w:cs="Times New Roman"/>
          <w:kern w:val="2"/>
        </w:rPr>
        <w:t xml:space="preserve"> в познавательной деятельности;</w:t>
      </w:r>
    </w:p>
    <w:p w:rsidR="00555C67" w:rsidRPr="006C7F66" w:rsidRDefault="00555C67" w:rsidP="00555C67">
      <w:pPr>
        <w:pStyle w:val="a3"/>
        <w:rPr>
          <w:rFonts w:ascii="Times New Roman" w:hAnsi="Times New Roman" w:cs="Times New Roman"/>
          <w:bCs/>
        </w:rPr>
      </w:pPr>
      <w:r w:rsidRPr="00D54534">
        <w:rPr>
          <w:rFonts w:ascii="Times New Roman" w:eastAsia="Times New Roman" w:hAnsi="Times New Roman" w:cs="Times New Roman"/>
          <w:b/>
        </w:rPr>
        <w:t>Цель</w:t>
      </w:r>
      <w:r>
        <w:rPr>
          <w:rFonts w:ascii="Times New Roman" w:eastAsia="Times New Roman" w:hAnsi="Times New Roman" w:cs="Times New Roman"/>
          <w:b/>
        </w:rPr>
        <w:t>:</w:t>
      </w:r>
      <w:r w:rsidRPr="00D54534">
        <w:rPr>
          <w:rFonts w:ascii="Times New Roman" w:eastAsia="Times New Roman" w:hAnsi="Times New Roman" w:cs="Times New Roman"/>
        </w:rPr>
        <w:t xml:space="preserve"> </w:t>
      </w:r>
      <w:r w:rsidRPr="0061115A">
        <w:rPr>
          <w:rFonts w:ascii="Times New Roman" w:hAnsi="Times New Roman" w:cs="Times New Roman"/>
          <w:bCs/>
        </w:rPr>
        <w:t>создание условий, обеспечивающих социальную активность школьника на основе развития его индивидуальности</w:t>
      </w:r>
      <w:r>
        <w:rPr>
          <w:rFonts w:ascii="Times New Roman" w:hAnsi="Times New Roman" w:cs="Times New Roman"/>
          <w:bCs/>
        </w:rPr>
        <w:t>;</w:t>
      </w:r>
    </w:p>
    <w:p w:rsidR="00555C67" w:rsidRPr="000B2444" w:rsidRDefault="00555C67" w:rsidP="00555C67">
      <w:pPr>
        <w:rPr>
          <w:rFonts w:ascii="Times New Roman" w:eastAsia="Times New Roman" w:hAnsi="Times New Roman" w:cs="Times New Roman"/>
        </w:rPr>
      </w:pPr>
      <w:r w:rsidRPr="000B2444">
        <w:rPr>
          <w:rFonts w:ascii="Times New Roman" w:eastAsia="Times New Roman" w:hAnsi="Times New Roman" w:cs="Times New Roman"/>
        </w:rPr>
        <w:t xml:space="preserve"> </w:t>
      </w:r>
      <w:r w:rsidRPr="000B2444">
        <w:rPr>
          <w:rFonts w:ascii="Times New Roman" w:eastAsia="Times New Roman" w:hAnsi="Times New Roman" w:cs="Times New Roman"/>
          <w:b/>
        </w:rPr>
        <w:t>Задачи:</w:t>
      </w:r>
    </w:p>
    <w:p w:rsidR="00555C67" w:rsidRPr="000B2444" w:rsidRDefault="00555C67" w:rsidP="00555C67">
      <w:pPr>
        <w:rPr>
          <w:rFonts w:ascii="Times New Roman" w:eastAsia="Times New Roman" w:hAnsi="Times New Roman" w:cs="Times New Roman"/>
        </w:rPr>
      </w:pPr>
      <w:r w:rsidRPr="000B2444">
        <w:rPr>
          <w:rFonts w:ascii="Times New Roman" w:eastAsia="Times New Roman" w:hAnsi="Times New Roman" w:cs="Times New Roman"/>
        </w:rPr>
        <w:t xml:space="preserve">- обучение   </w:t>
      </w:r>
      <w:r w:rsidR="00C87641" w:rsidRPr="000B2444">
        <w:rPr>
          <w:rFonts w:ascii="Times New Roman" w:eastAsia="Times New Roman" w:hAnsi="Times New Roman" w:cs="Times New Roman"/>
        </w:rPr>
        <w:t>учащихся методике</w:t>
      </w:r>
      <w:r w:rsidRPr="000B2444">
        <w:rPr>
          <w:rFonts w:ascii="Times New Roman" w:eastAsia="Times New Roman" w:hAnsi="Times New Roman" w:cs="Times New Roman"/>
        </w:rPr>
        <w:t xml:space="preserve"> разработки и проведению массовых акций, созданию и реализации социальных проектов и мероприятий;</w:t>
      </w:r>
    </w:p>
    <w:p w:rsidR="00555C67" w:rsidRPr="000B2444" w:rsidRDefault="00555C67" w:rsidP="00555C67">
      <w:pPr>
        <w:rPr>
          <w:rFonts w:ascii="Times New Roman" w:eastAsia="Times New Roman" w:hAnsi="Times New Roman" w:cs="Times New Roman"/>
        </w:rPr>
      </w:pPr>
      <w:r w:rsidRPr="000B2444">
        <w:rPr>
          <w:rFonts w:ascii="Times New Roman" w:eastAsia="Times New Roman" w:hAnsi="Times New Roman" w:cs="Times New Roman"/>
        </w:rPr>
        <w:t xml:space="preserve">- создание условий для совместной творческой </w:t>
      </w:r>
      <w:r w:rsidR="00C87641" w:rsidRPr="000B2444">
        <w:rPr>
          <w:rFonts w:ascii="Times New Roman" w:eastAsia="Times New Roman" w:hAnsi="Times New Roman" w:cs="Times New Roman"/>
        </w:rPr>
        <w:t>деятельности, укрепления</w:t>
      </w:r>
      <w:r w:rsidRPr="000B2444">
        <w:rPr>
          <w:rFonts w:ascii="Times New Roman" w:eastAsia="Times New Roman" w:hAnsi="Times New Roman" w:cs="Times New Roman"/>
        </w:rPr>
        <w:t xml:space="preserve"> межличностных отношений;</w:t>
      </w:r>
    </w:p>
    <w:p w:rsidR="00555C67" w:rsidRPr="000B2444" w:rsidRDefault="00555C67" w:rsidP="00555C67">
      <w:pPr>
        <w:rPr>
          <w:rFonts w:ascii="Times New Roman" w:eastAsia="Times New Roman" w:hAnsi="Times New Roman" w:cs="Times New Roman"/>
        </w:rPr>
      </w:pPr>
      <w:r w:rsidRPr="000B2444">
        <w:rPr>
          <w:rFonts w:ascii="Times New Roman" w:eastAsia="Times New Roman" w:hAnsi="Times New Roman" w:cs="Times New Roman"/>
        </w:rPr>
        <w:t>- развитие умений и навыков, способностей и качеств, необходимых для дальнейшего личностного развития, формирование потребности у обучающи</w:t>
      </w:r>
      <w:r>
        <w:rPr>
          <w:rFonts w:ascii="Times New Roman" w:eastAsia="Times New Roman" w:hAnsi="Times New Roman" w:cs="Times New Roman"/>
        </w:rPr>
        <w:t xml:space="preserve">хся </w:t>
      </w:r>
      <w:r w:rsidR="00C87641">
        <w:rPr>
          <w:rFonts w:ascii="Times New Roman" w:eastAsia="Times New Roman" w:hAnsi="Times New Roman" w:cs="Times New Roman"/>
        </w:rPr>
        <w:t>в здоровом</w:t>
      </w:r>
      <w:r>
        <w:rPr>
          <w:rFonts w:ascii="Times New Roman" w:eastAsia="Times New Roman" w:hAnsi="Times New Roman" w:cs="Times New Roman"/>
        </w:rPr>
        <w:t xml:space="preserve"> жизненном стиле;</w:t>
      </w:r>
    </w:p>
    <w:p w:rsidR="00555C67" w:rsidRPr="000B2444" w:rsidRDefault="00555C67" w:rsidP="00555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B2444">
        <w:rPr>
          <w:rFonts w:ascii="Times New Roman" w:hAnsi="Times New Roman" w:cs="Times New Roman"/>
        </w:rPr>
        <w:t xml:space="preserve">воспитание </w:t>
      </w:r>
      <w:r w:rsidR="00C87641" w:rsidRPr="000B2444">
        <w:rPr>
          <w:rFonts w:ascii="Times New Roman" w:hAnsi="Times New Roman" w:cs="Times New Roman"/>
        </w:rPr>
        <w:t>у школьников</w:t>
      </w:r>
      <w:r w:rsidRPr="000B2444">
        <w:rPr>
          <w:rFonts w:ascii="Times New Roman" w:hAnsi="Times New Roman" w:cs="Times New Roman"/>
        </w:rPr>
        <w:t xml:space="preserve"> почтительного отношения к родителям, осознанного, заботливого отношения к старшему поколению.</w:t>
      </w:r>
    </w:p>
    <w:p w:rsidR="00555C67" w:rsidRPr="000B2444" w:rsidRDefault="00555C67" w:rsidP="00555C67">
      <w:pPr>
        <w:rPr>
          <w:rFonts w:ascii="Times New Roman" w:eastAsia="Times New Roman" w:hAnsi="Times New Roman" w:cs="Times New Roman"/>
        </w:rPr>
      </w:pPr>
      <w:r w:rsidRPr="000B2444">
        <w:rPr>
          <w:rFonts w:ascii="Times New Roman" w:eastAsia="Times New Roman" w:hAnsi="Times New Roman" w:cs="Times New Roman"/>
        </w:rPr>
        <w:t xml:space="preserve">Несомненно, каждый школьник, </w:t>
      </w:r>
      <w:r w:rsidR="00C87641" w:rsidRPr="000B2444">
        <w:rPr>
          <w:rFonts w:ascii="Times New Roman" w:eastAsia="Times New Roman" w:hAnsi="Times New Roman" w:cs="Times New Roman"/>
        </w:rPr>
        <w:t>занимаясь социально</w:t>
      </w:r>
      <w:r w:rsidRPr="000B2444">
        <w:rPr>
          <w:rFonts w:ascii="Times New Roman" w:eastAsia="Times New Roman" w:hAnsi="Times New Roman" w:cs="Times New Roman"/>
        </w:rPr>
        <w:t xml:space="preserve">-значимой деятельностью, имеет свои личные мотивы: чувство сострадания к ближнему, желание работать в команде, стремление выделиться, получить одобрение. Но объединяющим моментом для всех является стремление помочь кому-то, сделать доброе дело.  </w:t>
      </w:r>
    </w:p>
    <w:p w:rsidR="00555C67" w:rsidRDefault="00555C67" w:rsidP="00555C67">
      <w:pPr>
        <w:pStyle w:val="a4"/>
        <w:spacing w:after="0"/>
        <w:ind w:left="0"/>
      </w:pPr>
      <w:r w:rsidRPr="00CD0B09">
        <w:t xml:space="preserve">Реализация данной </w:t>
      </w:r>
      <w:r w:rsidR="00C87641" w:rsidRPr="00CD0B09">
        <w:t>программы осуществляется</w:t>
      </w:r>
      <w:r w:rsidRPr="00CD0B09">
        <w:t xml:space="preserve"> в следующих видах деятельности:</w:t>
      </w:r>
    </w:p>
    <w:p w:rsidR="00555C67" w:rsidRPr="00CD0B09" w:rsidRDefault="00555C67" w:rsidP="00555C67">
      <w:pPr>
        <w:pStyle w:val="a4"/>
        <w:spacing w:after="0"/>
        <w:ind w:left="0"/>
      </w:pPr>
      <w:r>
        <w:t>-</w:t>
      </w:r>
      <w:r w:rsidRPr="00CD0B09">
        <w:t>учебное сотрудничество (коллективно-распределенная учебная деятельность, в том числе, коллективная дискуссия, групповая работа);</w:t>
      </w:r>
    </w:p>
    <w:p w:rsidR="00555C67" w:rsidRPr="00CD0B09" w:rsidRDefault="00555C67" w:rsidP="00555C67">
      <w:pPr>
        <w:pStyle w:val="a4"/>
        <w:spacing w:after="0"/>
        <w:ind w:left="0"/>
        <w:jc w:val="both"/>
      </w:pPr>
      <w:r>
        <w:t>-</w:t>
      </w:r>
      <w:r w:rsidRPr="00CD0B09">
        <w:t>индивидуальная учебная деят</w:t>
      </w:r>
      <w:r>
        <w:t>ельность (в том числе,</w:t>
      </w:r>
      <w:r w:rsidRPr="00CD0B09">
        <w:t xml:space="preserve"> самостоятельная работа с использованием дополнительных информационных источников);</w:t>
      </w:r>
    </w:p>
    <w:p w:rsidR="00555C67" w:rsidRPr="00CD0B09" w:rsidRDefault="00555C67" w:rsidP="00555C67">
      <w:pPr>
        <w:pStyle w:val="a4"/>
        <w:spacing w:after="0"/>
        <w:ind w:left="0"/>
        <w:jc w:val="both"/>
      </w:pPr>
      <w:r>
        <w:t>-</w:t>
      </w:r>
      <w:r w:rsidRPr="00CD0B09">
        <w:t>игровая деятельность (высшие виды игры – игра-драматизация, режиссёрская игра, игра по правилам);</w:t>
      </w:r>
    </w:p>
    <w:p w:rsidR="00555C67" w:rsidRPr="00CD0B09" w:rsidRDefault="00555C67" w:rsidP="00555C67">
      <w:pPr>
        <w:pStyle w:val="a4"/>
        <w:spacing w:after="0"/>
        <w:ind w:left="0"/>
        <w:jc w:val="both"/>
      </w:pPr>
      <w:r>
        <w:t>-</w:t>
      </w:r>
      <w:r w:rsidRPr="00CD0B09">
        <w:t>творческая и проектная деятельность (художественное творчество, конструирование, формирование замысла и реализация социально значимых инициатив и др.);</w:t>
      </w:r>
    </w:p>
    <w:p w:rsidR="00555C67" w:rsidRPr="00CD0B09" w:rsidRDefault="00555C67" w:rsidP="00555C67">
      <w:pPr>
        <w:pStyle w:val="a4"/>
        <w:spacing w:after="0"/>
        <w:ind w:left="0"/>
        <w:jc w:val="both"/>
      </w:pPr>
      <w:r>
        <w:t>-</w:t>
      </w:r>
      <w:r w:rsidRPr="00CD0B09">
        <w:t>исследовательская деятельность;</w:t>
      </w:r>
    </w:p>
    <w:p w:rsidR="00555C67" w:rsidRPr="0064000C" w:rsidRDefault="00555C67" w:rsidP="00555C67">
      <w:pPr>
        <w:pStyle w:val="a4"/>
        <w:spacing w:after="0"/>
        <w:ind w:left="0"/>
        <w:jc w:val="both"/>
      </w:pPr>
      <w:r>
        <w:t>-</w:t>
      </w:r>
      <w:r w:rsidRPr="00CD0B09">
        <w:t>трудовая деятельность (самообслуживание, участие в общественно полезном труде, в социально значимых трудовых акциях);</w:t>
      </w:r>
    </w:p>
    <w:p w:rsidR="00555C67" w:rsidRPr="001344FE" w:rsidRDefault="00555C67" w:rsidP="00555C67">
      <w:pPr>
        <w:jc w:val="both"/>
        <w:rPr>
          <w:rFonts w:ascii="Times New Roman" w:hAnsi="Times New Roman" w:cs="Times New Roman"/>
          <w:b/>
        </w:rPr>
      </w:pPr>
      <w:r w:rsidRPr="001344FE">
        <w:rPr>
          <w:rFonts w:ascii="Times New Roman" w:hAnsi="Times New Roman" w:cs="Times New Roman"/>
          <w:b/>
        </w:rPr>
        <w:t xml:space="preserve">      </w:t>
      </w:r>
      <w:r w:rsidRPr="001344FE">
        <w:rPr>
          <w:rFonts w:ascii="Times New Roman" w:hAnsi="Times New Roman" w:cs="Times New Roman"/>
          <w:b/>
          <w:bCs/>
          <w:iCs/>
        </w:rPr>
        <w:t>Ожидаемый результат:</w:t>
      </w:r>
    </w:p>
    <w:p w:rsidR="00555C67" w:rsidRDefault="00555C67" w:rsidP="00555C6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60BF4">
        <w:rPr>
          <w:rFonts w:ascii="Times New Roman" w:hAnsi="Times New Roman" w:cs="Times New Roman"/>
        </w:rPr>
        <w:t xml:space="preserve">Сформированные потребности </w:t>
      </w:r>
      <w:r w:rsidR="00C87641" w:rsidRPr="00760BF4">
        <w:rPr>
          <w:rFonts w:ascii="Times New Roman" w:hAnsi="Times New Roman" w:cs="Times New Roman"/>
        </w:rPr>
        <w:t xml:space="preserve">в </w:t>
      </w:r>
      <w:proofErr w:type="gramStart"/>
      <w:r w:rsidR="00C87641" w:rsidRPr="00760BF4">
        <w:rPr>
          <w:rFonts w:ascii="Times New Roman" w:hAnsi="Times New Roman" w:cs="Times New Roman"/>
        </w:rPr>
        <w:t>социальном</w:t>
      </w:r>
      <w:r w:rsidRPr="00760BF4">
        <w:rPr>
          <w:rFonts w:ascii="Times New Roman" w:hAnsi="Times New Roman" w:cs="Times New Roman"/>
        </w:rPr>
        <w:t xml:space="preserve">  служении</w:t>
      </w:r>
      <w:proofErr w:type="gramEnd"/>
      <w:r w:rsidRPr="00760BF4">
        <w:rPr>
          <w:rFonts w:ascii="Times New Roman" w:hAnsi="Times New Roman" w:cs="Times New Roman"/>
        </w:rPr>
        <w:t>.</w:t>
      </w:r>
    </w:p>
    <w:p w:rsidR="00555C67" w:rsidRDefault="00555C67" w:rsidP="00555C6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60BF4">
        <w:rPr>
          <w:rFonts w:ascii="Times New Roman" w:hAnsi="Times New Roman" w:cs="Times New Roman"/>
        </w:rPr>
        <w:t>Развитие умений работать в коллективе, развитие лидерских качеств</w:t>
      </w:r>
      <w:r>
        <w:rPr>
          <w:rFonts w:ascii="Times New Roman" w:hAnsi="Times New Roman" w:cs="Times New Roman"/>
        </w:rPr>
        <w:t>.</w:t>
      </w:r>
    </w:p>
    <w:p w:rsidR="00555C67" w:rsidRDefault="00555C67" w:rsidP="00555C6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60BF4">
        <w:rPr>
          <w:rFonts w:ascii="Times New Roman" w:hAnsi="Times New Roman" w:cs="Times New Roman"/>
        </w:rPr>
        <w:t xml:space="preserve">Формирования у </w:t>
      </w:r>
      <w:r w:rsidR="00C87641" w:rsidRPr="00760BF4">
        <w:rPr>
          <w:rFonts w:ascii="Times New Roman" w:hAnsi="Times New Roman" w:cs="Times New Roman"/>
        </w:rPr>
        <w:t>детей уверенности</w:t>
      </w:r>
      <w:r w:rsidRPr="00760BF4">
        <w:rPr>
          <w:rFonts w:ascii="Times New Roman" w:hAnsi="Times New Roman" w:cs="Times New Roman"/>
        </w:rPr>
        <w:t xml:space="preserve"> в своих силах.</w:t>
      </w:r>
    </w:p>
    <w:p w:rsidR="00555C67" w:rsidRPr="004714C6" w:rsidRDefault="00555C67" w:rsidP="00555C67">
      <w:pPr>
        <w:pStyle w:val="a6"/>
        <w:ind w:left="780"/>
        <w:jc w:val="both"/>
        <w:rPr>
          <w:rFonts w:ascii="Times New Roman" w:hAnsi="Times New Roman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555C67" w:rsidRPr="00C468BC" w:rsidTr="007C1A47">
        <w:trPr>
          <w:trHeight w:val="241"/>
        </w:trPr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Я – частица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</w:tr>
      <w:tr w:rsidR="00555C67" w:rsidRPr="00C468BC" w:rsidTr="007C1A47">
        <w:trPr>
          <w:trHeight w:val="309"/>
        </w:trPr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Дружба начинается с улыбки…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 xml:space="preserve"> Тренинг общения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Томска.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Обзорная экскурсия.</w:t>
            </w:r>
          </w:p>
        </w:tc>
      </w:tr>
      <w:tr w:rsidR="00555C67" w:rsidRPr="00C468BC" w:rsidTr="007C1A47">
        <w:trPr>
          <w:trHeight w:val="432"/>
        </w:trPr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Создание проекта «Кодекс дружбы в коллективе»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Люди пожилые, сердцем молодые (Изготовление  открыток   ко  Дню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пожилого  человека.)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 xml:space="preserve"> Акция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pStyle w:val="1"/>
              <w:shd w:val="clear" w:color="auto" w:fill="auto"/>
              <w:spacing w:before="0" w:line="336" w:lineRule="exact"/>
              <w:ind w:right="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Операция «</w:t>
            </w:r>
            <w:r w:rsidR="00C87641" w:rsidRPr="00C468BC">
              <w:rPr>
                <w:rFonts w:ascii="Times New Roman" w:hAnsi="Times New Roman" w:cs="Times New Roman"/>
                <w:sz w:val="20"/>
                <w:szCs w:val="20"/>
              </w:rPr>
              <w:t>Сувенир» ко Дню</w:t>
            </w: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 xml:space="preserve"> учителя.</w:t>
            </w:r>
          </w:p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Изготовление сувениров  педагогам.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Коллективное творческое дело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Загадки осени.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Экскурсия в лес.</w:t>
            </w:r>
          </w:p>
        </w:tc>
      </w:tr>
      <w:tr w:rsidR="00555C67" w:rsidRPr="00C468BC" w:rsidTr="007C1A47">
        <w:trPr>
          <w:trHeight w:val="330"/>
        </w:trPr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Мои  первые успехи в 5 классе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Творческая выставка.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pStyle w:val="1"/>
              <w:shd w:val="clear" w:color="auto" w:fill="auto"/>
              <w:spacing w:before="0" w:line="336" w:lineRule="exact"/>
              <w:ind w:right="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класс самый чистый. (Г</w:t>
            </w: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енеральная уборка в классе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Коллективное творческое дело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Вместе весело шагать.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Деловая игра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Добротой себя измерь.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Создание плаката.</w:t>
            </w:r>
          </w:p>
        </w:tc>
      </w:tr>
      <w:tr w:rsidR="00555C67" w:rsidRPr="00C468BC" w:rsidTr="007C1A47">
        <w:trPr>
          <w:trHeight w:val="291"/>
        </w:trPr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О матери можно говорить бесконечно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Коллективное творческое дело</w:t>
            </w:r>
          </w:p>
        </w:tc>
      </w:tr>
      <w:tr w:rsidR="00555C67" w:rsidRPr="00C468BC" w:rsidTr="007C1A47">
        <w:trPr>
          <w:trHeight w:val="267"/>
        </w:trPr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Выезд в театр.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Проект «Что я могу?»</w:t>
            </w:r>
          </w:p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Мастерская Деда Мороза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Коллективное творческое дело</w:t>
            </w:r>
          </w:p>
        </w:tc>
      </w:tr>
      <w:tr w:rsidR="00555C67" w:rsidRPr="00C468BC" w:rsidTr="007C1A47">
        <w:trPr>
          <w:trHeight w:val="195"/>
        </w:trPr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Новый год  ворот!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 xml:space="preserve">Знай и люби свой край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Экскурсия в краеведческий музей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Проект «Покормите птиц зимой»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 xml:space="preserve"> «Берегите птиц»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Отчего бывает одиноко.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Зимние посиделки.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Представление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 xml:space="preserve">День Святого Валентина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Конкурс поделок «</w:t>
            </w:r>
            <w:r w:rsidR="00C87641" w:rsidRPr="00C468BC">
              <w:rPr>
                <w:rFonts w:ascii="Times New Roman" w:hAnsi="Times New Roman" w:cs="Times New Roman"/>
                <w:sz w:val="20"/>
                <w:szCs w:val="20"/>
              </w:rPr>
              <w:t>Валентинин</w:t>
            </w: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 xml:space="preserve"> своими руками»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Аты-баты! Стань солдатом!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pStyle w:val="1"/>
              <w:shd w:val="clear" w:color="auto" w:fill="auto"/>
              <w:spacing w:before="0" w:line="336" w:lineRule="exact"/>
              <w:ind w:right="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Сувенир для   мамы.</w:t>
            </w:r>
          </w:p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Коллективное творческое дело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Мисс Весна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Русские традиции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Коллективное творческое дело</w:t>
            </w:r>
          </w:p>
        </w:tc>
      </w:tr>
      <w:tr w:rsidR="00555C67" w:rsidRPr="00C468BC" w:rsidTr="007C1A47">
        <w:trPr>
          <w:trHeight w:val="224"/>
        </w:trPr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Ремонт книг в библиотеке. Акция «Книжкина больница»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Коллективное творческое дело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Без друзей меня чуть-чуть…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 xml:space="preserve">Дискуссия, тренинг общения </w:t>
            </w:r>
          </w:p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В школе ты гость и хозяин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Устный журнал, викторина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Раздели печаль и радость другого.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555C67" w:rsidRPr="00C468BC" w:rsidTr="007C1A47">
        <w:trPr>
          <w:trHeight w:val="277"/>
        </w:trPr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Мы живем среди людей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Дискуссия, тренинг общения</w:t>
            </w:r>
          </w:p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Завтрашний характер в сегодняшнем поступке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Уборка школьной территории.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Поклонимся великим тем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Урок мужества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«Мой дед - герой войны».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Проект.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Музей леса.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Экскурсия в п. Тимирязево.</w:t>
            </w:r>
          </w:p>
        </w:tc>
      </w:tr>
      <w:tr w:rsidR="00555C67" w:rsidRPr="00C468BC" w:rsidTr="007C1A47">
        <w:tc>
          <w:tcPr>
            <w:tcW w:w="5353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 xml:space="preserve"> Вот и стали мы на год взрослей!</w:t>
            </w:r>
          </w:p>
        </w:tc>
        <w:tc>
          <w:tcPr>
            <w:tcW w:w="3969" w:type="dxa"/>
          </w:tcPr>
          <w:p w:rsidR="00555C67" w:rsidRPr="00C468BC" w:rsidRDefault="00555C67" w:rsidP="007C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8BC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</w:tc>
      </w:tr>
    </w:tbl>
    <w:p w:rsidR="00555C67" w:rsidRPr="00C468BC" w:rsidRDefault="00555C67" w:rsidP="00555C67">
      <w:pPr>
        <w:rPr>
          <w:rFonts w:ascii="Times New Roman" w:hAnsi="Times New Roman" w:cs="Times New Roman"/>
          <w:sz w:val="20"/>
          <w:szCs w:val="20"/>
        </w:rPr>
      </w:pPr>
    </w:p>
    <w:p w:rsidR="00555C67" w:rsidRPr="009A03CC" w:rsidRDefault="00555C67" w:rsidP="00555C67">
      <w:pPr>
        <w:pStyle w:val="a3"/>
        <w:rPr>
          <w:rFonts w:ascii="Times New Roman" w:hAnsi="Times New Roman"/>
          <w:sz w:val="24"/>
          <w:szCs w:val="24"/>
        </w:rPr>
      </w:pPr>
      <w:r w:rsidRPr="0061115A">
        <w:rPr>
          <w:rFonts w:ascii="Times New Roman" w:hAnsi="Times New Roman"/>
          <w:sz w:val="24"/>
          <w:szCs w:val="24"/>
        </w:rPr>
        <w:t xml:space="preserve">     Воспитание – длительный процесс, со</w:t>
      </w:r>
      <w:r>
        <w:rPr>
          <w:rFonts w:ascii="Times New Roman" w:hAnsi="Times New Roman"/>
          <w:sz w:val="24"/>
          <w:szCs w:val="24"/>
        </w:rPr>
        <w:t xml:space="preserve">стоящий их огромного количества </w:t>
      </w:r>
      <w:r w:rsidRPr="0061115A">
        <w:rPr>
          <w:rFonts w:ascii="Times New Roman" w:hAnsi="Times New Roman"/>
          <w:sz w:val="24"/>
          <w:szCs w:val="24"/>
        </w:rPr>
        <w:t>составляющих, поэтому явный результат можно получить только по окончании обучения. Явным результатом является формирование полноценной психически и физически здоровой личности с устойчивым нравственным поведением, способной к самореализации и самоопределению в социуме</w:t>
      </w:r>
      <w:r>
        <w:rPr>
          <w:rFonts w:ascii="Times New Roman" w:hAnsi="Times New Roman"/>
          <w:sz w:val="24"/>
          <w:szCs w:val="24"/>
        </w:rPr>
        <w:t>.</w:t>
      </w:r>
    </w:p>
    <w:p w:rsidR="00555C67" w:rsidRDefault="00555C67" w:rsidP="00555C67">
      <w:pPr>
        <w:ind w:left="720"/>
        <w:rPr>
          <w:rFonts w:ascii="Times New Roman" w:hAnsi="Times New Roman" w:cs="Times New Roman"/>
          <w:b/>
        </w:rPr>
      </w:pPr>
    </w:p>
    <w:p w:rsidR="00C87641" w:rsidRDefault="00C87641" w:rsidP="00555C67">
      <w:pPr>
        <w:ind w:left="720"/>
        <w:rPr>
          <w:rFonts w:ascii="Times New Roman" w:hAnsi="Times New Roman" w:cs="Times New Roman"/>
          <w:b/>
        </w:rPr>
      </w:pPr>
    </w:p>
    <w:p w:rsidR="00555C67" w:rsidRPr="0064000C" w:rsidRDefault="00555C67" w:rsidP="00555C67">
      <w:pPr>
        <w:ind w:left="720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64000C">
        <w:rPr>
          <w:rFonts w:ascii="Times New Roman" w:hAnsi="Times New Roman" w:cs="Times New Roman"/>
          <w:b/>
        </w:rPr>
        <w:lastRenderedPageBreak/>
        <w:t>Литература:</w:t>
      </w:r>
    </w:p>
    <w:p w:rsidR="00555C67" w:rsidRPr="0064000C" w:rsidRDefault="00555C67" w:rsidP="00555C6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000C">
        <w:rPr>
          <w:rFonts w:ascii="Times New Roman" w:hAnsi="Times New Roman" w:cs="Times New Roman"/>
        </w:rPr>
        <w:t>Григорьев Д.В., Степанов П.В.Внеурочная деятельность. Методический конструкт</w:t>
      </w:r>
      <w:r w:rsidR="00C87641">
        <w:rPr>
          <w:rFonts w:ascii="Times New Roman" w:hAnsi="Times New Roman" w:cs="Times New Roman"/>
        </w:rPr>
        <w:t>ор. Москва «Просвещение»</w:t>
      </w:r>
    </w:p>
    <w:p w:rsidR="00555C67" w:rsidRPr="0064000C" w:rsidRDefault="00555C67" w:rsidP="00555C6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000C">
        <w:rPr>
          <w:rFonts w:ascii="Times New Roman" w:hAnsi="Times New Roman" w:cs="Times New Roman"/>
        </w:rPr>
        <w:t>Григорьев Д.В., Куприянов Б.В. Программы внеурочной деятельности.</w:t>
      </w:r>
    </w:p>
    <w:p w:rsidR="00555C67" w:rsidRPr="0064000C" w:rsidRDefault="00C87641" w:rsidP="00555C67">
      <w:pPr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 «Просвещение»</w:t>
      </w:r>
    </w:p>
    <w:p w:rsidR="00555C67" w:rsidRPr="0064000C" w:rsidRDefault="00555C67" w:rsidP="00555C6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000C">
        <w:rPr>
          <w:rFonts w:ascii="Times New Roman" w:hAnsi="Times New Roman" w:cs="Times New Roman"/>
        </w:rPr>
        <w:t>Голуб Г.В., Перелыгина Е.А. Основы проектной деятельности школьника.</w:t>
      </w:r>
    </w:p>
    <w:p w:rsidR="00555C67" w:rsidRPr="0064000C" w:rsidRDefault="00555C67" w:rsidP="00555C67">
      <w:pPr>
        <w:ind w:left="786"/>
        <w:jc w:val="both"/>
        <w:rPr>
          <w:rFonts w:ascii="Times New Roman" w:hAnsi="Times New Roman" w:cs="Times New Roman"/>
        </w:rPr>
      </w:pPr>
      <w:r w:rsidRPr="0064000C">
        <w:rPr>
          <w:rFonts w:ascii="Times New Roman" w:hAnsi="Times New Roman" w:cs="Times New Roman"/>
        </w:rPr>
        <w:t>Издател</w:t>
      </w:r>
      <w:r w:rsidR="00C87641">
        <w:rPr>
          <w:rFonts w:ascii="Times New Roman" w:hAnsi="Times New Roman" w:cs="Times New Roman"/>
        </w:rPr>
        <w:t>ьство «Учебная литература»</w:t>
      </w:r>
    </w:p>
    <w:p w:rsidR="00555C67" w:rsidRPr="0064000C" w:rsidRDefault="00555C67" w:rsidP="00555C67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000C">
        <w:rPr>
          <w:rFonts w:ascii="Times New Roman" w:hAnsi="Times New Roman" w:cs="Times New Roman"/>
        </w:rPr>
        <w:t>Дик Н.Ф. Лучшие инновационные формы внеучебной деятельности.</w:t>
      </w:r>
    </w:p>
    <w:p w:rsidR="00555C67" w:rsidRDefault="00C87641" w:rsidP="00555C67">
      <w:pPr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Ростов-на-Дону, «Феникс»</w:t>
      </w:r>
    </w:p>
    <w:p w:rsidR="00555C67" w:rsidRPr="006C7F66" w:rsidRDefault="00555C67" w:rsidP="00555C67">
      <w:pPr>
        <w:pStyle w:val="a3"/>
        <w:rPr>
          <w:rFonts w:ascii="Times New Roman" w:hAnsi="Times New Roman" w:cs="Times New Roman"/>
          <w:bCs/>
        </w:rPr>
      </w:pPr>
    </w:p>
    <w:p w:rsidR="00570BE9" w:rsidRDefault="00570BE9"/>
    <w:sectPr w:rsidR="00570BE9" w:rsidSect="0028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88F"/>
    <w:multiLevelType w:val="hybridMultilevel"/>
    <w:tmpl w:val="C8AC1B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CE5361"/>
    <w:multiLevelType w:val="hybridMultilevel"/>
    <w:tmpl w:val="0C5685A0"/>
    <w:lvl w:ilvl="0" w:tplc="38BCEB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67"/>
    <w:rsid w:val="00555C67"/>
    <w:rsid w:val="00570BE9"/>
    <w:rsid w:val="00C8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0065"/>
  <w15:chartTrackingRefBased/>
  <w15:docId w15:val="{3824191D-E40E-4152-8A07-E97769B8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C67"/>
    <w:pPr>
      <w:spacing w:after="0" w:line="240" w:lineRule="auto"/>
    </w:pPr>
  </w:style>
  <w:style w:type="paragraph" w:styleId="a4">
    <w:name w:val="Body Text Indent"/>
    <w:basedOn w:val="a"/>
    <w:link w:val="a5"/>
    <w:rsid w:val="00555C67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Основной текст с отступом Знак"/>
    <w:basedOn w:val="a0"/>
    <w:link w:val="a4"/>
    <w:rsid w:val="00555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55C67"/>
    <w:pPr>
      <w:ind w:left="720"/>
      <w:contextualSpacing/>
    </w:pPr>
  </w:style>
  <w:style w:type="character" w:customStyle="1" w:styleId="a7">
    <w:name w:val="Основной текст_"/>
    <w:link w:val="1"/>
    <w:rsid w:val="00555C67"/>
    <w:rPr>
      <w:rFonts w:ascii="Century Schoolbook" w:eastAsia="Century Schoolbook" w:hAnsi="Century Schoolbook" w:cs="Century Schoolbook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55C67"/>
    <w:pPr>
      <w:shd w:val="clear" w:color="auto" w:fill="FFFFFF"/>
      <w:spacing w:before="300" w:line="350" w:lineRule="exact"/>
      <w:ind w:hanging="460"/>
      <w:jc w:val="both"/>
    </w:pPr>
    <w:rPr>
      <w:rFonts w:ascii="Century Schoolbook" w:eastAsia="Century Schoolbook" w:hAnsi="Century Schoolbook" w:cs="Century Schoolbook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2025-01-23T04:28:00Z</dcterms:created>
  <dcterms:modified xsi:type="dcterms:W3CDTF">2025-01-23T04:39:00Z</dcterms:modified>
</cp:coreProperties>
</file>