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B6" w:rsidRDefault="00A359B6" w:rsidP="00A359B6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A359B6" w:rsidRPr="00A359B6" w:rsidRDefault="00A359B6" w:rsidP="00A359B6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59B6">
        <w:rPr>
          <w:rFonts w:ascii="Times New Roman" w:hAnsi="Times New Roman" w:cs="Times New Roman"/>
          <w:i/>
          <w:sz w:val="28"/>
          <w:szCs w:val="28"/>
        </w:rPr>
        <w:t>магистрант Экономического факультета,</w:t>
      </w:r>
    </w:p>
    <w:p w:rsidR="00A359B6" w:rsidRPr="00A359B6" w:rsidRDefault="00A359B6" w:rsidP="00A359B6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59B6">
        <w:rPr>
          <w:rFonts w:ascii="Times New Roman" w:hAnsi="Times New Roman" w:cs="Times New Roman"/>
          <w:i/>
          <w:sz w:val="28"/>
          <w:szCs w:val="28"/>
        </w:rPr>
        <w:t>Специальности Менеджмент</w:t>
      </w:r>
    </w:p>
    <w:p w:rsidR="00A359B6" w:rsidRPr="00A359B6" w:rsidRDefault="00A359B6" w:rsidP="00A359B6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59B6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A359B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359B6">
        <w:rPr>
          <w:rFonts w:ascii="Times New Roman" w:hAnsi="Times New Roman" w:cs="Times New Roman"/>
          <w:i/>
          <w:sz w:val="28"/>
          <w:szCs w:val="28"/>
        </w:rPr>
        <w:t xml:space="preserve"> «Херсонский аграрный университет»</w:t>
      </w:r>
    </w:p>
    <w:p w:rsidR="00A359B6" w:rsidRDefault="00A359B6" w:rsidP="00A359B6">
      <w:pPr>
        <w:tabs>
          <w:tab w:val="left" w:pos="-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8F" w:rsidRPr="009E58EF" w:rsidRDefault="00B4558F" w:rsidP="00A359B6">
      <w:pPr>
        <w:tabs>
          <w:tab w:val="left" w:pos="-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EF">
        <w:rPr>
          <w:rFonts w:ascii="Times New Roman" w:hAnsi="Times New Roman" w:cs="Times New Roman"/>
          <w:b/>
          <w:sz w:val="28"/>
          <w:szCs w:val="28"/>
        </w:rPr>
        <w:t xml:space="preserve">ПРИОРИТЕТЫ КАДРОВОЙ ПОЛИТИКИ ВУЗА </w:t>
      </w:r>
    </w:p>
    <w:p w:rsidR="00B4558F" w:rsidRPr="009E58EF" w:rsidRDefault="00B4558F" w:rsidP="00A359B6">
      <w:pPr>
        <w:tabs>
          <w:tab w:val="left" w:pos="-141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политика любого высшего учебного заведения является ключевым элементом его стратегического развития. От того, насколько эффективно вуз управляет своими кадровыми ресурсами, зависит качество образовательного процесса, научная деятельность, а также репутация учреждения в академическом сообществе. В данной статье мы рассмотрим основные приоритеты кадровой политики совр</w:t>
      </w:r>
      <w:bookmarkStart w:id="0" w:name="_GoBack"/>
      <w:bookmarkEnd w:id="0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еменного российского вуза.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и удержание высококвалифицированных кадров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приоритетов любой образовательной организации должно стать привлечение и удержание квалифицированных преподавателей и научных сотрудников. Для этого необходимо создать условия, способствующие профессиональному росту и развитию персонала. Это может включать: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Конкурентоспособную заработную плату. Финансовое вознаграждение должно соответствовать квалификации и вкладу сотрудника в развитие университета.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повышения квалификации. Регулярное обучение и участие в конференциях позволяют преподавателям оставаться в курсе последних достижений науки и методики обучения.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Карьерный рост. Возможность продвижения по карьерной лестнице мотивирует сотрудников к достижению высоких результатов.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важно учитывать, что молодые специалисты часто нуждаются в поддержке и наставничестве со стороны опытных коллег. </w:t>
      </w: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системы </w:t>
      </w:r>
      <w:proofErr w:type="spellStart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менторства</w:t>
      </w:r>
      <w:proofErr w:type="spellEnd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новым сотрудникам быстрее адаптироваться и интегрироваться в коллектив.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научной деятельности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деятельность является неотъемлемой частью работы любого уважающего себя вуза. Поэтому одним из ключевых направлений кадровой политики должна стать поддержка научно-исследовательской активности преподавателей и студентов. Это включает: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научных проектов. Предоставление грантов и субсидий для проведения исследований способствует повышению научного потенциала университета.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публикации научных статей. Поддержка публикаций в ведущих международных журналах помогает повысить рейтинг вуза и привлечь внимание потенциальных </w:t>
      </w:r>
      <w:proofErr w:type="spellStart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</w:t>
      </w:r>
      <w:proofErr w:type="spellEnd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инвесторов.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научных мероприятий. Конференции, семинары и круглые столы способствуют обмену опытом между </w:t>
      </w:r>
      <w:proofErr w:type="spellStart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</w:t>
      </w:r>
      <w:proofErr w:type="spellEnd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стимулируют инновационные идеи.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корпоративной культуры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культура играет важную роль в создании благоприятного климата внутри коллектива. Она определяет ценности, нормы поведения и ожидания от сотрудников. При формировании корпоративной культуры следует учитывать следующие аспекты: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Ценности и миссия. Определение общих целей и ценностей, которые будут разделяться всеми членами коллектива, помогает сплотить команду и направить </w:t>
      </w:r>
      <w:proofErr w:type="spellStart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в нужное русло.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Этические стандарты. Установление </w:t>
      </w:r>
      <w:proofErr w:type="spellStart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четких</w:t>
      </w:r>
      <w:proofErr w:type="spellEnd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поведения и этических норм позволяет избежать конфликтов и недоразумений.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Коммуникация и обратная связь. Открытая и честная коммуникация между руководством и сотрудниками способствует эффективному решению проблем и улучшению рабочих процессов.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системы управления персоналом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кадровой политики напрямую зависит от качества управления человеческими ресурсами. Современный вуз должен внедрять передовые методы управления персоналом, такие как: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Автоматизация процессов. Использование информационных систем для </w:t>
      </w:r>
      <w:proofErr w:type="spellStart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spellEnd"/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времени, планирования занятий и контроля выполнения задач значительно упрощает работу HR-отдела.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эффективности. Регулярные оценки производительности сотрудников помогают выявить сильные и слабые стороны каждого члена команды и разработать индивидуальные планы развития.</w:t>
      </w:r>
    </w:p>
    <w:p w:rsidR="00A359B6" w:rsidRPr="00A359B6" w:rsidRDefault="00A359B6" w:rsidP="00A35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талантами. Идентификация и развитие талантов среди сотрудников позволяет формировать резерв кадров для замещения руководящих должностей.</w:t>
      </w:r>
    </w:p>
    <w:p w:rsidR="00A359B6" w:rsidRPr="00A359B6" w:rsidRDefault="00A359B6" w:rsidP="00A359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1471F3" w:rsidRDefault="00A359B6" w:rsidP="00A359B6">
      <w:pPr>
        <w:spacing w:after="0" w:line="360" w:lineRule="auto"/>
        <w:ind w:firstLine="709"/>
        <w:jc w:val="both"/>
      </w:pPr>
      <w:r w:rsidRPr="00A35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политика вуза является важнейшим инструментом достижения стратегических целей и обеспечения высокого уровня образовательных услуг. Эффективное управление человеческими ресурсами позволяет привлекать и удерживать высококвалифицированные кадры, развивать научную деятельность, формировать здоровую корпоративную культуру и улучшать систему управления персоналом. В условиях современной конкуренции на рынке образовательных услуг именно грамотная кадровая политика становится залогом успеха и устойчивого развития вуза.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4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8A"/>
    <w:multiLevelType w:val="hybridMultilevel"/>
    <w:tmpl w:val="787C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6E56"/>
    <w:multiLevelType w:val="hybridMultilevel"/>
    <w:tmpl w:val="8F90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24D"/>
    <w:multiLevelType w:val="hybridMultilevel"/>
    <w:tmpl w:val="C9BCE082"/>
    <w:lvl w:ilvl="0" w:tplc="1BAC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517"/>
    <w:multiLevelType w:val="hybridMultilevel"/>
    <w:tmpl w:val="951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057DE"/>
    <w:multiLevelType w:val="hybridMultilevel"/>
    <w:tmpl w:val="383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35D99"/>
    <w:multiLevelType w:val="hybridMultilevel"/>
    <w:tmpl w:val="832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07EBF"/>
    <w:multiLevelType w:val="hybridMultilevel"/>
    <w:tmpl w:val="6BE23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015D47"/>
    <w:multiLevelType w:val="hybridMultilevel"/>
    <w:tmpl w:val="5ACC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F1049"/>
    <w:multiLevelType w:val="hybridMultilevel"/>
    <w:tmpl w:val="E2B4C19C"/>
    <w:lvl w:ilvl="0" w:tplc="3DC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8F"/>
    <w:rsid w:val="001471F3"/>
    <w:rsid w:val="00A359B6"/>
    <w:rsid w:val="00B4558F"/>
    <w:rsid w:val="00C02253"/>
    <w:rsid w:val="00C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4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4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2025-01-23T19:41:00Z</dcterms:created>
  <dcterms:modified xsi:type="dcterms:W3CDTF">2025-01-23T19:59:00Z</dcterms:modified>
</cp:coreProperties>
</file>