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B8" w:rsidRPr="005107B8" w:rsidRDefault="005107B8" w:rsidP="005107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основ сенсорного развития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107B8">
        <w:rPr>
          <w:rFonts w:ascii="Times New Roman" w:hAnsi="Times New Roman" w:cs="Times New Roman"/>
          <w:b/>
          <w:sz w:val="24"/>
          <w:szCs w:val="24"/>
          <w:lang w:eastAsia="ru-RU"/>
        </w:rPr>
        <w:t>детей младшего дошкольного возраста</w:t>
      </w:r>
    </w:p>
    <w:p w:rsidR="005107B8" w:rsidRPr="005107B8" w:rsidRDefault="005107B8" w:rsidP="005107B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5107B8">
        <w:rPr>
          <w:rFonts w:ascii="Times New Roman" w:hAnsi="Times New Roman" w:cs="Times New Roman"/>
          <w:b/>
          <w:sz w:val="24"/>
          <w:szCs w:val="24"/>
          <w:lang w:eastAsia="ru-RU"/>
        </w:rPr>
        <w:t>в детском саду</w:t>
      </w:r>
    </w:p>
    <w:p w:rsidR="005107B8" w:rsidRPr="005107B8" w:rsidRDefault="005107B8" w:rsidP="00510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стандарте дошкольного образования (ФГОС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) говорится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признании периода детства самоценным и уникальным периодом жизни человека. Организовывая образовательную деятельность по реализации Программы, следует учитывать ведущий вид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на каждом возрастном этапе развития ребёнка, а также ФГОС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были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выдвинуты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требования к развивающей предметно-пространственной среде, как к одному из важнейших условий реализации Программы в дошкольной организации.</w:t>
      </w:r>
    </w:p>
    <w:p w:rsidR="005107B8" w:rsidRPr="005107B8" w:rsidRDefault="005107B8" w:rsidP="00510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Слово 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сенсорика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от латинского слова «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sensus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>», что означает «восприятие»,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«способность ощущения». Сенсорное развитие ребенка – это развитие его восприя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тия и формирование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представлений о внешних свойствах предметов: их форме,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цвете, величине, положении в пространстве, а также запахе, вкусе и т.п. Значение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сенсорного развития в раннем и дошкольном детстве переоценить трудно. Именно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этот возраст большинством исследователей считается наиболее благоприятным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совершенствования деятельности органов чувств, накопления представлений 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окружающем мире.</w:t>
      </w:r>
    </w:p>
    <w:p w:rsidR="005107B8" w:rsidRPr="005107B8" w:rsidRDefault="005107B8" w:rsidP="00510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sz w:val="24"/>
          <w:szCs w:val="24"/>
          <w:lang w:eastAsia="ru-RU"/>
        </w:rPr>
        <w:t>Сенсорное воспитание – это целенаправленный процесс развития у детей сенсорных процессов (ощущения,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восприятия, представлений).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В каждом возрасте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перед сенсорным воспитанием стоят свои задачи, формируется определенное звено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сенсорной культуры. На втором – третьем году жизни дети могут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предметами по величине.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Ребёнок раннего дошкольного возраста может: различать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как минимум 6 цветов и знать их по названиям; производить сортировку предметов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по цветовому образцу; определять величину согласно трём понятиям: большой, маленький, средний; строить пирамидку из 5 – 8 колечек; собирать 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или разрезные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картинки (4 – 8 частей); определять форму предмета; отличать объемные фигуры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куб, шар;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сортировать предметы, имеющие общий признак, например, цвет, форму,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размер.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выполнению все более сложных глазомерных действий. Наконец, в качестве особой задачи выступает необходимость развивать у детей аналитическое восприятие: умение разбираться в сочетания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цветов, расчленять форму предметов, выделять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тдельные измерения величины. </w:t>
      </w:r>
    </w:p>
    <w:p w:rsidR="005107B8" w:rsidRPr="005107B8" w:rsidRDefault="005107B8" w:rsidP="00510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sz w:val="24"/>
          <w:szCs w:val="24"/>
          <w:lang w:eastAsia="ru-RU"/>
        </w:rPr>
        <w:t>Для детей младшего дошкольного возраста (от 3 до 4 лет) характерной является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предметно-манипулятивная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деятельность. Это когда возникает потребность в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ственном</w:t>
      </w:r>
      <w:proofErr w:type="spellEnd"/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поведении и при этом отсутствует умение общественно действовать, тогда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на первый план и выдвигается и становится ведущей 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предметно-манипулятивная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деятельность, в процессе которой ребенок овладевает не только формой человеческого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общения между людьми, но и прежде всего, общественно выработанными способами употребления всех окружающих его вещей. [4] Повседневное общение взрослых с детьми насыщено категориями сенсорного спектра.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Проговаривая действия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свои или ребёнка,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взрослые используют такие слова, как, например, 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большой-большая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(кукла, Мишка, машина), 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маленький-маленькая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(чашка, книжка, кроватка);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низко-высоко, быстро-медленно, 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круглый-квадратный-треугольный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под-над-в-за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т.д.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Эти понятия постоянно используются в речи взрослых, многократно повторяются ими в течение дня в различных ситуациях и входят в обиход и в понятийный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аппарат ребёнка самым естественным образом. Сначала они закрепляются за конкретными предметами, затем по мере расширения горизонтов, приходит время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уточнения, сопоставления.</w:t>
      </w:r>
    </w:p>
    <w:p w:rsidR="005107B8" w:rsidRPr="005107B8" w:rsidRDefault="005107B8" w:rsidP="00510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 младшем возрасте ребенок осваивает сенсорные категории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бозначения величины, основных геометрических форм и основных цветов, он начинает ориентироваться в пространстве. Сенсорное развитие лучше всего происходит,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когда дети получают возможность приобрести соответствующий чувственный опыт. Хорошо спланированное и организованное пространство групповой комнаты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других помещений детского сада даёт множество возможностей для исследования,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конструирования и других видов деятельности, которые включают в себя сенсорные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понятия. Сенсорное развитие детей младшего возраста начинается с истинного интереса. Ребенку работа с развивающими ковриками дает знания о целостной картине,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которую он сам собирает по кусочкам. Также у ребёнка развивается усидчивость,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внимательность, воображение, умение доводить начатое до конца. Забавные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изображения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безусловно понравятся малышу, и он будет складывать такие мозаики многократно. Особенности развития детей в этом возрасте такие, что они приобретают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навыки тогда, когда что-то яркое и красивое привлекает их внимание, поэтому малышей необходимо заинтересовыва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всевозможными предметами»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07B8" w:rsidRPr="005107B8" w:rsidRDefault="005107B8" w:rsidP="00510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sz w:val="24"/>
          <w:szCs w:val="24"/>
          <w:lang w:eastAsia="ru-RU"/>
        </w:rPr>
        <w:t>Сенсорное развитие детей невозможно представить без наличия логических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игр. И в качестве таких игр предлагается ребенку собрать пирамидку. Данный вариант является самым общеизвестным и доступн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ым. Эта игрушка никогда не надо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едает, дети любят играть с колечками, нанизывая их на палочку. Пирамидка способствует формированию абстрактного мышления, умения мыслить аналитически,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сравнивать предметы между собой. Как правило, колечки у игрушки окрашены в разнообразные цвета, чтобы вызвать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у малыша значительный интерес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07B8" w:rsidRPr="005107B8" w:rsidRDefault="005107B8" w:rsidP="00510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sz w:val="24"/>
          <w:szCs w:val="24"/>
          <w:lang w:eastAsia="ru-RU"/>
        </w:rPr>
        <w:t>В качестве альтернативных игр в работе с детьми используются различные конструкторы. Конструкторы «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>» – абсолютно оригинальная и неповторимая игра.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Если из простого конструктора можно построить всего несколько предметов, то 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>» может получиться целый зоопарк разнообразных зверей или дом для кукол.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Совсем не обязательно строить только то, что изображено на коробочке, можно дать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волю фантазии, выдумке и придумать свои неповторимые модели. Сенсорное развитие детей 3 – 4 лет будет проходить гораздо быстрее, если разрешить ребенку сооружать здания и создавать именно те конструкции, которые желает он сам.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Ребенку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безусловно нравится строить из конструктора «</w:t>
      </w:r>
      <w:proofErr w:type="spell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>». При первом показе игрушки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необходимо продемонстрировать малышу, как все устроено, и построить вместе с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ним несколько предметов</w:t>
      </w:r>
      <w:proofErr w:type="gramStart"/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07B8" w:rsidRPr="005107B8" w:rsidRDefault="005107B8" w:rsidP="00510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сенсорное развитие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неотъемлемую часть дошкольного воспитания, его значимость в формировании интеллектуальных способностей ребенка достаточно весома. Роль сенсорного воспитания состоит в том, что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оно: способствует развитию умственных способностей ребенка; помогает малышу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систематизировать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знания, получаемые из внешней среды; подготавливает малышей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к восприятию окружающей действительности такой, какой она является; оказывает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положительное влияние на развитие эстетических чувств; формирует воображение,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фантазию, наблюдательность и внимательность; подготавливает ребятишек к предстоящей учебной деятельности; позитивно влияет на обогащение словарного запаса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малышей; развивает всевозможные виды памяти (зрительную, образную, слуховую,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моторную).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Когда ребенок учится дифференцировать предметы на ощупь, называть вкус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еды, находить названия различным ощущениям, он учится управлять своими эмоциями, осваивает их разнообразие и контраст с помощью телесных ощущений. Кроме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 xml:space="preserve">того, чтобы сенсорное развитие детей раннего возраста проходило правильно, необходимо непременно пройти этап формирования так называемых сенсорных эталонов– </w:t>
      </w:r>
      <w:proofErr w:type="gramStart"/>
      <w:r w:rsidRPr="005107B8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5107B8">
        <w:rPr>
          <w:rFonts w:ascii="Times New Roman" w:hAnsi="Times New Roman" w:cs="Times New Roman"/>
          <w:sz w:val="24"/>
          <w:szCs w:val="24"/>
          <w:lang w:eastAsia="ru-RU"/>
        </w:rPr>
        <w:t>щепризнанного понимания свойств различных предметов. Это достаточно важная характеристика, которая окажет помощь ре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>бенку в социализации»</w:t>
      </w:r>
      <w:proofErr w:type="gramStart"/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07B8" w:rsidRPr="005107B8" w:rsidRDefault="005107B8" w:rsidP="00510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7B8">
        <w:rPr>
          <w:rFonts w:ascii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5107B8" w:rsidRPr="00F078F7" w:rsidRDefault="005107B8" w:rsidP="00F0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1 Кириенко В.Л. Сенсорное развитие детей раннего возраста во взаимодействии </w:t>
      </w:r>
      <w:proofErr w:type="gram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/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В.Л. Кириенко. – Текст: непосредственный // Актуальные задачи педагогики: материалы IX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>. (г. Москва, июнь 2018 г.). – Москва: Буки-Веди, 2018 – С. 31 – 33 [Электронный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ресурс]. – Режим доступа: </w:t>
      </w:r>
      <w:r w:rsidRPr="00F078F7">
        <w:rPr>
          <w:rFonts w:ascii="Times New Roman" w:hAnsi="Times New Roman" w:cs="Times New Roman"/>
          <w:sz w:val="24"/>
          <w:szCs w:val="24"/>
          <w:lang w:eastAsia="ru-RU"/>
        </w:rPr>
        <w:t>https://moluch.ru/conf/ped/archive/279/14335/.</w:t>
      </w:r>
    </w:p>
    <w:p w:rsidR="005107B8" w:rsidRPr="00F078F7" w:rsidRDefault="005107B8" w:rsidP="00F0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Вартан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 В.П. Сенсорное развитие дошкольников. – Мн.: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БрГУ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>, 2010 – 248 с.</w:t>
      </w:r>
    </w:p>
    <w:p w:rsidR="005107B8" w:rsidRPr="00F078F7" w:rsidRDefault="005107B8" w:rsidP="00F0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 Л.А. Дидактические игры и упра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жнения по сенсорному воспитанию </w:t>
      </w:r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дошкольников. –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, 1988 – 384 </w:t>
      </w:r>
      <w:proofErr w:type="gram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07B8" w:rsidRPr="00F078F7" w:rsidRDefault="005107B8" w:rsidP="00F0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4 Пилюгина Э.Г. Занятия по сенсорному воспитанию с детьми раннего возраста: пособие для воспитателя детского сада. – М.: Сфера, 2012 – 178 </w:t>
      </w:r>
      <w:proofErr w:type="gram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07B8" w:rsidRPr="00F078F7" w:rsidRDefault="005107B8" w:rsidP="00F0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Урунтаева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 Г.А. Дошкольная психология: учеб</w:t>
      </w:r>
      <w:proofErr w:type="gram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особие для студ. сред.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>. учеб. заведений. – 5-е</w:t>
      </w:r>
      <w:r w:rsidR="00F07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изд., стереотип. – М.: Академия, 2001 – 286 </w:t>
      </w:r>
      <w:proofErr w:type="gram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07B8" w:rsidRPr="00F078F7" w:rsidRDefault="005107B8" w:rsidP="00F0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Янушко</w:t>
      </w:r>
      <w:proofErr w:type="spell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 xml:space="preserve"> Е. Сенсорное развитие детей раннего возраста (1 – 3 года). – М.: Мозаика-Синтез, 2012– 72 </w:t>
      </w:r>
      <w:proofErr w:type="gramStart"/>
      <w:r w:rsidRPr="00F078F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78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1380" w:rsidRPr="00F078F7" w:rsidRDefault="00441380" w:rsidP="00F078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1380" w:rsidRPr="00F078F7" w:rsidSect="0044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7B8"/>
    <w:rsid w:val="00441380"/>
    <w:rsid w:val="005107B8"/>
    <w:rsid w:val="00F0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8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2025-01-22T08:21:00Z</dcterms:created>
  <dcterms:modified xsi:type="dcterms:W3CDTF">2025-01-22T08:37:00Z</dcterms:modified>
</cp:coreProperties>
</file>