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8B79F" w14:textId="77777777" w:rsidR="00671B2E" w:rsidRDefault="00671B2E" w:rsidP="00671B2E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E09114C" w14:textId="77777777" w:rsidR="000A650F" w:rsidRPr="000C5DEA" w:rsidRDefault="00551986" w:rsidP="000A650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986">
        <w:rPr>
          <w:rFonts w:ascii="Times New Roman" w:hAnsi="Times New Roman" w:cs="Times New Roman"/>
          <w:b/>
          <w:sz w:val="28"/>
          <w:szCs w:val="28"/>
        </w:rPr>
        <w:t>Значение подвижные игр в подго</w:t>
      </w:r>
      <w:r>
        <w:rPr>
          <w:rFonts w:ascii="Times New Roman" w:hAnsi="Times New Roman" w:cs="Times New Roman"/>
          <w:b/>
          <w:sz w:val="28"/>
          <w:szCs w:val="28"/>
        </w:rPr>
        <w:t>товке начинающих баскетболистов</w:t>
      </w:r>
      <w:r w:rsidR="000A650F" w:rsidRPr="000C5DEA">
        <w:rPr>
          <w:rFonts w:ascii="Times New Roman" w:hAnsi="Times New Roman" w:cs="Times New Roman"/>
          <w:b/>
          <w:sz w:val="28"/>
          <w:szCs w:val="28"/>
        </w:rPr>
        <w:t>.</w:t>
      </w:r>
    </w:p>
    <w:p w14:paraId="6CE98156" w14:textId="77777777" w:rsidR="00247A6A" w:rsidRPr="00551986" w:rsidRDefault="000A650F" w:rsidP="00551986">
      <w:pPr>
        <w:tabs>
          <w:tab w:val="center" w:pos="4819"/>
          <w:tab w:val="left" w:pos="7425"/>
        </w:tabs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521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15BB" w:rsidRPr="000C5DEA">
        <w:rPr>
          <w:rFonts w:ascii="Times New Roman" w:hAnsi="Times New Roman" w:cs="Times New Roman"/>
          <w:sz w:val="28"/>
          <w:szCs w:val="28"/>
        </w:rPr>
        <w:t xml:space="preserve">       </w:t>
      </w:r>
      <w:r w:rsidR="00247A6A" w:rsidRPr="000C5DEA">
        <w:rPr>
          <w:rFonts w:ascii="Times New Roman" w:hAnsi="Times New Roman" w:cs="Times New Roman"/>
          <w:sz w:val="28"/>
          <w:szCs w:val="28"/>
        </w:rPr>
        <w:t>В настоящее время приоритетной задачей развития физкультурно-спортивного движения в нашей стране является максимальное вовлечение детей , подростков и молодёжи в активные занятия спортом физической культурой и спортом.</w:t>
      </w:r>
      <w:r w:rsidR="00D328BA" w:rsidRPr="000C5DEA">
        <w:rPr>
          <w:rFonts w:ascii="Times New Roman" w:hAnsi="Times New Roman" w:cs="Times New Roman"/>
          <w:sz w:val="28"/>
          <w:szCs w:val="28"/>
        </w:rPr>
        <w:t xml:space="preserve"> Особенной популярностью пользуются  занятия массовыми видами спорта , такими ,как баскетбол, волейбол, лёгкая атлетика и</w:t>
      </w:r>
      <w:r w:rsidR="00A615BB" w:rsidRPr="000C5DEA">
        <w:rPr>
          <w:rFonts w:ascii="Times New Roman" w:hAnsi="Times New Roman" w:cs="Times New Roman"/>
          <w:sz w:val="28"/>
          <w:szCs w:val="28"/>
        </w:rPr>
        <w:t xml:space="preserve"> </w:t>
      </w:r>
      <w:r w:rsidR="00D328BA" w:rsidRPr="000C5DEA">
        <w:rPr>
          <w:rFonts w:ascii="Times New Roman" w:hAnsi="Times New Roman" w:cs="Times New Roman"/>
          <w:sz w:val="28"/>
          <w:szCs w:val="28"/>
        </w:rPr>
        <w:t>др.</w:t>
      </w:r>
      <w:r w:rsidR="00EC3F6B" w:rsidRPr="000C5DEA">
        <w:rPr>
          <w:rFonts w:ascii="Times New Roman" w:hAnsi="Times New Roman" w:cs="Times New Roman"/>
          <w:sz w:val="28"/>
          <w:szCs w:val="28"/>
        </w:rPr>
        <w:t xml:space="preserve"> Всестороннее и комплексное воздействие на занимающихся даёт право считать баскетбол не только увлекательным видом спорта, но и одним из наиболее действенных средств физического и нравственного воспитания</w:t>
      </w:r>
      <w:r w:rsidR="007D7A31" w:rsidRPr="000C5DEA">
        <w:rPr>
          <w:rFonts w:ascii="Times New Roman" w:hAnsi="Times New Roman" w:cs="Times New Roman"/>
          <w:sz w:val="28"/>
          <w:szCs w:val="28"/>
        </w:rPr>
        <w:t xml:space="preserve"> в различные возрастные периоды, что вполне обосновывает актуальность исследования применения подви</w:t>
      </w:r>
      <w:r w:rsidR="00F25389" w:rsidRPr="000C5DEA">
        <w:rPr>
          <w:rFonts w:ascii="Times New Roman" w:hAnsi="Times New Roman" w:cs="Times New Roman"/>
          <w:sz w:val="28"/>
          <w:szCs w:val="28"/>
        </w:rPr>
        <w:t>жных игр в подготовке баскетболи</w:t>
      </w:r>
      <w:r w:rsidR="007D7A31" w:rsidRPr="000C5DEA">
        <w:rPr>
          <w:rFonts w:ascii="Times New Roman" w:hAnsi="Times New Roman" w:cs="Times New Roman"/>
          <w:sz w:val="28"/>
          <w:szCs w:val="28"/>
        </w:rPr>
        <w:t>стов.</w:t>
      </w:r>
    </w:p>
    <w:p w14:paraId="5513B7E7" w14:textId="77777777" w:rsidR="00F25389" w:rsidRPr="000C5DEA" w:rsidRDefault="00F25389" w:rsidP="001A40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5DEA">
        <w:rPr>
          <w:rFonts w:ascii="Times New Roman" w:hAnsi="Times New Roman" w:cs="Times New Roman"/>
          <w:sz w:val="28"/>
          <w:szCs w:val="28"/>
        </w:rPr>
        <w:t xml:space="preserve">           Баскетбол – Это игра, следовательно к ней легче перейти после подвижных игр, чем после обычных учебных упражнений.</w:t>
      </w:r>
    </w:p>
    <w:p w14:paraId="7082F5E7" w14:textId="77777777" w:rsidR="00F25389" w:rsidRPr="000C5DEA" w:rsidRDefault="00F25389" w:rsidP="001A40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5DEA">
        <w:rPr>
          <w:rFonts w:ascii="Times New Roman" w:hAnsi="Times New Roman" w:cs="Times New Roman"/>
          <w:sz w:val="28"/>
          <w:szCs w:val="28"/>
        </w:rPr>
        <w:t xml:space="preserve">           Подбирая подвижные игры для занятий баскетболом, надо исходить из того, что они должны максимально ему соответствовать и развивать необходимые качества.</w:t>
      </w:r>
      <w:r w:rsidR="009F634F" w:rsidRPr="000C5DEA">
        <w:rPr>
          <w:rFonts w:ascii="Times New Roman" w:hAnsi="Times New Roman" w:cs="Times New Roman"/>
          <w:sz w:val="28"/>
          <w:szCs w:val="28"/>
        </w:rPr>
        <w:t xml:space="preserve"> При этом игры должны быть такими, чтобы в них не было предусмотрено выбывание игроков, потому что первыми из игры выбывают , как правило, наиболее слабые учащиеся, которым как раз, наоборот, надо больше тренироваться и с этой целью участвовать в играх.</w:t>
      </w:r>
    </w:p>
    <w:p w14:paraId="6B2088B7" w14:textId="77777777" w:rsidR="0000751B" w:rsidRPr="000C5DEA" w:rsidRDefault="0000751B" w:rsidP="001A40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5DEA">
        <w:rPr>
          <w:rFonts w:ascii="Times New Roman" w:hAnsi="Times New Roman" w:cs="Times New Roman"/>
          <w:sz w:val="28"/>
          <w:szCs w:val="28"/>
        </w:rPr>
        <w:t xml:space="preserve">          В настоящее время существует много исследований эффективности различных методик, применяемых на начальном этапе обучения баскетболу.</w:t>
      </w:r>
      <w:r w:rsidR="008B4C39" w:rsidRPr="000C5DEA">
        <w:rPr>
          <w:rFonts w:ascii="Times New Roman" w:hAnsi="Times New Roman" w:cs="Times New Roman"/>
          <w:sz w:val="28"/>
          <w:szCs w:val="28"/>
        </w:rPr>
        <w:t xml:space="preserve"> Однако вопрос использования с этой целью подвижных игр освещён недостаточно, в этом и заключается актуальность нашей темы.</w:t>
      </w:r>
    </w:p>
    <w:p w14:paraId="5A29C09A" w14:textId="77777777" w:rsidR="008B4C39" w:rsidRPr="000C5DEA" w:rsidRDefault="006A280F" w:rsidP="001A40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5DEA">
        <w:rPr>
          <w:rFonts w:ascii="Times New Roman" w:hAnsi="Times New Roman" w:cs="Times New Roman"/>
          <w:sz w:val="28"/>
          <w:szCs w:val="28"/>
        </w:rPr>
        <w:t xml:space="preserve">           На основании вышеизложенного предполагается, что разработанная игровая методика проведения занятий по баскетболу с детьми 7-8 лет позволит повысить уровень их физической и технической подготовленности.</w:t>
      </w:r>
    </w:p>
    <w:p w14:paraId="0ECEB1FC" w14:textId="77777777" w:rsidR="00D5022A" w:rsidRPr="000C5DEA" w:rsidRDefault="00D5022A" w:rsidP="001A40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5DEA">
        <w:rPr>
          <w:rFonts w:ascii="Times New Roman" w:hAnsi="Times New Roman" w:cs="Times New Roman"/>
          <w:sz w:val="28"/>
          <w:szCs w:val="28"/>
        </w:rPr>
        <w:t xml:space="preserve">          В нашей методике основной упор делается на уровень развития физической подготовленности и начальное обучение техническим элементам  баскетбола.</w:t>
      </w:r>
    </w:p>
    <w:p w14:paraId="2A8EC273" w14:textId="77777777" w:rsidR="00D5022A" w:rsidRPr="000C5DEA" w:rsidRDefault="00D5022A" w:rsidP="001A40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5DEA">
        <w:rPr>
          <w:rFonts w:ascii="Times New Roman" w:hAnsi="Times New Roman" w:cs="Times New Roman"/>
          <w:sz w:val="28"/>
          <w:szCs w:val="28"/>
        </w:rPr>
        <w:t xml:space="preserve">         Подвижные игры, взятые для эксперимента подбирались в соответствии с требованиями :</w:t>
      </w:r>
    </w:p>
    <w:p w14:paraId="41C68E91" w14:textId="77777777" w:rsidR="00D5022A" w:rsidRPr="000C5DEA" w:rsidRDefault="00D5022A" w:rsidP="001A40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5DEA">
        <w:rPr>
          <w:rFonts w:ascii="Times New Roman" w:hAnsi="Times New Roman" w:cs="Times New Roman"/>
          <w:sz w:val="28"/>
          <w:szCs w:val="28"/>
        </w:rPr>
        <w:t>-подвижная игра должна воспитывать характер (без негатива, агрессии и спора);</w:t>
      </w:r>
    </w:p>
    <w:p w14:paraId="795833E1" w14:textId="77777777" w:rsidR="00D5022A" w:rsidRPr="000C5DEA" w:rsidRDefault="00D5022A" w:rsidP="001A40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5DEA">
        <w:rPr>
          <w:rFonts w:ascii="Times New Roman" w:hAnsi="Times New Roman" w:cs="Times New Roman"/>
          <w:sz w:val="28"/>
          <w:szCs w:val="28"/>
        </w:rPr>
        <w:t xml:space="preserve">- </w:t>
      </w:r>
      <w:r w:rsidR="001A366E" w:rsidRPr="000C5DEA">
        <w:rPr>
          <w:rFonts w:ascii="Times New Roman" w:hAnsi="Times New Roman" w:cs="Times New Roman"/>
          <w:sz w:val="28"/>
          <w:szCs w:val="28"/>
        </w:rPr>
        <w:t>организационно-подготовительная работа для проведения игры не должна быть длительной;</w:t>
      </w:r>
    </w:p>
    <w:p w14:paraId="47CB2B76" w14:textId="77777777" w:rsidR="00B62C7B" w:rsidRPr="000C5DEA" w:rsidRDefault="00B62C7B" w:rsidP="001A40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5DEA">
        <w:rPr>
          <w:rFonts w:ascii="Times New Roman" w:hAnsi="Times New Roman" w:cs="Times New Roman"/>
          <w:sz w:val="28"/>
          <w:szCs w:val="28"/>
        </w:rPr>
        <w:t xml:space="preserve">- последовательное прохождение игр </w:t>
      </w:r>
      <w:r w:rsidR="00616582" w:rsidRPr="000C5DEA">
        <w:rPr>
          <w:rFonts w:ascii="Times New Roman" w:hAnsi="Times New Roman" w:cs="Times New Roman"/>
          <w:sz w:val="28"/>
          <w:szCs w:val="28"/>
        </w:rPr>
        <w:t>(учитывались задачи физического воспитания детей спортивно-оздоровительной группы, их подготовленность, а также постепенность накопления знаний и навыков);</w:t>
      </w:r>
    </w:p>
    <w:p w14:paraId="584F16EC" w14:textId="77777777" w:rsidR="00616582" w:rsidRPr="000C5DEA" w:rsidRDefault="00616582" w:rsidP="001A40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5DEA">
        <w:rPr>
          <w:rFonts w:ascii="Times New Roman" w:hAnsi="Times New Roman" w:cs="Times New Roman"/>
          <w:sz w:val="28"/>
          <w:szCs w:val="28"/>
        </w:rPr>
        <w:t>- переход от знакомых игр к незнакомым</w:t>
      </w:r>
      <w:r w:rsidR="00AE59CB" w:rsidRPr="000C5DEA">
        <w:rPr>
          <w:rFonts w:ascii="Times New Roman" w:hAnsi="Times New Roman" w:cs="Times New Roman"/>
          <w:sz w:val="28"/>
          <w:szCs w:val="28"/>
        </w:rPr>
        <w:t xml:space="preserve"> осуществлялся постепенно;</w:t>
      </w:r>
    </w:p>
    <w:p w14:paraId="6D2F3964" w14:textId="77777777" w:rsidR="00AE59CB" w:rsidRPr="000C5DEA" w:rsidRDefault="00AE59CB" w:rsidP="001A40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5DEA">
        <w:rPr>
          <w:rFonts w:ascii="Times New Roman" w:hAnsi="Times New Roman" w:cs="Times New Roman"/>
          <w:sz w:val="28"/>
          <w:szCs w:val="28"/>
        </w:rPr>
        <w:t>- игры выбирались в соответствии с уровнем подготовленности занима</w:t>
      </w:r>
      <w:r w:rsidR="002504AF" w:rsidRPr="000C5DEA">
        <w:rPr>
          <w:rFonts w:ascii="Times New Roman" w:hAnsi="Times New Roman" w:cs="Times New Roman"/>
          <w:sz w:val="28"/>
          <w:szCs w:val="28"/>
        </w:rPr>
        <w:t>ющихся;</w:t>
      </w:r>
    </w:p>
    <w:p w14:paraId="47B9B37A" w14:textId="77777777" w:rsidR="00C8110C" w:rsidRPr="000C5DEA" w:rsidRDefault="00C8110C" w:rsidP="001A40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5DEA">
        <w:rPr>
          <w:rFonts w:ascii="Times New Roman" w:hAnsi="Times New Roman" w:cs="Times New Roman"/>
          <w:sz w:val="28"/>
          <w:szCs w:val="28"/>
        </w:rPr>
        <w:t>- содержание подвижных игр может усложняться или упрощаться на усмотрение у</w:t>
      </w:r>
      <w:r w:rsidR="00BE01B6" w:rsidRPr="000C5DEA">
        <w:rPr>
          <w:rFonts w:ascii="Times New Roman" w:hAnsi="Times New Roman" w:cs="Times New Roman"/>
          <w:sz w:val="28"/>
          <w:szCs w:val="28"/>
        </w:rPr>
        <w:t>ч</w:t>
      </w:r>
      <w:r w:rsidRPr="000C5DEA">
        <w:rPr>
          <w:rFonts w:ascii="Times New Roman" w:hAnsi="Times New Roman" w:cs="Times New Roman"/>
          <w:sz w:val="28"/>
          <w:szCs w:val="28"/>
        </w:rPr>
        <w:t>ителя.</w:t>
      </w:r>
    </w:p>
    <w:p w14:paraId="3A273CCB" w14:textId="77777777" w:rsidR="00DF7D7E" w:rsidRPr="000C5DEA" w:rsidRDefault="00DF7D7E" w:rsidP="001A40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5DEA">
        <w:rPr>
          <w:rFonts w:ascii="Times New Roman" w:hAnsi="Times New Roman" w:cs="Times New Roman"/>
          <w:sz w:val="28"/>
          <w:szCs w:val="28"/>
        </w:rPr>
        <w:t xml:space="preserve">           Тренировочные занятия имеют типовую структуру:  </w:t>
      </w:r>
      <w:r w:rsidR="00C2393D" w:rsidRPr="000C5DEA">
        <w:rPr>
          <w:rFonts w:ascii="Times New Roman" w:hAnsi="Times New Roman" w:cs="Times New Roman"/>
          <w:sz w:val="28"/>
          <w:szCs w:val="28"/>
        </w:rPr>
        <w:t>подготовительная часть, основная часть  и заключительная. Подвижные игры включались в подготовительную и основную части тренировочного занятия.</w:t>
      </w:r>
      <w:r w:rsidR="00005DC5" w:rsidRPr="000C5DEA">
        <w:rPr>
          <w:rFonts w:ascii="Times New Roman" w:hAnsi="Times New Roman" w:cs="Times New Roman"/>
          <w:sz w:val="28"/>
          <w:szCs w:val="28"/>
        </w:rPr>
        <w:t xml:space="preserve"> Рассмотрим показатели  подготовленности баскетболистов и проследим динамику (данные в таблицах).</w:t>
      </w:r>
    </w:p>
    <w:p w14:paraId="0E53F9B0" w14:textId="77777777" w:rsidR="00005DC5" w:rsidRPr="000C5DEA" w:rsidRDefault="00005DC5" w:rsidP="001A405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5DEA">
        <w:rPr>
          <w:rFonts w:ascii="Times New Roman" w:hAnsi="Times New Roman" w:cs="Times New Roman"/>
          <w:sz w:val="28"/>
          <w:szCs w:val="28"/>
        </w:rPr>
        <w:t>Таблица 1</w:t>
      </w:r>
    </w:p>
    <w:p w14:paraId="469E826B" w14:textId="77777777" w:rsidR="00826F05" w:rsidRPr="000C5DEA" w:rsidRDefault="00005DC5" w:rsidP="001A40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5DEA">
        <w:rPr>
          <w:rFonts w:ascii="Times New Roman" w:hAnsi="Times New Roman" w:cs="Times New Roman"/>
          <w:sz w:val="28"/>
          <w:szCs w:val="28"/>
        </w:rPr>
        <w:t>Динамика показателей физической подготовленности у</w:t>
      </w:r>
      <w:r w:rsidR="00826F05" w:rsidRPr="000C5DEA">
        <w:rPr>
          <w:rFonts w:ascii="Times New Roman" w:hAnsi="Times New Roman" w:cs="Times New Roman"/>
          <w:sz w:val="28"/>
          <w:szCs w:val="28"/>
        </w:rPr>
        <w:t xml:space="preserve"> мальчиков экспериментальной группы в ходе эксперимента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71"/>
        <w:gridCol w:w="1571"/>
        <w:gridCol w:w="1571"/>
        <w:gridCol w:w="1572"/>
        <w:gridCol w:w="1574"/>
        <w:gridCol w:w="1995"/>
      </w:tblGrid>
      <w:tr w:rsidR="00826F05" w:rsidRPr="000C5DEA" w14:paraId="30A105B8" w14:textId="77777777" w:rsidTr="00826F05">
        <w:tc>
          <w:tcPr>
            <w:tcW w:w="833" w:type="pct"/>
            <w:vMerge w:val="restart"/>
          </w:tcPr>
          <w:p w14:paraId="49FE2687" w14:textId="77777777" w:rsidR="00826F05" w:rsidRPr="000C5DEA" w:rsidRDefault="00AB1052" w:rsidP="001A40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DEA">
              <w:rPr>
                <w:rFonts w:ascii="Times New Roman" w:hAnsi="Times New Roman" w:cs="Times New Roman"/>
                <w:sz w:val="28"/>
                <w:szCs w:val="28"/>
              </w:rPr>
              <w:t>Название теста</w:t>
            </w:r>
          </w:p>
        </w:tc>
        <w:tc>
          <w:tcPr>
            <w:tcW w:w="3333" w:type="pct"/>
            <w:gridSpan w:val="4"/>
          </w:tcPr>
          <w:p w14:paraId="3618D2D9" w14:textId="77777777" w:rsidR="00826F05" w:rsidRPr="000C5DEA" w:rsidRDefault="00AB1052" w:rsidP="001A40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DEA">
              <w:rPr>
                <w:rFonts w:ascii="Times New Roman" w:hAnsi="Times New Roman" w:cs="Times New Roman"/>
                <w:sz w:val="28"/>
                <w:szCs w:val="28"/>
              </w:rPr>
              <w:t>Время эксперимента</w:t>
            </w:r>
          </w:p>
        </w:tc>
        <w:tc>
          <w:tcPr>
            <w:tcW w:w="834" w:type="pct"/>
            <w:vMerge w:val="restart"/>
          </w:tcPr>
          <w:p w14:paraId="715DA572" w14:textId="77777777" w:rsidR="00826F05" w:rsidRPr="000C5DEA" w:rsidRDefault="00AB1052" w:rsidP="001A40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DEA">
              <w:rPr>
                <w:rFonts w:ascii="Times New Roman" w:hAnsi="Times New Roman" w:cs="Times New Roman"/>
                <w:sz w:val="28"/>
                <w:szCs w:val="28"/>
              </w:rPr>
              <w:t>Достоверность различий</w:t>
            </w:r>
          </w:p>
        </w:tc>
      </w:tr>
      <w:tr w:rsidR="00826F05" w:rsidRPr="000C5DEA" w14:paraId="6005AFEA" w14:textId="77777777" w:rsidTr="00826F05">
        <w:tc>
          <w:tcPr>
            <w:tcW w:w="833" w:type="pct"/>
            <w:vMerge/>
          </w:tcPr>
          <w:p w14:paraId="2C652EB3" w14:textId="77777777" w:rsidR="00826F05" w:rsidRPr="000C5DEA" w:rsidRDefault="00826F05" w:rsidP="001A40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</w:tcPr>
          <w:p w14:paraId="40BD4E1D" w14:textId="77777777" w:rsidR="00826F05" w:rsidRPr="000C5DEA" w:rsidRDefault="00AB1052" w:rsidP="001A40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DEA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  <w:p w14:paraId="396A7425" w14:textId="77777777" w:rsidR="00AB1052" w:rsidRPr="000C5DEA" w:rsidRDefault="00D50DD1" w:rsidP="001A40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DEA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AB1052" w:rsidRPr="000C5DEA">
              <w:rPr>
                <w:rFonts w:ascii="Times New Roman" w:hAnsi="Times New Roman" w:cs="Times New Roman"/>
                <w:sz w:val="28"/>
                <w:szCs w:val="28"/>
              </w:rPr>
              <w:t>й этап</w:t>
            </w:r>
          </w:p>
        </w:tc>
        <w:tc>
          <w:tcPr>
            <w:tcW w:w="833" w:type="pct"/>
          </w:tcPr>
          <w:p w14:paraId="43F67F77" w14:textId="77777777" w:rsidR="00826F05" w:rsidRPr="000C5DEA" w:rsidRDefault="00D50DD1" w:rsidP="001A40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DEA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AB1052" w:rsidRPr="000C5DEA">
              <w:rPr>
                <w:rFonts w:ascii="Times New Roman" w:hAnsi="Times New Roman" w:cs="Times New Roman"/>
                <w:sz w:val="28"/>
                <w:szCs w:val="28"/>
              </w:rPr>
              <w:t>й этап</w:t>
            </w:r>
          </w:p>
        </w:tc>
        <w:tc>
          <w:tcPr>
            <w:tcW w:w="833" w:type="pct"/>
          </w:tcPr>
          <w:p w14:paraId="6284D1C5" w14:textId="77777777" w:rsidR="00826F05" w:rsidRPr="000C5DEA" w:rsidRDefault="00D50DD1" w:rsidP="001A40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DEA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="00AB1052" w:rsidRPr="000C5DEA">
              <w:rPr>
                <w:rFonts w:ascii="Times New Roman" w:hAnsi="Times New Roman" w:cs="Times New Roman"/>
                <w:sz w:val="28"/>
                <w:szCs w:val="28"/>
              </w:rPr>
              <w:t>й этап</w:t>
            </w:r>
          </w:p>
        </w:tc>
        <w:tc>
          <w:tcPr>
            <w:tcW w:w="833" w:type="pct"/>
          </w:tcPr>
          <w:p w14:paraId="1C704EBB" w14:textId="77777777" w:rsidR="00AB1052" w:rsidRPr="000C5DEA" w:rsidRDefault="00AB1052" w:rsidP="001A40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DEA"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 </w:t>
            </w:r>
          </w:p>
          <w:p w14:paraId="1B891F72" w14:textId="77777777" w:rsidR="00826F05" w:rsidRPr="000C5DEA" w:rsidRDefault="00D50DD1" w:rsidP="001A40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DEA"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 w:rsidR="00AB1052" w:rsidRPr="000C5DEA">
              <w:rPr>
                <w:rFonts w:ascii="Times New Roman" w:hAnsi="Times New Roman" w:cs="Times New Roman"/>
                <w:sz w:val="28"/>
                <w:szCs w:val="28"/>
              </w:rPr>
              <w:t>й этап</w:t>
            </w:r>
          </w:p>
        </w:tc>
        <w:tc>
          <w:tcPr>
            <w:tcW w:w="834" w:type="pct"/>
            <w:vMerge/>
          </w:tcPr>
          <w:p w14:paraId="76882523" w14:textId="77777777" w:rsidR="00826F05" w:rsidRPr="000C5DEA" w:rsidRDefault="00826F05" w:rsidP="001A40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F05" w:rsidRPr="000C5DEA" w14:paraId="0F45E0D7" w14:textId="77777777" w:rsidTr="00826F05">
        <w:tc>
          <w:tcPr>
            <w:tcW w:w="833" w:type="pct"/>
          </w:tcPr>
          <w:p w14:paraId="553A9C1E" w14:textId="77777777" w:rsidR="00826F05" w:rsidRPr="000C5DEA" w:rsidRDefault="004300C2" w:rsidP="001A40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DEA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места. См</w:t>
            </w:r>
          </w:p>
        </w:tc>
        <w:tc>
          <w:tcPr>
            <w:tcW w:w="833" w:type="pct"/>
          </w:tcPr>
          <w:p w14:paraId="44840B42" w14:textId="77777777" w:rsidR="002F25F5" w:rsidRPr="000C5DEA" w:rsidRDefault="002F25F5" w:rsidP="001A40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DEA">
              <w:rPr>
                <w:rFonts w:ascii="Times New Roman" w:hAnsi="Times New Roman" w:cs="Times New Roman"/>
                <w:sz w:val="28"/>
                <w:szCs w:val="28"/>
              </w:rPr>
              <w:t>146+-10,68</w:t>
            </w:r>
          </w:p>
        </w:tc>
        <w:tc>
          <w:tcPr>
            <w:tcW w:w="833" w:type="pct"/>
          </w:tcPr>
          <w:p w14:paraId="18B0AD15" w14:textId="77777777" w:rsidR="00826F05" w:rsidRPr="000C5DEA" w:rsidRDefault="002F25F5" w:rsidP="001A40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DEA">
              <w:rPr>
                <w:rFonts w:ascii="Times New Roman" w:hAnsi="Times New Roman" w:cs="Times New Roman"/>
                <w:sz w:val="28"/>
                <w:szCs w:val="28"/>
              </w:rPr>
              <w:t>149,6+-8,52</w:t>
            </w:r>
          </w:p>
        </w:tc>
        <w:tc>
          <w:tcPr>
            <w:tcW w:w="833" w:type="pct"/>
          </w:tcPr>
          <w:p w14:paraId="4CECCAC1" w14:textId="77777777" w:rsidR="00826F05" w:rsidRPr="000C5DEA" w:rsidRDefault="002F25F5" w:rsidP="001A40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DEA">
              <w:rPr>
                <w:rFonts w:ascii="Times New Roman" w:hAnsi="Times New Roman" w:cs="Times New Roman"/>
                <w:sz w:val="28"/>
                <w:szCs w:val="28"/>
              </w:rPr>
              <w:t>152+-7,54</w:t>
            </w:r>
          </w:p>
        </w:tc>
        <w:tc>
          <w:tcPr>
            <w:tcW w:w="833" w:type="pct"/>
          </w:tcPr>
          <w:p w14:paraId="332B3CEF" w14:textId="77777777" w:rsidR="00826F05" w:rsidRPr="000C5DEA" w:rsidRDefault="002F25F5" w:rsidP="001A40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DEA">
              <w:rPr>
                <w:rFonts w:ascii="Times New Roman" w:hAnsi="Times New Roman" w:cs="Times New Roman"/>
                <w:sz w:val="28"/>
                <w:szCs w:val="28"/>
              </w:rPr>
              <w:t>160+-6,48</w:t>
            </w:r>
          </w:p>
        </w:tc>
        <w:tc>
          <w:tcPr>
            <w:tcW w:w="834" w:type="pct"/>
          </w:tcPr>
          <w:p w14:paraId="1CCD691B" w14:textId="77777777" w:rsidR="00826F05" w:rsidRPr="000C5DEA" w:rsidRDefault="002F25F5" w:rsidP="001A40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5D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P&lt;0,05</w:t>
            </w:r>
          </w:p>
        </w:tc>
      </w:tr>
      <w:tr w:rsidR="00826F05" w:rsidRPr="000C5DEA" w14:paraId="04CD5BEF" w14:textId="77777777" w:rsidTr="00826F05">
        <w:tc>
          <w:tcPr>
            <w:tcW w:w="833" w:type="pct"/>
          </w:tcPr>
          <w:p w14:paraId="06CF5C25" w14:textId="77777777" w:rsidR="00826F05" w:rsidRPr="000C5DEA" w:rsidRDefault="004300C2" w:rsidP="001A40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DEA">
              <w:rPr>
                <w:rFonts w:ascii="Times New Roman" w:hAnsi="Times New Roman" w:cs="Times New Roman"/>
                <w:sz w:val="28"/>
                <w:szCs w:val="28"/>
              </w:rPr>
              <w:t>Прыжок в высоту с места. См</w:t>
            </w:r>
          </w:p>
        </w:tc>
        <w:tc>
          <w:tcPr>
            <w:tcW w:w="833" w:type="pct"/>
          </w:tcPr>
          <w:p w14:paraId="5C0EA838" w14:textId="77777777" w:rsidR="00826F05" w:rsidRPr="000C5DEA" w:rsidRDefault="004D2927" w:rsidP="001A40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DEA">
              <w:rPr>
                <w:rFonts w:ascii="Times New Roman" w:hAnsi="Times New Roman" w:cs="Times New Roman"/>
                <w:sz w:val="28"/>
                <w:szCs w:val="28"/>
              </w:rPr>
              <w:t>27+-0,42</w:t>
            </w:r>
          </w:p>
        </w:tc>
        <w:tc>
          <w:tcPr>
            <w:tcW w:w="833" w:type="pct"/>
          </w:tcPr>
          <w:p w14:paraId="39584FB3" w14:textId="77777777" w:rsidR="00826F05" w:rsidRPr="000C5DEA" w:rsidRDefault="004D2927" w:rsidP="001A40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DEA">
              <w:rPr>
                <w:rFonts w:ascii="Times New Roman" w:hAnsi="Times New Roman" w:cs="Times New Roman"/>
                <w:sz w:val="28"/>
                <w:szCs w:val="28"/>
              </w:rPr>
              <w:t>27,9+-0,38</w:t>
            </w:r>
          </w:p>
        </w:tc>
        <w:tc>
          <w:tcPr>
            <w:tcW w:w="833" w:type="pct"/>
          </w:tcPr>
          <w:p w14:paraId="0BF65A53" w14:textId="77777777" w:rsidR="00826F05" w:rsidRPr="000C5DEA" w:rsidRDefault="004D2927" w:rsidP="001A40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DEA">
              <w:rPr>
                <w:rFonts w:ascii="Times New Roman" w:hAnsi="Times New Roman" w:cs="Times New Roman"/>
                <w:sz w:val="28"/>
                <w:szCs w:val="28"/>
              </w:rPr>
              <w:t>28,5+-0,36</w:t>
            </w:r>
          </w:p>
        </w:tc>
        <w:tc>
          <w:tcPr>
            <w:tcW w:w="833" w:type="pct"/>
          </w:tcPr>
          <w:p w14:paraId="04F3E2E5" w14:textId="77777777" w:rsidR="00826F05" w:rsidRPr="000C5DEA" w:rsidRDefault="004D2927" w:rsidP="001A40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DEA">
              <w:rPr>
                <w:rFonts w:ascii="Times New Roman" w:hAnsi="Times New Roman" w:cs="Times New Roman"/>
                <w:sz w:val="28"/>
                <w:szCs w:val="28"/>
              </w:rPr>
              <w:t>30+-0,42</w:t>
            </w:r>
          </w:p>
        </w:tc>
        <w:tc>
          <w:tcPr>
            <w:tcW w:w="834" w:type="pct"/>
          </w:tcPr>
          <w:p w14:paraId="1B541C46" w14:textId="77777777" w:rsidR="00826F05" w:rsidRPr="000C5DEA" w:rsidRDefault="002F25F5" w:rsidP="001A40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5D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0C5DEA">
              <w:rPr>
                <w:rFonts w:ascii="Times New Roman" w:hAnsi="Times New Roman" w:cs="Times New Roman"/>
                <w:sz w:val="28"/>
                <w:szCs w:val="28"/>
              </w:rPr>
              <w:t>&lt;0</w:t>
            </w:r>
            <w:r w:rsidRPr="000C5D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0C5D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C5D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826F05" w:rsidRPr="000C5DEA" w14:paraId="6DF4ECA3" w14:textId="77777777" w:rsidTr="00826F05">
        <w:tc>
          <w:tcPr>
            <w:tcW w:w="833" w:type="pct"/>
          </w:tcPr>
          <w:p w14:paraId="554CA3A2" w14:textId="77777777" w:rsidR="00826F05" w:rsidRPr="000C5DEA" w:rsidRDefault="004300C2" w:rsidP="001A40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DEA">
              <w:rPr>
                <w:rFonts w:ascii="Times New Roman" w:hAnsi="Times New Roman" w:cs="Times New Roman"/>
                <w:sz w:val="28"/>
                <w:szCs w:val="28"/>
              </w:rPr>
              <w:t>Бег 20 м. с</w:t>
            </w:r>
          </w:p>
        </w:tc>
        <w:tc>
          <w:tcPr>
            <w:tcW w:w="833" w:type="pct"/>
          </w:tcPr>
          <w:p w14:paraId="782E6673" w14:textId="77777777" w:rsidR="00826F05" w:rsidRPr="000C5DEA" w:rsidRDefault="004D2927" w:rsidP="001A40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DEA">
              <w:rPr>
                <w:rFonts w:ascii="Times New Roman" w:hAnsi="Times New Roman" w:cs="Times New Roman"/>
                <w:sz w:val="28"/>
                <w:szCs w:val="28"/>
              </w:rPr>
              <w:t>4,62+-0,32</w:t>
            </w:r>
          </w:p>
        </w:tc>
        <w:tc>
          <w:tcPr>
            <w:tcW w:w="833" w:type="pct"/>
          </w:tcPr>
          <w:p w14:paraId="271D397F" w14:textId="77777777" w:rsidR="00826F05" w:rsidRPr="000C5DEA" w:rsidRDefault="004D2927" w:rsidP="001A40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DEA">
              <w:rPr>
                <w:rFonts w:ascii="Times New Roman" w:hAnsi="Times New Roman" w:cs="Times New Roman"/>
                <w:sz w:val="28"/>
                <w:szCs w:val="28"/>
              </w:rPr>
              <w:t>4,5+-0,22</w:t>
            </w:r>
          </w:p>
        </w:tc>
        <w:tc>
          <w:tcPr>
            <w:tcW w:w="833" w:type="pct"/>
          </w:tcPr>
          <w:p w14:paraId="27339062" w14:textId="77777777" w:rsidR="00826F05" w:rsidRPr="000C5DEA" w:rsidRDefault="004D2927" w:rsidP="001A40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DEA">
              <w:rPr>
                <w:rFonts w:ascii="Times New Roman" w:hAnsi="Times New Roman" w:cs="Times New Roman"/>
                <w:sz w:val="28"/>
                <w:szCs w:val="28"/>
              </w:rPr>
              <w:t>4,41+-0,20</w:t>
            </w:r>
          </w:p>
        </w:tc>
        <w:tc>
          <w:tcPr>
            <w:tcW w:w="833" w:type="pct"/>
          </w:tcPr>
          <w:p w14:paraId="0036D1E1" w14:textId="77777777" w:rsidR="00826F05" w:rsidRPr="000C5DEA" w:rsidRDefault="004D2927" w:rsidP="001A40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DEA">
              <w:rPr>
                <w:rFonts w:ascii="Times New Roman" w:hAnsi="Times New Roman" w:cs="Times New Roman"/>
                <w:sz w:val="28"/>
                <w:szCs w:val="28"/>
              </w:rPr>
              <w:t>4,2+-0,20</w:t>
            </w:r>
          </w:p>
        </w:tc>
        <w:tc>
          <w:tcPr>
            <w:tcW w:w="834" w:type="pct"/>
          </w:tcPr>
          <w:p w14:paraId="521E42C9" w14:textId="77777777" w:rsidR="00826F05" w:rsidRPr="000C5DEA" w:rsidRDefault="002F25F5" w:rsidP="001A40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5D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P&gt;0,05</w:t>
            </w:r>
          </w:p>
        </w:tc>
      </w:tr>
      <w:tr w:rsidR="00826F05" w:rsidRPr="000C5DEA" w14:paraId="5021B74A" w14:textId="77777777" w:rsidTr="00826F05">
        <w:tc>
          <w:tcPr>
            <w:tcW w:w="833" w:type="pct"/>
          </w:tcPr>
          <w:p w14:paraId="68272CB6" w14:textId="77777777" w:rsidR="00826F05" w:rsidRPr="000C5DEA" w:rsidRDefault="004D2927" w:rsidP="001A40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DEA">
              <w:rPr>
                <w:rFonts w:ascii="Times New Roman" w:hAnsi="Times New Roman" w:cs="Times New Roman"/>
                <w:sz w:val="28"/>
                <w:szCs w:val="28"/>
              </w:rPr>
              <w:t>Бег 40 с</w:t>
            </w:r>
            <w:r w:rsidR="004300C2" w:rsidRPr="000C5DEA">
              <w:rPr>
                <w:rFonts w:ascii="Times New Roman" w:hAnsi="Times New Roman" w:cs="Times New Roman"/>
                <w:sz w:val="28"/>
                <w:szCs w:val="28"/>
              </w:rPr>
              <w:t>. м</w:t>
            </w:r>
          </w:p>
        </w:tc>
        <w:tc>
          <w:tcPr>
            <w:tcW w:w="833" w:type="pct"/>
          </w:tcPr>
          <w:p w14:paraId="41EB39ED" w14:textId="77777777" w:rsidR="00826F05" w:rsidRPr="000C5DEA" w:rsidRDefault="004D2927" w:rsidP="001A40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DEA">
              <w:rPr>
                <w:rFonts w:ascii="Times New Roman" w:hAnsi="Times New Roman" w:cs="Times New Roman"/>
                <w:sz w:val="28"/>
                <w:szCs w:val="28"/>
              </w:rPr>
              <w:t>114+-8,42</w:t>
            </w:r>
          </w:p>
        </w:tc>
        <w:tc>
          <w:tcPr>
            <w:tcW w:w="833" w:type="pct"/>
          </w:tcPr>
          <w:p w14:paraId="781A23F1" w14:textId="77777777" w:rsidR="00826F05" w:rsidRPr="000C5DEA" w:rsidRDefault="004D2927" w:rsidP="001A40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DEA">
              <w:rPr>
                <w:rFonts w:ascii="Times New Roman" w:hAnsi="Times New Roman" w:cs="Times New Roman"/>
                <w:sz w:val="28"/>
                <w:szCs w:val="28"/>
              </w:rPr>
              <w:t>118+-8,02</w:t>
            </w:r>
          </w:p>
        </w:tc>
        <w:tc>
          <w:tcPr>
            <w:tcW w:w="833" w:type="pct"/>
          </w:tcPr>
          <w:p w14:paraId="1DE1D581" w14:textId="77777777" w:rsidR="00826F05" w:rsidRPr="000C5DEA" w:rsidRDefault="004D2927" w:rsidP="001A40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DEA">
              <w:rPr>
                <w:rFonts w:ascii="Times New Roman" w:hAnsi="Times New Roman" w:cs="Times New Roman"/>
                <w:sz w:val="28"/>
                <w:szCs w:val="28"/>
              </w:rPr>
              <w:t>121+-7,22</w:t>
            </w:r>
          </w:p>
        </w:tc>
        <w:tc>
          <w:tcPr>
            <w:tcW w:w="833" w:type="pct"/>
          </w:tcPr>
          <w:p w14:paraId="7BC88090" w14:textId="77777777" w:rsidR="00826F05" w:rsidRPr="000C5DEA" w:rsidRDefault="004D2927" w:rsidP="001A40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DEA">
              <w:rPr>
                <w:rFonts w:ascii="Times New Roman" w:hAnsi="Times New Roman" w:cs="Times New Roman"/>
                <w:sz w:val="28"/>
                <w:szCs w:val="28"/>
              </w:rPr>
              <w:t>127+-7,04</w:t>
            </w:r>
          </w:p>
        </w:tc>
        <w:tc>
          <w:tcPr>
            <w:tcW w:w="834" w:type="pct"/>
          </w:tcPr>
          <w:p w14:paraId="55F9182F" w14:textId="77777777" w:rsidR="00826F05" w:rsidRPr="000C5DEA" w:rsidRDefault="002F25F5" w:rsidP="001A40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D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P&lt;0,05</w:t>
            </w:r>
          </w:p>
        </w:tc>
      </w:tr>
    </w:tbl>
    <w:p w14:paraId="38816128" w14:textId="77777777" w:rsidR="00005DC5" w:rsidRPr="000C5DEA" w:rsidRDefault="00005DC5" w:rsidP="001A40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6791C1D" w14:textId="77777777" w:rsidR="00626C7A" w:rsidRPr="000C5DEA" w:rsidRDefault="00626C7A" w:rsidP="001A40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5DEA">
        <w:rPr>
          <w:rFonts w:ascii="Times New Roman" w:hAnsi="Times New Roman" w:cs="Times New Roman"/>
          <w:sz w:val="28"/>
          <w:szCs w:val="28"/>
        </w:rPr>
        <w:t xml:space="preserve">         </w:t>
      </w:r>
      <w:r w:rsidR="00C103BC" w:rsidRPr="000C5DEA">
        <w:rPr>
          <w:rFonts w:ascii="Times New Roman" w:hAnsi="Times New Roman" w:cs="Times New Roman"/>
          <w:sz w:val="28"/>
          <w:szCs w:val="28"/>
        </w:rPr>
        <w:t>Средние показатели в начале исследования составили 146 см , а к окончанию- 160 см. Прирост в данном тесте составил 14 см.</w:t>
      </w:r>
    </w:p>
    <w:p w14:paraId="7F38638A" w14:textId="77777777" w:rsidR="00C103BC" w:rsidRPr="000C5DEA" w:rsidRDefault="00C103BC" w:rsidP="001A40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5DEA">
        <w:rPr>
          <w:rFonts w:ascii="Times New Roman" w:hAnsi="Times New Roman" w:cs="Times New Roman"/>
          <w:sz w:val="28"/>
          <w:szCs w:val="28"/>
        </w:rPr>
        <w:t xml:space="preserve">         Анализ результатов эксперимента по тесту «Прыжок в высоту с места» (по Абалакову ) позволил выявить улучшения с 27 до 30 см. </w:t>
      </w:r>
    </w:p>
    <w:p w14:paraId="314FB1A0" w14:textId="77777777" w:rsidR="00C103BC" w:rsidRPr="000C5DEA" w:rsidRDefault="00C103BC" w:rsidP="001A40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5DEA">
        <w:rPr>
          <w:rFonts w:ascii="Times New Roman" w:hAnsi="Times New Roman" w:cs="Times New Roman"/>
          <w:sz w:val="28"/>
          <w:szCs w:val="28"/>
        </w:rPr>
        <w:t xml:space="preserve">        Как показали результаты исследования, выявлено улучшение в тесте «Бег 20 м» с 4,62 до 4,2 с.</w:t>
      </w:r>
    </w:p>
    <w:p w14:paraId="595E10C7" w14:textId="77777777" w:rsidR="00C103BC" w:rsidRPr="000C5DEA" w:rsidRDefault="00D31174" w:rsidP="001A40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5DEA">
        <w:rPr>
          <w:rFonts w:ascii="Times New Roman" w:hAnsi="Times New Roman" w:cs="Times New Roman"/>
          <w:sz w:val="28"/>
          <w:szCs w:val="28"/>
        </w:rPr>
        <w:t xml:space="preserve">           В тесте «Бег 40 с» </w:t>
      </w:r>
      <w:r w:rsidR="00DC4DDE" w:rsidRPr="000C5DEA">
        <w:rPr>
          <w:rFonts w:ascii="Times New Roman" w:hAnsi="Times New Roman" w:cs="Times New Roman"/>
          <w:sz w:val="28"/>
          <w:szCs w:val="28"/>
        </w:rPr>
        <w:t>также произошло значительное улучшение пробегаемой дистанции на 13 м к концу эксперимента.</w:t>
      </w:r>
    </w:p>
    <w:p w14:paraId="08B69157" w14:textId="77777777" w:rsidR="00C861F6" w:rsidRPr="000C5DEA" w:rsidRDefault="00C861F6" w:rsidP="005521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5DEA">
        <w:rPr>
          <w:rFonts w:ascii="Times New Roman" w:hAnsi="Times New Roman" w:cs="Times New Roman"/>
          <w:sz w:val="28"/>
          <w:szCs w:val="28"/>
        </w:rPr>
        <w:t xml:space="preserve">        Таким образом, в результате эксперимента нами выявлено улучшение показателей в тестировании  физических способностей у мальчиков экспериментальной группы  (табл. 1).</w:t>
      </w:r>
    </w:p>
    <w:p w14:paraId="5EF2716C" w14:textId="77777777" w:rsidR="00C861F6" w:rsidRPr="000C5DEA" w:rsidRDefault="00C861F6" w:rsidP="001A40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5DEA">
        <w:rPr>
          <w:rFonts w:ascii="Times New Roman" w:hAnsi="Times New Roman" w:cs="Times New Roman"/>
          <w:sz w:val="28"/>
          <w:szCs w:val="28"/>
        </w:rPr>
        <w:t>Динамика показателей технической подготовленности у экспериментальной группы в ходе эксперимента</w:t>
      </w:r>
    </w:p>
    <w:tbl>
      <w:tblPr>
        <w:tblStyle w:val="a3"/>
        <w:tblW w:w="5092" w:type="pct"/>
        <w:tblLayout w:type="fixed"/>
        <w:tblLook w:val="04A0" w:firstRow="1" w:lastRow="0" w:firstColumn="1" w:lastColumn="0" w:noHBand="0" w:noVBand="1"/>
      </w:tblPr>
      <w:tblGrid>
        <w:gridCol w:w="1718"/>
        <w:gridCol w:w="1752"/>
        <w:gridCol w:w="1457"/>
        <w:gridCol w:w="1315"/>
        <w:gridCol w:w="1742"/>
        <w:gridCol w:w="2051"/>
      </w:tblGrid>
      <w:tr w:rsidR="00C861F6" w:rsidRPr="000C5DEA" w14:paraId="7B9DCF00" w14:textId="77777777" w:rsidTr="00697B57">
        <w:tc>
          <w:tcPr>
            <w:tcW w:w="856" w:type="pct"/>
            <w:vMerge w:val="restart"/>
          </w:tcPr>
          <w:p w14:paraId="15F62CA1" w14:textId="77777777" w:rsidR="00C861F6" w:rsidRPr="000C5DEA" w:rsidRDefault="00077CA7" w:rsidP="001A40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DEA">
              <w:rPr>
                <w:rFonts w:ascii="Times New Roman" w:hAnsi="Times New Roman" w:cs="Times New Roman"/>
                <w:sz w:val="28"/>
                <w:szCs w:val="28"/>
              </w:rPr>
              <w:t>Название теста</w:t>
            </w:r>
          </w:p>
        </w:tc>
        <w:tc>
          <w:tcPr>
            <w:tcW w:w="3121" w:type="pct"/>
            <w:gridSpan w:val="4"/>
          </w:tcPr>
          <w:p w14:paraId="201AE1A6" w14:textId="77777777" w:rsidR="00C861F6" w:rsidRPr="000C5DEA" w:rsidRDefault="00077CA7" w:rsidP="001A40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DEA">
              <w:rPr>
                <w:rFonts w:ascii="Times New Roman" w:hAnsi="Times New Roman" w:cs="Times New Roman"/>
                <w:sz w:val="28"/>
                <w:szCs w:val="28"/>
              </w:rPr>
              <w:t>Время эксперимента</w:t>
            </w:r>
          </w:p>
        </w:tc>
        <w:tc>
          <w:tcPr>
            <w:tcW w:w="1023" w:type="pct"/>
            <w:vMerge w:val="restart"/>
          </w:tcPr>
          <w:p w14:paraId="424F69E2" w14:textId="77777777" w:rsidR="00C861F6" w:rsidRPr="000C5DEA" w:rsidRDefault="00077CA7" w:rsidP="001A40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DEA">
              <w:rPr>
                <w:rFonts w:ascii="Times New Roman" w:hAnsi="Times New Roman" w:cs="Times New Roman"/>
                <w:sz w:val="28"/>
                <w:szCs w:val="28"/>
              </w:rPr>
              <w:t>Достоверность</w:t>
            </w:r>
          </w:p>
        </w:tc>
      </w:tr>
      <w:tr w:rsidR="00697B57" w:rsidRPr="000C5DEA" w14:paraId="43D1BFCB" w14:textId="77777777" w:rsidTr="00697B57">
        <w:tc>
          <w:tcPr>
            <w:tcW w:w="856" w:type="pct"/>
            <w:vMerge/>
          </w:tcPr>
          <w:p w14:paraId="701B3346" w14:textId="77777777" w:rsidR="00C861F6" w:rsidRPr="000C5DEA" w:rsidRDefault="00C861F6" w:rsidP="001A40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pct"/>
          </w:tcPr>
          <w:p w14:paraId="5E8B036E" w14:textId="77777777" w:rsidR="00C861F6" w:rsidRPr="000C5DEA" w:rsidRDefault="00077CA7" w:rsidP="001A40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DEA">
              <w:rPr>
                <w:rFonts w:ascii="Times New Roman" w:hAnsi="Times New Roman" w:cs="Times New Roman"/>
                <w:sz w:val="28"/>
                <w:szCs w:val="28"/>
              </w:rPr>
              <w:t>1-й этап (начало)</w:t>
            </w:r>
          </w:p>
        </w:tc>
        <w:tc>
          <w:tcPr>
            <w:tcW w:w="726" w:type="pct"/>
          </w:tcPr>
          <w:p w14:paraId="160F8EAC" w14:textId="77777777" w:rsidR="00C861F6" w:rsidRPr="000C5DEA" w:rsidRDefault="00077CA7" w:rsidP="001A40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DEA">
              <w:rPr>
                <w:rFonts w:ascii="Times New Roman" w:hAnsi="Times New Roman" w:cs="Times New Roman"/>
                <w:sz w:val="28"/>
                <w:szCs w:val="28"/>
              </w:rPr>
              <w:t>2-й этап</w:t>
            </w:r>
          </w:p>
        </w:tc>
        <w:tc>
          <w:tcPr>
            <w:tcW w:w="655" w:type="pct"/>
          </w:tcPr>
          <w:p w14:paraId="6DE10BB0" w14:textId="77777777" w:rsidR="00C861F6" w:rsidRPr="000C5DEA" w:rsidRDefault="00077CA7" w:rsidP="001A40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DEA">
              <w:rPr>
                <w:rFonts w:ascii="Times New Roman" w:hAnsi="Times New Roman" w:cs="Times New Roman"/>
                <w:sz w:val="28"/>
                <w:szCs w:val="28"/>
              </w:rPr>
              <w:t>3-й этап</w:t>
            </w:r>
          </w:p>
        </w:tc>
        <w:tc>
          <w:tcPr>
            <w:tcW w:w="868" w:type="pct"/>
          </w:tcPr>
          <w:p w14:paraId="6D8A4968" w14:textId="77777777" w:rsidR="00C861F6" w:rsidRPr="000C5DEA" w:rsidRDefault="00077CA7" w:rsidP="001A40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DEA">
              <w:rPr>
                <w:rFonts w:ascii="Times New Roman" w:hAnsi="Times New Roman" w:cs="Times New Roman"/>
                <w:sz w:val="28"/>
                <w:szCs w:val="28"/>
              </w:rPr>
              <w:t>4-й этап (окончание)</w:t>
            </w:r>
          </w:p>
        </w:tc>
        <w:tc>
          <w:tcPr>
            <w:tcW w:w="1023" w:type="pct"/>
            <w:vMerge/>
          </w:tcPr>
          <w:p w14:paraId="6D2F1F54" w14:textId="77777777" w:rsidR="00C861F6" w:rsidRPr="000C5DEA" w:rsidRDefault="00C861F6" w:rsidP="001A40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B57" w:rsidRPr="000C5DEA" w14:paraId="2775C86A" w14:textId="77777777" w:rsidTr="00697B57">
        <w:tc>
          <w:tcPr>
            <w:tcW w:w="856" w:type="pct"/>
          </w:tcPr>
          <w:p w14:paraId="60B7A656" w14:textId="77777777" w:rsidR="00C861F6" w:rsidRPr="000C5DEA" w:rsidRDefault="00CF615A" w:rsidP="001A40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DEA">
              <w:rPr>
                <w:rFonts w:ascii="Times New Roman" w:hAnsi="Times New Roman" w:cs="Times New Roman"/>
                <w:sz w:val="28"/>
                <w:szCs w:val="28"/>
              </w:rPr>
              <w:t>Перемещение в защитной стойке (с)</w:t>
            </w:r>
          </w:p>
        </w:tc>
        <w:tc>
          <w:tcPr>
            <w:tcW w:w="873" w:type="pct"/>
          </w:tcPr>
          <w:p w14:paraId="0075180C" w14:textId="77777777" w:rsidR="00C861F6" w:rsidRPr="000C5DEA" w:rsidRDefault="005B5E12" w:rsidP="001A40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DEA">
              <w:rPr>
                <w:rFonts w:ascii="Times New Roman" w:hAnsi="Times New Roman" w:cs="Times New Roman"/>
                <w:sz w:val="28"/>
                <w:szCs w:val="28"/>
              </w:rPr>
              <w:t>11,2+-0,26</w:t>
            </w:r>
          </w:p>
        </w:tc>
        <w:tc>
          <w:tcPr>
            <w:tcW w:w="726" w:type="pct"/>
          </w:tcPr>
          <w:p w14:paraId="27283FEE" w14:textId="77777777" w:rsidR="00C861F6" w:rsidRPr="000C5DEA" w:rsidRDefault="001D56CE" w:rsidP="001A40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DEA">
              <w:rPr>
                <w:rFonts w:ascii="Times New Roman" w:hAnsi="Times New Roman" w:cs="Times New Roman"/>
                <w:sz w:val="28"/>
                <w:szCs w:val="28"/>
              </w:rPr>
              <w:t>11,0+-0,26</w:t>
            </w:r>
          </w:p>
        </w:tc>
        <w:tc>
          <w:tcPr>
            <w:tcW w:w="655" w:type="pct"/>
          </w:tcPr>
          <w:p w14:paraId="4E295073" w14:textId="77777777" w:rsidR="00C861F6" w:rsidRPr="000C5DEA" w:rsidRDefault="00A07F57" w:rsidP="001A40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DEA">
              <w:rPr>
                <w:rFonts w:ascii="Times New Roman" w:hAnsi="Times New Roman" w:cs="Times New Roman"/>
                <w:sz w:val="28"/>
                <w:szCs w:val="28"/>
              </w:rPr>
              <w:t>10,6+-0,24</w:t>
            </w:r>
          </w:p>
        </w:tc>
        <w:tc>
          <w:tcPr>
            <w:tcW w:w="868" w:type="pct"/>
          </w:tcPr>
          <w:p w14:paraId="22001998" w14:textId="77777777" w:rsidR="00C861F6" w:rsidRPr="000C5DEA" w:rsidRDefault="00A07F57" w:rsidP="001A40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DEA">
              <w:rPr>
                <w:rFonts w:ascii="Times New Roman" w:hAnsi="Times New Roman" w:cs="Times New Roman"/>
                <w:sz w:val="28"/>
                <w:szCs w:val="28"/>
              </w:rPr>
              <w:t>10,1+-0,18</w:t>
            </w:r>
          </w:p>
        </w:tc>
        <w:tc>
          <w:tcPr>
            <w:tcW w:w="1023" w:type="pct"/>
          </w:tcPr>
          <w:p w14:paraId="78E294DD" w14:textId="77777777" w:rsidR="00C861F6" w:rsidRPr="000C5DEA" w:rsidRDefault="008A139E" w:rsidP="001A40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5D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P&lt;0,05</w:t>
            </w:r>
          </w:p>
        </w:tc>
      </w:tr>
      <w:tr w:rsidR="00697B57" w:rsidRPr="000C5DEA" w14:paraId="2CC60393" w14:textId="77777777" w:rsidTr="00697B57">
        <w:tc>
          <w:tcPr>
            <w:tcW w:w="856" w:type="pct"/>
          </w:tcPr>
          <w:p w14:paraId="6C965429" w14:textId="77777777" w:rsidR="00C861F6" w:rsidRPr="000C5DEA" w:rsidRDefault="00CF615A" w:rsidP="001A40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DEA">
              <w:rPr>
                <w:rFonts w:ascii="Times New Roman" w:hAnsi="Times New Roman" w:cs="Times New Roman"/>
                <w:sz w:val="28"/>
                <w:szCs w:val="28"/>
              </w:rPr>
              <w:t>Скоростное ведение (с)</w:t>
            </w:r>
          </w:p>
        </w:tc>
        <w:tc>
          <w:tcPr>
            <w:tcW w:w="873" w:type="pct"/>
          </w:tcPr>
          <w:p w14:paraId="5E2797F0" w14:textId="77777777" w:rsidR="00C861F6" w:rsidRPr="000C5DEA" w:rsidRDefault="005B5E12" w:rsidP="001A40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DEA">
              <w:rPr>
                <w:rFonts w:ascii="Times New Roman" w:hAnsi="Times New Roman" w:cs="Times New Roman"/>
                <w:sz w:val="28"/>
                <w:szCs w:val="28"/>
              </w:rPr>
              <w:t>16,5+-0,30</w:t>
            </w:r>
          </w:p>
        </w:tc>
        <w:tc>
          <w:tcPr>
            <w:tcW w:w="726" w:type="pct"/>
          </w:tcPr>
          <w:p w14:paraId="2FFCB35F" w14:textId="77777777" w:rsidR="00C861F6" w:rsidRPr="000C5DEA" w:rsidRDefault="001D56CE" w:rsidP="001A40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DEA">
              <w:rPr>
                <w:rFonts w:ascii="Times New Roman" w:hAnsi="Times New Roman" w:cs="Times New Roman"/>
                <w:sz w:val="28"/>
                <w:szCs w:val="28"/>
              </w:rPr>
              <w:t>16,25+-0,28</w:t>
            </w:r>
          </w:p>
        </w:tc>
        <w:tc>
          <w:tcPr>
            <w:tcW w:w="655" w:type="pct"/>
          </w:tcPr>
          <w:p w14:paraId="0C7A0D8B" w14:textId="77777777" w:rsidR="00C861F6" w:rsidRPr="000C5DEA" w:rsidRDefault="00A07F57" w:rsidP="001A40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DEA">
              <w:rPr>
                <w:rFonts w:ascii="Times New Roman" w:hAnsi="Times New Roman" w:cs="Times New Roman"/>
                <w:sz w:val="28"/>
                <w:szCs w:val="28"/>
              </w:rPr>
              <w:t>15,75+-0,22</w:t>
            </w:r>
          </w:p>
        </w:tc>
        <w:tc>
          <w:tcPr>
            <w:tcW w:w="868" w:type="pct"/>
          </w:tcPr>
          <w:p w14:paraId="416652A8" w14:textId="77777777" w:rsidR="00C861F6" w:rsidRPr="000C5DEA" w:rsidRDefault="00A07F57" w:rsidP="001A40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DEA">
              <w:rPr>
                <w:rFonts w:ascii="Times New Roman" w:hAnsi="Times New Roman" w:cs="Times New Roman"/>
                <w:sz w:val="28"/>
                <w:szCs w:val="28"/>
              </w:rPr>
              <w:t>15,0+-0,20</w:t>
            </w:r>
          </w:p>
        </w:tc>
        <w:tc>
          <w:tcPr>
            <w:tcW w:w="1023" w:type="pct"/>
          </w:tcPr>
          <w:p w14:paraId="0D7DC39D" w14:textId="77777777" w:rsidR="00C861F6" w:rsidRPr="000C5DEA" w:rsidRDefault="008A139E" w:rsidP="001A40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5D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P&lt;0,05</w:t>
            </w:r>
          </w:p>
        </w:tc>
      </w:tr>
      <w:tr w:rsidR="00697B57" w:rsidRPr="000C5DEA" w14:paraId="58B36674" w14:textId="77777777" w:rsidTr="00697B57">
        <w:tc>
          <w:tcPr>
            <w:tcW w:w="856" w:type="pct"/>
          </w:tcPr>
          <w:p w14:paraId="4383F851" w14:textId="77777777" w:rsidR="00C861F6" w:rsidRPr="000C5DEA" w:rsidRDefault="00CF615A" w:rsidP="001A40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DEA">
              <w:rPr>
                <w:rFonts w:ascii="Times New Roman" w:hAnsi="Times New Roman" w:cs="Times New Roman"/>
                <w:sz w:val="28"/>
                <w:szCs w:val="28"/>
              </w:rPr>
              <w:t>Передача мяча (с)</w:t>
            </w:r>
          </w:p>
        </w:tc>
        <w:tc>
          <w:tcPr>
            <w:tcW w:w="873" w:type="pct"/>
          </w:tcPr>
          <w:p w14:paraId="38DA1411" w14:textId="77777777" w:rsidR="00C861F6" w:rsidRPr="000C5DEA" w:rsidRDefault="00697B57" w:rsidP="001A40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DEA">
              <w:rPr>
                <w:rFonts w:ascii="Times New Roman" w:hAnsi="Times New Roman" w:cs="Times New Roman"/>
                <w:sz w:val="28"/>
                <w:szCs w:val="28"/>
              </w:rPr>
              <w:t>15,62+-</w:t>
            </w:r>
            <w:r w:rsidR="005B5E12" w:rsidRPr="000C5DEA"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</w:tc>
        <w:tc>
          <w:tcPr>
            <w:tcW w:w="726" w:type="pct"/>
          </w:tcPr>
          <w:p w14:paraId="2140A572" w14:textId="77777777" w:rsidR="00C861F6" w:rsidRPr="000C5DEA" w:rsidRDefault="001D56CE" w:rsidP="001A40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DEA">
              <w:rPr>
                <w:rFonts w:ascii="Times New Roman" w:hAnsi="Times New Roman" w:cs="Times New Roman"/>
                <w:sz w:val="28"/>
                <w:szCs w:val="28"/>
              </w:rPr>
              <w:t>15,21+-0,38</w:t>
            </w:r>
          </w:p>
        </w:tc>
        <w:tc>
          <w:tcPr>
            <w:tcW w:w="655" w:type="pct"/>
          </w:tcPr>
          <w:p w14:paraId="4817D504" w14:textId="77777777" w:rsidR="00C861F6" w:rsidRPr="000C5DEA" w:rsidRDefault="00A07F57" w:rsidP="001A40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DEA">
              <w:rPr>
                <w:rFonts w:ascii="Times New Roman" w:hAnsi="Times New Roman" w:cs="Times New Roman"/>
                <w:sz w:val="28"/>
                <w:szCs w:val="28"/>
              </w:rPr>
              <w:t>14,91+-0,32</w:t>
            </w:r>
          </w:p>
        </w:tc>
        <w:tc>
          <w:tcPr>
            <w:tcW w:w="868" w:type="pct"/>
          </w:tcPr>
          <w:p w14:paraId="5553C2AF" w14:textId="77777777" w:rsidR="00C861F6" w:rsidRPr="000C5DEA" w:rsidRDefault="00A07F57" w:rsidP="001A40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DEA">
              <w:rPr>
                <w:rFonts w:ascii="Times New Roman" w:hAnsi="Times New Roman" w:cs="Times New Roman"/>
                <w:sz w:val="28"/>
                <w:szCs w:val="28"/>
              </w:rPr>
              <w:t>14,2+-0,28</w:t>
            </w:r>
          </w:p>
        </w:tc>
        <w:tc>
          <w:tcPr>
            <w:tcW w:w="1023" w:type="pct"/>
          </w:tcPr>
          <w:p w14:paraId="09609150" w14:textId="77777777" w:rsidR="00C861F6" w:rsidRPr="000C5DEA" w:rsidRDefault="008A139E" w:rsidP="001A40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5D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P&lt;0,05</w:t>
            </w:r>
          </w:p>
        </w:tc>
      </w:tr>
      <w:tr w:rsidR="00697B57" w:rsidRPr="000C5DEA" w14:paraId="3DCDD193" w14:textId="77777777" w:rsidTr="00697B57">
        <w:tc>
          <w:tcPr>
            <w:tcW w:w="856" w:type="pct"/>
          </w:tcPr>
          <w:p w14:paraId="756E5969" w14:textId="77777777" w:rsidR="00C861F6" w:rsidRPr="000C5DEA" w:rsidRDefault="00CF615A" w:rsidP="001A40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DEA">
              <w:rPr>
                <w:rFonts w:ascii="Times New Roman" w:hAnsi="Times New Roman" w:cs="Times New Roman"/>
                <w:sz w:val="28"/>
                <w:szCs w:val="28"/>
              </w:rPr>
              <w:t>Броски с дистанции (с)</w:t>
            </w:r>
          </w:p>
        </w:tc>
        <w:tc>
          <w:tcPr>
            <w:tcW w:w="873" w:type="pct"/>
          </w:tcPr>
          <w:p w14:paraId="25691937" w14:textId="77777777" w:rsidR="00C861F6" w:rsidRPr="000C5DEA" w:rsidRDefault="005B5E12" w:rsidP="001A40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DEA">
              <w:rPr>
                <w:rFonts w:ascii="Times New Roman" w:hAnsi="Times New Roman" w:cs="Times New Roman"/>
                <w:sz w:val="28"/>
                <w:szCs w:val="28"/>
              </w:rPr>
              <w:t>2,1+-0,32</w:t>
            </w:r>
          </w:p>
        </w:tc>
        <w:tc>
          <w:tcPr>
            <w:tcW w:w="726" w:type="pct"/>
          </w:tcPr>
          <w:p w14:paraId="4BF9276D" w14:textId="77777777" w:rsidR="00C861F6" w:rsidRPr="000C5DEA" w:rsidRDefault="001D56CE" w:rsidP="001A40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DEA">
              <w:rPr>
                <w:rFonts w:ascii="Times New Roman" w:hAnsi="Times New Roman" w:cs="Times New Roman"/>
                <w:sz w:val="28"/>
                <w:szCs w:val="28"/>
              </w:rPr>
              <w:t>3,0+-0,30</w:t>
            </w:r>
          </w:p>
        </w:tc>
        <w:tc>
          <w:tcPr>
            <w:tcW w:w="655" w:type="pct"/>
          </w:tcPr>
          <w:p w14:paraId="306A4F46" w14:textId="77777777" w:rsidR="00C861F6" w:rsidRPr="000C5DEA" w:rsidRDefault="00A07F57" w:rsidP="001A40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DEA">
              <w:rPr>
                <w:rFonts w:ascii="Times New Roman" w:hAnsi="Times New Roman" w:cs="Times New Roman"/>
                <w:sz w:val="28"/>
                <w:szCs w:val="28"/>
              </w:rPr>
              <w:t>3,4+-0,28</w:t>
            </w:r>
          </w:p>
        </w:tc>
        <w:tc>
          <w:tcPr>
            <w:tcW w:w="868" w:type="pct"/>
          </w:tcPr>
          <w:p w14:paraId="796FFFA0" w14:textId="77777777" w:rsidR="00C861F6" w:rsidRPr="000C5DEA" w:rsidRDefault="00A07F57" w:rsidP="001A40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DEA">
              <w:rPr>
                <w:rFonts w:ascii="Times New Roman" w:hAnsi="Times New Roman" w:cs="Times New Roman"/>
                <w:sz w:val="28"/>
                <w:szCs w:val="28"/>
              </w:rPr>
              <w:t>4,2+-0,24</w:t>
            </w:r>
          </w:p>
        </w:tc>
        <w:tc>
          <w:tcPr>
            <w:tcW w:w="1023" w:type="pct"/>
          </w:tcPr>
          <w:p w14:paraId="58AE9D1A" w14:textId="77777777" w:rsidR="00C861F6" w:rsidRPr="000C5DEA" w:rsidRDefault="008A139E" w:rsidP="001A40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5D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P&lt;0,05</w:t>
            </w:r>
          </w:p>
        </w:tc>
      </w:tr>
    </w:tbl>
    <w:p w14:paraId="1BEDDA28" w14:textId="77777777" w:rsidR="00C861F6" w:rsidRPr="000C5DEA" w:rsidRDefault="00C861F6" w:rsidP="001A405A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0ED6FDA3" w14:textId="77777777" w:rsidR="00134784" w:rsidRPr="000C5DEA" w:rsidRDefault="00134784" w:rsidP="001A40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5DEA">
        <w:rPr>
          <w:rFonts w:ascii="Times New Roman" w:hAnsi="Times New Roman" w:cs="Times New Roman"/>
          <w:sz w:val="28"/>
          <w:szCs w:val="28"/>
        </w:rPr>
        <w:t xml:space="preserve">         Анализ педагогического эксперимента по тесту «Перемещение в защитной стойке» показал, что результат улучшился с 11,2 до 10,1 с.</w:t>
      </w:r>
    </w:p>
    <w:p w14:paraId="68CD062B" w14:textId="77777777" w:rsidR="00134784" w:rsidRPr="000C5DEA" w:rsidRDefault="00134784" w:rsidP="001A40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5DEA">
        <w:rPr>
          <w:rFonts w:ascii="Times New Roman" w:hAnsi="Times New Roman" w:cs="Times New Roman"/>
          <w:sz w:val="28"/>
          <w:szCs w:val="28"/>
        </w:rPr>
        <w:t xml:space="preserve">        В «Скоростном ведении» результат улучшился на 10% (с 16,5 с до 15,0 с). Прирост является значимым.</w:t>
      </w:r>
    </w:p>
    <w:p w14:paraId="1C72830E" w14:textId="77777777" w:rsidR="00134784" w:rsidRPr="000C5DEA" w:rsidRDefault="00134784" w:rsidP="001A40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5DEA">
        <w:rPr>
          <w:rFonts w:ascii="Times New Roman" w:hAnsi="Times New Roman" w:cs="Times New Roman"/>
          <w:sz w:val="28"/>
          <w:szCs w:val="28"/>
        </w:rPr>
        <w:t xml:space="preserve">        Также был выявлен значительный положительный прирост (с 15,62 с до 14,2 с ) в тесте «Передача мяча». Результаты достоверны.</w:t>
      </w:r>
    </w:p>
    <w:p w14:paraId="701A64FC" w14:textId="77777777" w:rsidR="00134784" w:rsidRPr="000C5DEA" w:rsidRDefault="00134784" w:rsidP="001A40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5DEA">
        <w:rPr>
          <w:rFonts w:ascii="Times New Roman" w:hAnsi="Times New Roman" w:cs="Times New Roman"/>
          <w:sz w:val="28"/>
          <w:szCs w:val="28"/>
        </w:rPr>
        <w:t xml:space="preserve">         Экспериментальная группа  показала положительные результаты использования методики в тесте «Броски с дистанции». Результат увеличился с 21% до 42%, который является также достоверным.</w:t>
      </w:r>
    </w:p>
    <w:p w14:paraId="3FA0FA87" w14:textId="77777777" w:rsidR="00134784" w:rsidRPr="000C5DEA" w:rsidRDefault="00134784" w:rsidP="001A40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5DEA">
        <w:rPr>
          <w:rFonts w:ascii="Times New Roman" w:hAnsi="Times New Roman" w:cs="Times New Roman"/>
          <w:sz w:val="28"/>
          <w:szCs w:val="28"/>
        </w:rPr>
        <w:t xml:space="preserve">        Согласно полученным данным в результате педагогического эксперимента нами были выявлены значительные улучшения у баскетболистов экспериментальной группы в разви</w:t>
      </w:r>
      <w:r w:rsidR="00BA5EFD" w:rsidRPr="000C5DEA">
        <w:rPr>
          <w:rFonts w:ascii="Times New Roman" w:hAnsi="Times New Roman" w:cs="Times New Roman"/>
          <w:sz w:val="28"/>
          <w:szCs w:val="28"/>
        </w:rPr>
        <w:t>тии технической подготовки. Результатом теоретического анализа явился экспериментальный вариант методики развития технической подготовки на начальном этапе обучения путём использования игрового метода. Содержанием игрового метода являются подвижные игры, которые включаются в подготовительную и основную части занятия. В результате педагогического эксперимента</w:t>
      </w:r>
      <w:r w:rsidR="000A7854" w:rsidRPr="000C5DEA">
        <w:rPr>
          <w:rFonts w:ascii="Times New Roman" w:hAnsi="Times New Roman" w:cs="Times New Roman"/>
          <w:sz w:val="28"/>
          <w:szCs w:val="28"/>
        </w:rPr>
        <w:t xml:space="preserve"> установлено:</w:t>
      </w:r>
    </w:p>
    <w:p w14:paraId="1DB7E4F0" w14:textId="77777777" w:rsidR="000A7854" w:rsidRPr="000C5DEA" w:rsidRDefault="000A7854" w:rsidP="001A40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5DEA">
        <w:rPr>
          <w:rFonts w:ascii="Times New Roman" w:hAnsi="Times New Roman" w:cs="Times New Roman"/>
          <w:sz w:val="28"/>
          <w:szCs w:val="28"/>
        </w:rPr>
        <w:t>- увеличение прыжка в длину с места – на 14 см;</w:t>
      </w:r>
    </w:p>
    <w:p w14:paraId="32D68123" w14:textId="77777777" w:rsidR="000A7854" w:rsidRPr="000C5DEA" w:rsidRDefault="000A7854" w:rsidP="001A40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5DEA">
        <w:rPr>
          <w:rFonts w:ascii="Times New Roman" w:hAnsi="Times New Roman" w:cs="Times New Roman"/>
          <w:sz w:val="28"/>
          <w:szCs w:val="28"/>
        </w:rPr>
        <w:t>- тест «Прыжок в высоту с места» позволил выявить улучшение с 27до 30 см;</w:t>
      </w:r>
    </w:p>
    <w:p w14:paraId="6A24ED29" w14:textId="77777777" w:rsidR="000A7854" w:rsidRPr="000C5DEA" w:rsidRDefault="000A7854" w:rsidP="001A40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5DEA">
        <w:rPr>
          <w:rFonts w:ascii="Times New Roman" w:hAnsi="Times New Roman" w:cs="Times New Roman"/>
          <w:sz w:val="28"/>
          <w:szCs w:val="28"/>
        </w:rPr>
        <w:t>- выявлено улучшение с 4,62до 4,2 с в тесте «Бег 20 м»;</w:t>
      </w:r>
    </w:p>
    <w:p w14:paraId="25AB28BF" w14:textId="77777777" w:rsidR="000A7854" w:rsidRPr="000C5DEA" w:rsidRDefault="000A7854" w:rsidP="001A40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5DEA">
        <w:rPr>
          <w:rFonts w:ascii="Times New Roman" w:hAnsi="Times New Roman" w:cs="Times New Roman"/>
          <w:sz w:val="28"/>
          <w:szCs w:val="28"/>
        </w:rPr>
        <w:t>- в тесте «Бег 40 м» также произошло значимое улучшение пробегаемой дистанции на 13 м;</w:t>
      </w:r>
    </w:p>
    <w:p w14:paraId="3246DB9D" w14:textId="77777777" w:rsidR="000A7854" w:rsidRPr="000C5DEA" w:rsidRDefault="00DF4EE2" w:rsidP="001A40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5DEA">
        <w:rPr>
          <w:rFonts w:ascii="Times New Roman" w:hAnsi="Times New Roman" w:cs="Times New Roman"/>
          <w:sz w:val="28"/>
          <w:szCs w:val="28"/>
        </w:rPr>
        <w:t>- «Перемещение в защитной стойке» результат улучшился с 11,2 до 10,1 с;</w:t>
      </w:r>
    </w:p>
    <w:p w14:paraId="6363E0A9" w14:textId="77777777" w:rsidR="00DF4EE2" w:rsidRPr="000C5DEA" w:rsidRDefault="00DF4EE2" w:rsidP="001A40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5DEA">
        <w:rPr>
          <w:rFonts w:ascii="Times New Roman" w:hAnsi="Times New Roman" w:cs="Times New Roman"/>
          <w:sz w:val="28"/>
          <w:szCs w:val="28"/>
        </w:rPr>
        <w:t>- «Скоростное ведение» улучшилось на 10 %;</w:t>
      </w:r>
    </w:p>
    <w:p w14:paraId="09AEB04E" w14:textId="77777777" w:rsidR="00DF4EE2" w:rsidRPr="000C5DEA" w:rsidRDefault="00DF4EE2" w:rsidP="001A40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5DEA">
        <w:rPr>
          <w:rFonts w:ascii="Times New Roman" w:hAnsi="Times New Roman" w:cs="Times New Roman"/>
          <w:sz w:val="28"/>
          <w:szCs w:val="28"/>
        </w:rPr>
        <w:t>- положительный прирост с 15,62 с до 14,2 с в тесте «Передача мяча»;</w:t>
      </w:r>
    </w:p>
    <w:p w14:paraId="0DAE4BF3" w14:textId="77777777" w:rsidR="00DF4EE2" w:rsidRPr="000C5DEA" w:rsidRDefault="00420493" w:rsidP="001A40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5DEA">
        <w:rPr>
          <w:rFonts w:ascii="Times New Roman" w:hAnsi="Times New Roman" w:cs="Times New Roman"/>
          <w:sz w:val="28"/>
          <w:szCs w:val="28"/>
        </w:rPr>
        <w:t>- «Броски с дистанции» увеличились с 21% до 42%.</w:t>
      </w:r>
    </w:p>
    <w:p w14:paraId="72A451D0" w14:textId="77777777" w:rsidR="00420493" w:rsidRDefault="00420493" w:rsidP="001A40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5DEA">
        <w:rPr>
          <w:rFonts w:ascii="Times New Roman" w:hAnsi="Times New Roman" w:cs="Times New Roman"/>
          <w:sz w:val="28"/>
          <w:szCs w:val="28"/>
        </w:rPr>
        <w:t xml:space="preserve">           Таким образом, в результате эксперимента обнаружилось статистически достоверное улучшение физической подготовленности, что дало основание считать разработанную методику эффективной при начальном обучении техническим элементам баскетбола и позволило сформировать практические рекомендации для проведения уроков физической культуры в общеобразовательных школах.</w:t>
      </w:r>
    </w:p>
    <w:p w14:paraId="24E37CAB" w14:textId="77777777" w:rsidR="00551986" w:rsidRDefault="00551986" w:rsidP="001A40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632795F" w14:textId="77777777" w:rsidR="00551986" w:rsidRDefault="00551986" w:rsidP="001A40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96715C5" w14:textId="77777777" w:rsidR="00551986" w:rsidRDefault="00551986" w:rsidP="001A40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2BADB65" w14:textId="77777777" w:rsidR="00551986" w:rsidRDefault="00551986" w:rsidP="001A40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57F6756" w14:textId="77777777" w:rsidR="00551986" w:rsidRDefault="00551986" w:rsidP="001A40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3AC508B" w14:textId="77777777" w:rsidR="00551986" w:rsidRDefault="00551986" w:rsidP="001A40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49AB989" w14:textId="77777777" w:rsidR="00277278" w:rsidRDefault="00277278" w:rsidP="001A40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14:paraId="6ECCC330" w14:textId="77777777" w:rsidR="00277278" w:rsidRDefault="00277278" w:rsidP="001A405A">
      <w:pPr>
        <w:pStyle w:val="a4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Нестеровский  Д. И. Баскетбол: Теория и методика обучения: учеб. пособие/ Д. И. Нестеровский. – 5-е изд., стер. – М.:ИЦ «Академия», 2010.-336 с.</w:t>
      </w:r>
    </w:p>
    <w:p w14:paraId="40690365" w14:textId="77777777" w:rsidR="00277278" w:rsidRDefault="00277278" w:rsidP="001A405A">
      <w:pPr>
        <w:pStyle w:val="a4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Дворкина Н. И. Половозрастные  особенности динамики физической подготовленности и психических процессов детей 3-6 лет/ Н. И. Дворкина// Под общ. Ред. Доц. В. А. Вострикова. – Оренбург: Изд-во ОГПУ, 2004.-236 с.</w:t>
      </w:r>
    </w:p>
    <w:p w14:paraId="17B41661" w14:textId="77777777" w:rsidR="00926520" w:rsidRPr="00551986" w:rsidRDefault="00A01D30" w:rsidP="00926520">
      <w:pPr>
        <w:pStyle w:val="a4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Лецких А. А. «Подвижный» способ обучения и его влияние на развитие учащихся/ / </w:t>
      </w:r>
      <w:r w:rsidR="00E0274C">
        <w:rPr>
          <w:rFonts w:ascii="Times New Roman" w:hAnsi="Times New Roman" w:cs="Times New Roman"/>
          <w:sz w:val="28"/>
          <w:szCs w:val="28"/>
        </w:rPr>
        <w:t>Завуч на</w:t>
      </w:r>
      <w:r w:rsidR="00551986">
        <w:rPr>
          <w:rFonts w:ascii="Times New Roman" w:hAnsi="Times New Roman" w:cs="Times New Roman"/>
          <w:sz w:val="28"/>
          <w:szCs w:val="28"/>
        </w:rPr>
        <w:t>чальной школы.-2</w:t>
      </w:r>
    </w:p>
    <w:sectPr w:rsidR="00926520" w:rsidRPr="00551986" w:rsidSect="000C5DE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90EF3"/>
    <w:multiLevelType w:val="hybridMultilevel"/>
    <w:tmpl w:val="45289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38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revisionView w:inkAnnotation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6C3A"/>
    <w:rsid w:val="00005DC5"/>
    <w:rsid w:val="0000751B"/>
    <w:rsid w:val="00077CA7"/>
    <w:rsid w:val="000A650F"/>
    <w:rsid w:val="000A7854"/>
    <w:rsid w:val="000B69A5"/>
    <w:rsid w:val="000C5DEA"/>
    <w:rsid w:val="000E4720"/>
    <w:rsid w:val="00134784"/>
    <w:rsid w:val="001A366E"/>
    <w:rsid w:val="001A405A"/>
    <w:rsid w:val="001D56CE"/>
    <w:rsid w:val="00247A6A"/>
    <w:rsid w:val="002504AF"/>
    <w:rsid w:val="00277278"/>
    <w:rsid w:val="002B56BF"/>
    <w:rsid w:val="002F25F5"/>
    <w:rsid w:val="00420493"/>
    <w:rsid w:val="004300C2"/>
    <w:rsid w:val="004827A1"/>
    <w:rsid w:val="004D2927"/>
    <w:rsid w:val="00551986"/>
    <w:rsid w:val="005521EC"/>
    <w:rsid w:val="0059488B"/>
    <w:rsid w:val="005B5E12"/>
    <w:rsid w:val="00616582"/>
    <w:rsid w:val="00626C7A"/>
    <w:rsid w:val="006700A0"/>
    <w:rsid w:val="00671B2E"/>
    <w:rsid w:val="00697B57"/>
    <w:rsid w:val="006A280F"/>
    <w:rsid w:val="00713179"/>
    <w:rsid w:val="007A790F"/>
    <w:rsid w:val="007D7A31"/>
    <w:rsid w:val="00826F05"/>
    <w:rsid w:val="008A139E"/>
    <w:rsid w:val="008B4C39"/>
    <w:rsid w:val="00926520"/>
    <w:rsid w:val="009D6C3A"/>
    <w:rsid w:val="009F634F"/>
    <w:rsid w:val="00A01D30"/>
    <w:rsid w:val="00A07F57"/>
    <w:rsid w:val="00A615BB"/>
    <w:rsid w:val="00A87E70"/>
    <w:rsid w:val="00AB1052"/>
    <w:rsid w:val="00AE59CB"/>
    <w:rsid w:val="00B62C7B"/>
    <w:rsid w:val="00BA5EFD"/>
    <w:rsid w:val="00BE01B6"/>
    <w:rsid w:val="00BE6011"/>
    <w:rsid w:val="00C103BC"/>
    <w:rsid w:val="00C20B4F"/>
    <w:rsid w:val="00C2393D"/>
    <w:rsid w:val="00C8110C"/>
    <w:rsid w:val="00C861F6"/>
    <w:rsid w:val="00CF615A"/>
    <w:rsid w:val="00D31174"/>
    <w:rsid w:val="00D328BA"/>
    <w:rsid w:val="00D5022A"/>
    <w:rsid w:val="00D50DD1"/>
    <w:rsid w:val="00DC4DDE"/>
    <w:rsid w:val="00DF4EE2"/>
    <w:rsid w:val="00DF7D7E"/>
    <w:rsid w:val="00E0274C"/>
    <w:rsid w:val="00EC3F6B"/>
    <w:rsid w:val="00F2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12232"/>
  <w15:docId w15:val="{7B402E6B-24CB-9640-8CDF-9C44B1E5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7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3C21B-44C3-44B0-A7EC-6E1959BB748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 Горелов</cp:lastModifiedBy>
  <cp:revision>2</cp:revision>
  <dcterms:created xsi:type="dcterms:W3CDTF">2025-02-03T10:39:00Z</dcterms:created>
  <dcterms:modified xsi:type="dcterms:W3CDTF">2025-02-03T10:39:00Z</dcterms:modified>
</cp:coreProperties>
</file>