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5920E" w14:textId="77777777" w:rsidR="006F464C" w:rsidRPr="006F464C" w:rsidRDefault="006F464C" w:rsidP="006F4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4C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14:paraId="6A90F1D5" w14:textId="77777777" w:rsidR="006F464C" w:rsidRPr="006F464C" w:rsidRDefault="006F464C" w:rsidP="006F4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4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 </w:t>
      </w:r>
    </w:p>
    <w:p w14:paraId="559A74E9" w14:textId="77777777" w:rsidR="006F464C" w:rsidRPr="006F464C" w:rsidRDefault="006F464C" w:rsidP="006F464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464C">
        <w:rPr>
          <w:rFonts w:ascii="Times New Roman" w:hAnsi="Times New Roman" w:cs="Times New Roman"/>
          <w:sz w:val="28"/>
          <w:szCs w:val="28"/>
        </w:rPr>
        <w:t>«Центр развития творчества детей и юношества «Ровесник»</w:t>
      </w:r>
    </w:p>
    <w:p w14:paraId="2183E424" w14:textId="77777777" w:rsidR="006F464C" w:rsidRPr="006F464C" w:rsidRDefault="006F464C" w:rsidP="006F4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64C">
        <w:rPr>
          <w:rFonts w:ascii="Times New Roman" w:hAnsi="Times New Roman" w:cs="Times New Roman"/>
          <w:sz w:val="28"/>
          <w:szCs w:val="28"/>
        </w:rPr>
        <w:t>городского округа Истра</w:t>
      </w:r>
    </w:p>
    <w:p w14:paraId="5BD3F638" w14:textId="77777777" w:rsidR="006F464C" w:rsidRPr="006F464C" w:rsidRDefault="006F464C" w:rsidP="006F464C">
      <w:pPr>
        <w:shd w:val="clear" w:color="auto" w:fill="FFFFFF" w:themeFill="background1"/>
        <w:spacing w:after="240"/>
        <w:rPr>
          <w:rFonts w:ascii="Times New Roman" w:hAnsi="Times New Roman" w:cs="Times New Roman"/>
          <w:sz w:val="28"/>
          <w:szCs w:val="28"/>
        </w:rPr>
      </w:pPr>
    </w:p>
    <w:p w14:paraId="6D99A493" w14:textId="77777777" w:rsidR="006F464C" w:rsidRPr="006F464C" w:rsidRDefault="006F464C" w:rsidP="006F464C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10101"/>
          <w:szCs w:val="24"/>
          <w:lang w:eastAsia="ru-RU"/>
        </w:rPr>
      </w:pPr>
    </w:p>
    <w:p w14:paraId="3A4B7A43" w14:textId="77777777" w:rsidR="006F464C" w:rsidRPr="006F464C" w:rsidRDefault="006F464C" w:rsidP="006F464C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10101"/>
          <w:szCs w:val="24"/>
          <w:lang w:eastAsia="ru-RU"/>
        </w:rPr>
      </w:pPr>
    </w:p>
    <w:p w14:paraId="30DEC754" w14:textId="77777777" w:rsidR="006F464C" w:rsidRPr="006F464C" w:rsidRDefault="006F464C" w:rsidP="006F464C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10101"/>
          <w:szCs w:val="24"/>
          <w:lang w:eastAsia="ru-RU"/>
        </w:rPr>
      </w:pPr>
    </w:p>
    <w:p w14:paraId="6D91B62F" w14:textId="77777777" w:rsidR="006F464C" w:rsidRPr="006F464C" w:rsidRDefault="006F464C" w:rsidP="006F464C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10101"/>
          <w:szCs w:val="24"/>
          <w:lang w:eastAsia="ru-RU"/>
        </w:rPr>
      </w:pPr>
    </w:p>
    <w:p w14:paraId="0A070CA8" w14:textId="77777777" w:rsidR="006F464C" w:rsidRPr="006F464C" w:rsidRDefault="006F464C" w:rsidP="006F464C">
      <w:pPr>
        <w:shd w:val="clear" w:color="auto" w:fill="FFFFFF" w:themeFill="background1"/>
        <w:spacing w:after="240"/>
        <w:jc w:val="center"/>
        <w:rPr>
          <w:rFonts w:ascii="Times New Roman" w:eastAsia="Times New Roman" w:hAnsi="Times New Roman" w:cs="Times New Roman"/>
          <w:bCs/>
          <w:color w:val="010101"/>
          <w:sz w:val="72"/>
          <w:szCs w:val="72"/>
          <w:lang w:eastAsia="ru-RU"/>
        </w:rPr>
      </w:pPr>
      <w:r w:rsidRPr="006F464C">
        <w:rPr>
          <w:rFonts w:ascii="Times New Roman" w:eastAsia="Times New Roman" w:hAnsi="Times New Roman" w:cs="Times New Roman"/>
          <w:bCs/>
          <w:color w:val="010101"/>
          <w:sz w:val="72"/>
          <w:szCs w:val="72"/>
          <w:lang w:eastAsia="ru-RU"/>
        </w:rPr>
        <w:t>Методическая разработка</w:t>
      </w:r>
    </w:p>
    <w:p w14:paraId="4B7D4BF1" w14:textId="115FD087" w:rsidR="006F464C" w:rsidRPr="006F464C" w:rsidRDefault="006F464C" w:rsidP="006F464C">
      <w:pPr>
        <w:shd w:val="clear" w:color="auto" w:fill="FFFFFF" w:themeFill="background1"/>
        <w:spacing w:after="240"/>
        <w:jc w:val="center"/>
        <w:rPr>
          <w:rFonts w:ascii="Times New Roman" w:eastAsia="Times New Roman" w:hAnsi="Times New Roman" w:cs="Times New Roman"/>
          <w:color w:val="010101"/>
          <w:sz w:val="72"/>
          <w:szCs w:val="72"/>
          <w:lang w:eastAsia="ru-RU"/>
        </w:rPr>
      </w:pPr>
      <w:r w:rsidRPr="006F464C">
        <w:rPr>
          <w:rFonts w:ascii="Times New Roman" w:eastAsia="Times New Roman" w:hAnsi="Times New Roman" w:cs="Times New Roman"/>
          <w:iCs/>
          <w:color w:val="010101"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10101"/>
          <w:sz w:val="72"/>
          <w:szCs w:val="72"/>
          <w:lang w:eastAsia="ru-RU"/>
        </w:rPr>
        <w:t>Ансамблевая игра</w:t>
      </w:r>
      <w:r w:rsidRPr="006F464C">
        <w:rPr>
          <w:rFonts w:ascii="Times New Roman" w:eastAsia="Times New Roman" w:hAnsi="Times New Roman" w:cs="Times New Roman"/>
          <w:iCs/>
          <w:color w:val="010101"/>
          <w:sz w:val="72"/>
          <w:szCs w:val="72"/>
          <w:lang w:eastAsia="ru-RU"/>
        </w:rPr>
        <w:t>»</w:t>
      </w:r>
    </w:p>
    <w:p w14:paraId="20D73E42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14:paraId="7C7C3E6B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14:paraId="457383E9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14:paraId="7B9850FE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14:paraId="1D6807D4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464C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Выполнил:</w:t>
      </w:r>
    </w:p>
    <w:p w14:paraId="3B0104B1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6F464C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Суханов Иван Владимирович,</w:t>
      </w:r>
    </w:p>
    <w:p w14:paraId="311DC861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6F464C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педагог дополнительного образования</w:t>
      </w:r>
    </w:p>
    <w:p w14:paraId="5E9CEF0D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14:paraId="458BC04E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14:paraId="1D5D5079" w14:textId="77777777" w:rsidR="006F464C" w:rsidRPr="006F464C" w:rsidRDefault="006F464C" w:rsidP="006F464C">
      <w:pPr>
        <w:shd w:val="clear" w:color="auto" w:fill="FFFFFF" w:themeFill="background1"/>
        <w:spacing w:after="240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</w:p>
    <w:p w14:paraId="1FE4E729" w14:textId="77777777" w:rsidR="006F464C" w:rsidRPr="006F464C" w:rsidRDefault="006F464C" w:rsidP="006F464C">
      <w:pPr>
        <w:shd w:val="clear" w:color="auto" w:fill="FFFFFF" w:themeFill="background1"/>
        <w:spacing w:after="240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6F464C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г. Истра</w:t>
      </w:r>
      <w:r w:rsidRPr="006F464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</w:p>
    <w:p w14:paraId="7E3FF19E" w14:textId="72CAE10E" w:rsidR="006F464C" w:rsidRPr="006F464C" w:rsidRDefault="006F464C" w:rsidP="006F464C">
      <w:pPr>
        <w:shd w:val="clear" w:color="auto" w:fill="FFFFFF" w:themeFill="background1"/>
        <w:spacing w:after="240"/>
        <w:jc w:val="center"/>
        <w:rPr>
          <w:rStyle w:val="fontstyle01"/>
          <w:rFonts w:ascii="Times New Roman" w:eastAsia="Times New Roman" w:hAnsi="Times New Roman" w:cs="Times New Roman"/>
          <w:color w:val="010101"/>
          <w:lang w:eastAsia="ru-RU"/>
        </w:rPr>
      </w:pPr>
      <w:r w:rsidRPr="006F464C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4</w:t>
      </w:r>
    </w:p>
    <w:p w14:paraId="1C442F43" w14:textId="36AF4D94" w:rsidR="00453F4A" w:rsidRDefault="00453F4A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Style w:val="fontstyle01"/>
          <w:rFonts w:ascii="Times New Roman" w:hAnsi="Times New Roman" w:cs="Times New Roman"/>
        </w:rPr>
      </w:pPr>
      <w:bookmarkStart w:id="0" w:name="_GoBack"/>
      <w:bookmarkEnd w:id="0"/>
      <w:r w:rsidRPr="00453F4A">
        <w:rPr>
          <w:rStyle w:val="fontstyle01"/>
          <w:rFonts w:ascii="Times New Roman" w:hAnsi="Times New Roman" w:cs="Times New Roman"/>
        </w:rPr>
        <w:lastRenderedPageBreak/>
        <w:t>Ансамблевая игра — это вид совместного музицирования, которым</w:t>
      </w:r>
      <w:r w:rsidRPr="00453F4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3F4A">
        <w:rPr>
          <w:rStyle w:val="fontstyle01"/>
          <w:rFonts w:ascii="Times New Roman" w:hAnsi="Times New Roman" w:cs="Times New Roman"/>
        </w:rPr>
        <w:t xml:space="preserve">занимались во все времена. </w:t>
      </w:r>
      <w:r w:rsidRPr="00453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Ансамблевая игра представляет собой форму деятельности, открывающую самые благоприятные возможности для всестороннего и широкого ознакомления с музыкальной литературой. Перед музыкантом проходят произведения различных художественных стилей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453F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авторов. Накопление запаса ярких многочисленных слуховых представлений стимулирует художественное воображение. Игра в ансамбле способствует интенсивному развитию всех видов музыкального слуха (звуковысотного, гармонического, полифонического, тембро-динамического). </w:t>
      </w:r>
      <w:r w:rsidRPr="00453F4A">
        <w:rPr>
          <w:rStyle w:val="fontstyle01"/>
          <w:rFonts w:ascii="Times New Roman" w:hAnsi="Times New Roman" w:cs="Times New Roman"/>
        </w:rPr>
        <w:t>Занятия в ансамбле являются одной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F4A">
        <w:rPr>
          <w:rStyle w:val="fontstyle01"/>
          <w:rFonts w:ascii="Times New Roman" w:hAnsi="Times New Roman" w:cs="Times New Roman"/>
        </w:rPr>
        <w:t>эффективных форм музыкального воспитания и развития учащегося.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F4A">
        <w:rPr>
          <w:rStyle w:val="fontstyle01"/>
          <w:rFonts w:ascii="Times New Roman" w:hAnsi="Times New Roman" w:cs="Times New Roman"/>
        </w:rPr>
        <w:t>будущему музыканту-профессионалу, и учащимся игра в ансамбле,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F4A">
        <w:rPr>
          <w:rStyle w:val="fontstyle01"/>
          <w:rFonts w:ascii="Times New Roman" w:hAnsi="Times New Roman" w:cs="Times New Roman"/>
        </w:rPr>
        <w:t>коллективные выступления дают яркие музыкальные впечатления: ансамбль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F4A">
        <w:rPr>
          <w:rStyle w:val="fontstyle01"/>
          <w:rFonts w:ascii="Times New Roman" w:hAnsi="Times New Roman" w:cs="Times New Roman"/>
        </w:rPr>
        <w:t>радует его своими неожиданными возможностями, новыми тембровыми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F4A">
        <w:rPr>
          <w:rStyle w:val="fontstyle01"/>
          <w:rFonts w:ascii="Times New Roman" w:hAnsi="Times New Roman" w:cs="Times New Roman"/>
        </w:rPr>
        <w:t>сочетаниями, яркой динамикой, захватывает общностью творческой задачи,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3F4A">
        <w:rPr>
          <w:rStyle w:val="fontstyle01"/>
          <w:rFonts w:ascii="Times New Roman" w:hAnsi="Times New Roman" w:cs="Times New Roman"/>
        </w:rPr>
        <w:t>объединяет и направляет музыкальные эмоции.</w:t>
      </w:r>
      <w:r>
        <w:rPr>
          <w:rStyle w:val="fontstyle01"/>
          <w:rFonts w:ascii="Times New Roman" w:hAnsi="Times New Roman" w:cs="Times New Roman"/>
        </w:rPr>
        <w:t xml:space="preserve"> </w:t>
      </w:r>
    </w:p>
    <w:p w14:paraId="7ED5EA96" w14:textId="77777777" w:rsidR="00415F3A" w:rsidRDefault="00453F4A" w:rsidP="00415F3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Style w:val="fontstyle01"/>
        </w:rPr>
      </w:pPr>
      <w:r>
        <w:rPr>
          <w:rStyle w:val="fontstyle01"/>
        </w:rPr>
        <w:t>Понятие «ансамбль», в переводе с французского языка, означает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согласованность, стройное сочетание различных элементов, встречается 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всех областях искусства. В музыке ансамблем называют группу из двух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более музыкантов, совместно исполняющих музыкальное произведении, 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также и само произведение, написанное для такой группы музыкантов. Нас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интересует понятие «ансамбль» как стройное, согласованное исполнение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музыкального произведения несколькими музыкантами. Определение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«хороший ансамбль» характеризует слаженность исполнения и единство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творческих устремлений участников; выражение «чувство ансамбля» (хорошо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или плохо развитое) подразумевает способность музыканта к совместной игре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и особые, специфические навыки ансамблевой игры. </w:t>
      </w:r>
    </w:p>
    <w:p w14:paraId="58AB3BF3" w14:textId="77777777" w:rsidR="00766BF3" w:rsidRDefault="00415F3A" w:rsidP="00766B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общие принципы, которыми должен руководствоваться педагог, ведущий занятия по классу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лалаечного</w:t>
      </w:r>
      <w:r w:rsidRPr="0041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ансамбля. Первое, с чего начинается работа ансамбля,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41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подбор участников того или иного художественного коллектива. Ансамбль обязательно предполагает </w:t>
      </w:r>
      <w:r w:rsidRPr="0041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художественную согласованность и общность эстетических намерений его участников. Поэтому каждый ансамбль комплектуется из учащихся, близко стоящих друг к другу по характеру, вкусам, интересам, уровню развития и, конечно, по степени овладения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балалайками</w:t>
      </w:r>
      <w:r w:rsidRPr="00415F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Совместная игра, безусловно, способствует формированию у членов коллектива сходных черт творческого облика. Но тем не менее педагог при отборе учеников для ансамбля должен обнаружить у его будущих участников общие черты, которые явятся предпосылкой формирования творческого лица художественного коллектива как единого целого.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E1FDD94" w14:textId="77777777" w:rsidR="00954668" w:rsidRDefault="00766BF3" w:rsidP="00954668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динамического и ритмического </w:t>
      </w:r>
      <w:r w:rsidR="00447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</w:t>
      </w:r>
      <w:r w:rsidRPr="0076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учитывать при размещении исполнителей: каждый ансамблист должен быть расположен таким образом, чтобы иметь возможность слышать и видеть всех участников ансамбля и быть слышимым и видимым каждым из них и, во-вторых, чтобы слушатель воспринимал весь ансамбль в целом, а не отдельные партии.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FF9EDC" w14:textId="3CF80750" w:rsidR="00954668" w:rsidRPr="00954668" w:rsidRDefault="00954668" w:rsidP="00954668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Style w:val="fontstyle01"/>
          <w:rFonts w:ascii="Times New Roman" w:eastAsia="Times New Roman" w:hAnsi="Times New Roman" w:cs="Times New Roman"/>
          <w:lang w:eastAsia="ru-RU"/>
        </w:rPr>
      </w:pPr>
      <w:r w:rsidRPr="0095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именно расположение лучше подходит для ансамбля, должен решить педагог на основе общих принципов, но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95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качества инструментов, силы звука у каждого исполнителя 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размещение ансамблистов должно быть стабильным, не изменяться в зависимости от помещения, в котором приходится репетировать или выступать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954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апротив, от расположения ансамбля зависит, какая комната должна быть избрана для репетиций или как нужно переоборудовать сцену для его выступления. Расстояние между исполнителями должно обеспечивать слитное, цельное звучание и в то же время свободу игровых движений каждого ансамблиста.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66D1882" w14:textId="52039D07" w:rsidR="00453F4A" w:rsidRPr="00415F3A" w:rsidRDefault="00453F4A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 опыт показывает, что донотный период тесно связан с</w:t>
      </w:r>
      <w:r w:rsidR="002C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ансамблевым музицированием в дуэте педагог — ученик. За счёт</w:t>
      </w:r>
      <w:r w:rsidR="002C72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насыщенного, богатого мелодическими и гармоническими красками сопровождения, исполнение становится более красочным и живым. Гармонический слух нередко отстаёт от мелодического. Учащийся может свободно обращаться с одноголосием, но в то же время, испытывать 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затруднение со слуховой ориентировкой в многоголосии гармонического склада. Воспроизводить многоголосие, аккордовую вертикаль — особо выгодные условия для развития гармонического слуха. </w:t>
      </w:r>
    </w:p>
    <w:p w14:paraId="02A0D490" w14:textId="77777777" w:rsidR="007E49BB" w:rsidRDefault="00453F4A" w:rsidP="007E49B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правило, длительный период, связанный с постановкой рук и исполнением преимущественно одноголосных мелодий, не позволяет ребёнку сразу исполнять пьесы с гармоническим сопровождением. Таким образом, и здесь ансамблевая форма игры оказывается целесообразной и необходимой. Гармоническое сопровождение в данном случае будет исполнять преподаватель. Это позволит ученику с первых же уроков участвовать в исполнении многоголосной музыки. Развитие гармонического слуха будет идти параллельно с мелодическим, т.</w:t>
      </w:r>
      <w:r w:rsidR="00415F3A"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е. реб</w:t>
      </w:r>
      <w:r w:rsidR="00415F3A"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нок будет воспринимать вертикаль</w:t>
      </w:r>
      <w:r w:rsidR="00415F3A"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полностью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последнее время появилось много ансамблей, которые сразу же приучают слух маленького ученика к достаточно сложным гармониям.</w:t>
      </w:r>
      <w:r w:rsidR="00415F3A"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BC51385" w14:textId="794277DD" w:rsidR="007E49BB" w:rsidRPr="007E49BB" w:rsidRDefault="007E49BB" w:rsidP="007E49B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E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Музыкальный слух в его проявлении по отношению к тембру и динамике называют тембро-динамическим слухом. Этот слух важен во всех видах музыкальной практики, но особенно велика его роль в музыкальном исполнительстве. Ансамблевая игра обладает широкими возможностями в развитии тембро-динамического слуха, благодаря обогащению фактуры, поскольку в ансамблевом репертуаре значительное место занимают переложения. Совместно с педагогом ученик вед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</w:t>
      </w:r>
      <w:r w:rsidRPr="007E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 поиск различных тембровых красок, динамических нюансов, штриховых эффектов, пытаясь передать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балалайке</w:t>
      </w:r>
      <w:r w:rsidRPr="007E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насыщенность полнозвучных </w:t>
      </w:r>
      <w:proofErr w:type="spellStart"/>
      <w:r w:rsidRPr="007E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tutti</w:t>
      </w:r>
      <w:proofErr w:type="spellEnd"/>
      <w:r w:rsidRPr="007E4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тембральную специфику звучания отдельных групп.</w:t>
      </w:r>
    </w:p>
    <w:p w14:paraId="1338FAEB" w14:textId="716A0970" w:rsidR="00453F4A" w:rsidRDefault="008B11F9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8B11F9">
        <w:rPr>
          <w:rFonts w:ascii="TimesNewRomanPSMT" w:hAnsi="TimesNewRomanPSMT"/>
          <w:color w:val="000000"/>
          <w:sz w:val="28"/>
          <w:szCs w:val="28"/>
        </w:rPr>
        <w:t>Мы знаем, что детям нравится играть в ансамбле с педагогом,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т.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 xml:space="preserve">к. именно так начинающий </w:t>
      </w:r>
      <w:r>
        <w:rPr>
          <w:rFonts w:ascii="TimesNewRomanPSMT" w:hAnsi="TimesNewRomanPSMT"/>
          <w:color w:val="000000"/>
          <w:sz w:val="28"/>
          <w:szCs w:val="28"/>
        </w:rPr>
        <w:t>балалаечник</w:t>
      </w:r>
      <w:r w:rsidRPr="008B11F9">
        <w:rPr>
          <w:rFonts w:ascii="TimesNewRomanPSMT" w:hAnsi="TimesNewRomanPSMT"/>
          <w:color w:val="000000"/>
          <w:sz w:val="28"/>
          <w:szCs w:val="28"/>
        </w:rPr>
        <w:t xml:space="preserve"> ощущает себя частью единого целого в</w:t>
      </w:r>
      <w: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звучании музыки. В этом случае ученик чаще всего становится ведомым,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надеясь на знания и умения своего преподавателя, т.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к. играя вместе с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педагогом ученик находится в определённых метроритмических рамках,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ощущает плечо сильного партнёра, на которого можно рассчитывать в любой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</w:r>
      <w:r w:rsidRPr="008B11F9">
        <w:rPr>
          <w:rFonts w:ascii="TimesNewRomanPSMT" w:hAnsi="TimesNewRomanPSMT"/>
          <w:color w:val="000000"/>
          <w:sz w:val="28"/>
          <w:szCs w:val="28"/>
        </w:rPr>
        <w:lastRenderedPageBreak/>
        <w:t>ситуации (ошибся, забыл вовремя вступить и т.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д.) Очень важна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воспитательная функция ансамбля, поэтому игра с педагогом в паре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 xml:space="preserve">постепенно сменяется игрой в ансамбле с </w:t>
      </w:r>
      <w:r>
        <w:rPr>
          <w:rFonts w:ascii="TimesNewRomanPSMT" w:hAnsi="TimesNewRomanPSMT"/>
          <w:color w:val="000000"/>
          <w:sz w:val="28"/>
          <w:szCs w:val="28"/>
        </w:rPr>
        <w:t>другим учеником</w:t>
      </w:r>
      <w:r w:rsidRPr="008B11F9">
        <w:rPr>
          <w:rFonts w:ascii="TimesNewRomanPSMT" w:hAnsi="TimesNewRomanPSMT"/>
          <w:color w:val="000000"/>
          <w:sz w:val="28"/>
          <w:szCs w:val="28"/>
        </w:rPr>
        <w:t>, т.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к. большей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внимательности, концентрации внимания, ответственности, умению слушать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себя и другого, конечно, дети учатся при игре в ансамбле друг с другом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(ученик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>
        <w:rPr>
          <w:rFonts w:ascii="TimesNewRomanPSMT" w:hAnsi="TimesNewRomanPSMT" w:hint="eastAsia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ученик). Партнёрами выбираются по возможности дети одинакового уровня подготовки. В этой ситуации возникает нечто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вроде негласного состязания, являющегося стимулом к более основательной и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 xml:space="preserve">более внимательной игре. Исполняя произведение с </w:t>
      </w:r>
      <w:r>
        <w:rPr>
          <w:rFonts w:ascii="TimesNewRomanPSMT" w:hAnsi="TimesNewRomanPSMT"/>
          <w:color w:val="000000"/>
          <w:sz w:val="28"/>
          <w:szCs w:val="28"/>
        </w:rPr>
        <w:t xml:space="preserve">другим </w:t>
      </w:r>
      <w:r w:rsidRPr="008B11F9">
        <w:rPr>
          <w:rFonts w:ascii="TimesNewRomanPSMT" w:hAnsi="TimesNewRomanPSMT"/>
          <w:color w:val="000000"/>
          <w:sz w:val="28"/>
          <w:szCs w:val="28"/>
        </w:rPr>
        <w:t>учеником,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ребёнок учится думать о партнёре, решать вместе с ним различные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музыкальные и исполнительские проблемы, вести диалог с партнёром, т.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B11F9">
        <w:rPr>
          <w:rFonts w:ascii="TimesNewRomanPSMT" w:hAnsi="TimesNewRomanPSMT"/>
          <w:color w:val="000000"/>
          <w:sz w:val="28"/>
          <w:szCs w:val="28"/>
        </w:rPr>
        <w:t>е.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понимать друг друга, уметь вовремя подавать реплики и вовремя уступать. Как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известно</w:t>
      </w:r>
      <w:r>
        <w:rPr>
          <w:rFonts w:ascii="TimesNewRomanPSMT" w:hAnsi="TimesNewRomanPSMT"/>
          <w:color w:val="000000"/>
          <w:sz w:val="28"/>
          <w:szCs w:val="28"/>
        </w:rPr>
        <w:t>,</w:t>
      </w:r>
      <w:r w:rsidRPr="008B11F9">
        <w:rPr>
          <w:rFonts w:ascii="TimesNewRomanPSMT" w:hAnsi="TimesNewRomanPSMT"/>
          <w:color w:val="000000"/>
          <w:sz w:val="28"/>
          <w:szCs w:val="28"/>
        </w:rPr>
        <w:t xml:space="preserve"> ансамблевая игра закладывает основы так же для воспитания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слухового внимания, развития ритмической дисциплины и гармонического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слуха, а также способствует развитию истинного чувства ритма.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Балалаечный</w:t>
      </w:r>
      <w:r w:rsidRPr="008B11F9">
        <w:rPr>
          <w:rFonts w:ascii="TimesNewRomanPSMT" w:hAnsi="TimesNewRomanPSMT"/>
          <w:color w:val="000000"/>
          <w:sz w:val="28"/>
          <w:szCs w:val="28"/>
        </w:rPr>
        <w:t xml:space="preserve"> ансамбль </w:t>
      </w:r>
      <w:r w:rsidRPr="00415F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</w:t>
      </w:r>
      <w:r w:rsidRPr="008B11F9">
        <w:rPr>
          <w:rFonts w:ascii="TimesNewRomanPSMT" w:hAnsi="TimesNewRomanPSMT"/>
          <w:color w:val="000000"/>
          <w:sz w:val="28"/>
          <w:szCs w:val="28"/>
        </w:rPr>
        <w:t xml:space="preserve"> необходимая школа самообучения и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самовоспитания. Ансамблевое исполнительство, по сравнению с сольным,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оказывает благотворное влияние на учеников не только в профессиональном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плане, но и формирует человеческие качества: чувство взаимного уважения,</w:t>
      </w:r>
      <w:r w:rsidRPr="008B11F9">
        <w:rPr>
          <w:rFonts w:ascii="TimesNewRomanPSMT" w:hAnsi="TimesNewRomanPSMT"/>
          <w:color w:val="000000"/>
          <w:sz w:val="28"/>
          <w:szCs w:val="28"/>
        </w:rPr>
        <w:br/>
        <w:t>такта, партн</w:t>
      </w:r>
      <w:r>
        <w:rPr>
          <w:rFonts w:ascii="TimesNewRomanPSMT" w:hAnsi="TimesNewRomanPSMT"/>
          <w:color w:val="000000"/>
          <w:sz w:val="28"/>
          <w:szCs w:val="28"/>
        </w:rPr>
        <w:t>ё</w:t>
      </w:r>
      <w:r w:rsidRPr="008B11F9">
        <w:rPr>
          <w:rFonts w:ascii="TimesNewRomanPSMT" w:hAnsi="TimesNewRomanPSMT"/>
          <w:color w:val="000000"/>
          <w:sz w:val="28"/>
          <w:szCs w:val="28"/>
        </w:rPr>
        <w:t>рства.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2AC19CD2" w14:textId="6BB9B3DF" w:rsidR="00361324" w:rsidRDefault="00361324" w:rsidP="0036132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361324">
        <w:rPr>
          <w:rFonts w:ascii="TimesNewRomanPSMT" w:hAnsi="TimesNewRomanPSMT"/>
          <w:color w:val="000000"/>
          <w:sz w:val="28"/>
          <w:szCs w:val="28"/>
        </w:rPr>
        <w:t>Неоценима роль ансамблевой игры на начальном этапе обучения игре на</w:t>
      </w:r>
      <w:r w:rsidRPr="00361324">
        <w:rPr>
          <w:rFonts w:ascii="TimesNewRomanPSMT" w:hAnsi="TimesNewRomanPSMT"/>
          <w:color w:val="000000"/>
          <w:sz w:val="28"/>
          <w:szCs w:val="28"/>
        </w:rPr>
        <w:br/>
        <w:t>инструменте. Она является лучшим средством заинтересовать реб</w:t>
      </w:r>
      <w:r>
        <w:rPr>
          <w:rFonts w:ascii="TimesNewRomanPSMT" w:hAnsi="TimesNewRomanPSMT"/>
          <w:color w:val="000000"/>
          <w:sz w:val="28"/>
          <w:szCs w:val="28"/>
        </w:rPr>
        <w:t>ё</w:t>
      </w:r>
      <w:r w:rsidRPr="00361324">
        <w:rPr>
          <w:rFonts w:ascii="TimesNewRomanPSMT" w:hAnsi="TimesNewRomanPSMT"/>
          <w:color w:val="000000"/>
          <w:sz w:val="28"/>
          <w:szCs w:val="28"/>
        </w:rPr>
        <w:t>нка,</w:t>
      </w:r>
      <w:r w:rsidRPr="00361324">
        <w:rPr>
          <w:rFonts w:ascii="TimesNewRomanPSMT" w:hAnsi="TimesNewRomanPSMT"/>
          <w:color w:val="000000"/>
          <w:sz w:val="28"/>
          <w:szCs w:val="28"/>
        </w:rPr>
        <w:br/>
        <w:t>помогает эмоционально окрасить обычно малоинтересный первоначальный</w:t>
      </w:r>
      <w:r w:rsidRPr="00361324">
        <w:rPr>
          <w:rFonts w:ascii="TimesNewRomanPSMT" w:hAnsi="TimesNewRomanPSMT"/>
          <w:color w:val="000000"/>
          <w:sz w:val="28"/>
          <w:szCs w:val="28"/>
        </w:rPr>
        <w:br/>
        <w:t>этап обучения.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09B8">
        <w:rPr>
          <w:rFonts w:ascii="TimesNewRomanPSMT" w:hAnsi="TimesNewRomanPSMT"/>
          <w:color w:val="000000"/>
          <w:sz w:val="28"/>
          <w:szCs w:val="28"/>
        </w:rPr>
        <w:t>С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t xml:space="preserve">реди обилия решаемых задач важно не упустить основную </w:t>
      </w:r>
      <w:r w:rsidR="001E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t xml:space="preserve"> в этот</w:t>
      </w:r>
      <w:r w:rsidR="001E09B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t>ответственный период не только сохранить любовь к музыке, но и развить</w:t>
      </w:r>
      <w:r w:rsidR="001E09B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t>интерес к музыкальным занятиям. Это зависит от многих условий, среди</w:t>
      </w:r>
      <w:r w:rsidR="001E09B8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t>которых немаловажную роль играет личность педагога и его контакты с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br/>
        <w:t xml:space="preserve">учеником. Совместное переживание музыки </w:t>
      </w:r>
      <w:r w:rsidR="001E0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t xml:space="preserve"> наиважнейший контакт,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br/>
        <w:t>который часто бывает решающим для успехов ученика. Таким образом,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br/>
        <w:t>педагог создает условия для развития ярких музыкальных впечатлений, для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br/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lastRenderedPageBreak/>
        <w:t>работы над художественным образом. И что особенно важно этот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br/>
        <w:t>музыкальный контакт обычно способствует появлению большей инициативы</w:t>
      </w:r>
      <w:r w:rsidR="001E09B8" w:rsidRPr="001E09B8">
        <w:rPr>
          <w:rFonts w:ascii="TimesNewRomanPSMT" w:hAnsi="TimesNewRomanPSMT"/>
          <w:color w:val="000000"/>
          <w:sz w:val="28"/>
          <w:szCs w:val="28"/>
        </w:rPr>
        <w:br/>
        <w:t>у ученика</w:t>
      </w:r>
      <w:r w:rsidR="001E09B8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14:paraId="2469EC97" w14:textId="5C6CA2BE" w:rsidR="00361324" w:rsidRPr="00A66DAC" w:rsidRDefault="00361324" w:rsidP="0036132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задач, стоящих перед коллективом в определ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период работы, руководитель применяет различные формы проверки. Это могут быть, например, индивидуальное исполнение участниками сольных ансамблевых партий, отдельных трудноисполняемых мест, игра инструктивного материала и др. Предпочтительнее вести проверку по группам или проверку нескольких учащихся, исполняющих общую партию: участники более спокойно чувствуют себя во время игры в окружении своих товарищей. Групповая проверка к тому же позволяет руководителю экономить ограниченное репетиционное время.</w:t>
      </w:r>
      <w:r w:rsidRPr="00A66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0F9829" w14:textId="01D90AF9" w:rsidR="00361324" w:rsidRPr="00A66DAC" w:rsidRDefault="00361324" w:rsidP="0036132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проверка знаний, как известно, завершается оценкой. Оценка да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обычно в одобрениях, похвалах, поправках, исправлениях ошибок. Старания и успехи учеников обязательно следует отмечать. Оценка всегда связана с самооценкой ученика, что не всегда учитывается педагогом.</w:t>
      </w:r>
      <w:r w:rsidRPr="00A66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784B14" w14:textId="3FE2CE02" w:rsidR="00361324" w:rsidRPr="00A66DAC" w:rsidRDefault="00361324" w:rsidP="0036132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Регулярность проведения совместных репетиций 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непременное условие. Без этого немыслима ансамблевая слаженность. Два-три раза в неделю по два часа 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минимум, необходимый для успешной работы.</w:t>
      </w:r>
      <w:r w:rsidRPr="00A66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4FF98C" w14:textId="2F106B50" w:rsidR="00361324" w:rsidRPr="00A66DAC" w:rsidRDefault="00361324" w:rsidP="0036132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первом этапе один час каждого занятия отводят ансамблевой игре упражнений и чтению нот с листа. Для чтения с листа можно использовать небольшие пьесы или отрывки из музыкальных произведений. Вначале они могут быть несложны, главная задача здесь 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быстром освоении незнакомого музыкального материла.</w:t>
      </w:r>
      <w:r w:rsidRPr="00A66D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421B09" w14:textId="51E76597" w:rsidR="00361324" w:rsidRPr="00A66DAC" w:rsidRDefault="00361324" w:rsidP="0036132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дальнейшем, когда ансамбль будет иметь в сво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репертуаре уже несколько пьес, план построения занятий несколько видоизменяется. В первый час наряду с игрой упражнений и чтением с листа разучиваются новые музыкальные произведения, а второй час целиком уделяется отработке, «отделке» пройденного и текущего репертуара, причем особое внимание участники обращают на художественно-выразительную сторону исполнения.</w:t>
      </w:r>
      <w:r w:rsidR="00A66D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56C90DF" w14:textId="77777777" w:rsidR="006D26CC" w:rsidRDefault="006D26CC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6D26CC">
        <w:rPr>
          <w:rFonts w:ascii="TimesNewRomanPSMT" w:hAnsi="TimesNewRomanPSMT"/>
          <w:color w:val="000000"/>
          <w:sz w:val="28"/>
          <w:szCs w:val="28"/>
        </w:rPr>
        <w:lastRenderedPageBreak/>
        <w:t>Среди несомненных плюсов игры в ансамбле можно выделить следующие: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70E94F57" w14:textId="77777777" w:rsidR="006D26CC" w:rsidRDefault="006D26CC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6D26CC">
        <w:rPr>
          <w:rFonts w:ascii="TimesNewRomanPSMT" w:hAnsi="TimesNewRomanPSMT"/>
          <w:color w:val="000000"/>
          <w:sz w:val="28"/>
          <w:szCs w:val="28"/>
        </w:rPr>
        <w:t xml:space="preserve">1. Ансамблевая игра способствует хорошему чтению </w:t>
      </w:r>
      <w:r>
        <w:rPr>
          <w:rFonts w:ascii="TimesNewRomanPSMT" w:hAnsi="TimesNewRomanPSMT"/>
          <w:color w:val="000000"/>
          <w:sz w:val="28"/>
          <w:szCs w:val="28"/>
        </w:rPr>
        <w:t xml:space="preserve">нот </w:t>
      </w:r>
      <w:r w:rsidRPr="006D26CC">
        <w:rPr>
          <w:rFonts w:ascii="TimesNewRomanPSMT" w:hAnsi="TimesNewRomanPSMT"/>
          <w:color w:val="000000"/>
          <w:sz w:val="28"/>
          <w:szCs w:val="28"/>
        </w:rPr>
        <w:t>с листа. Детям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>интересно, что они слышат знакомую или приятную мелодию, хотят скорее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>её исполнить, быстро осваивают нотную графику, тем самым учатся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>разбираться в простейших элементах музыкальной формы, а также закрепляют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 xml:space="preserve">полученные навыки артикуляции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6D26CC">
        <w:rPr>
          <w:rFonts w:ascii="TimesNewRomanPSMT" w:hAnsi="TimesNewRomanPSMT"/>
          <w:color w:val="000000"/>
          <w:sz w:val="28"/>
          <w:szCs w:val="28"/>
        </w:rPr>
        <w:t>non</w:t>
      </w:r>
      <w:proofErr w:type="spellEnd"/>
      <w:r w:rsidRPr="006D26C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6D26CC">
        <w:rPr>
          <w:rFonts w:ascii="TimesNewRomanPSMT" w:hAnsi="TimesNewRomanPSMT"/>
          <w:color w:val="000000"/>
          <w:sz w:val="28"/>
          <w:szCs w:val="28"/>
        </w:rPr>
        <w:t>legato</w:t>
      </w:r>
      <w:proofErr w:type="spellEnd"/>
      <w:r w:rsidRPr="006D26CC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6D26CC">
        <w:rPr>
          <w:rFonts w:ascii="TimesNewRomanPSMT" w:hAnsi="TimesNewRomanPSMT"/>
          <w:color w:val="000000"/>
          <w:sz w:val="28"/>
          <w:szCs w:val="28"/>
        </w:rPr>
        <w:t>staccato</w:t>
      </w:r>
      <w:proofErr w:type="spellEnd"/>
      <w:r w:rsidRPr="006D26CC">
        <w:rPr>
          <w:rFonts w:ascii="TimesNewRomanPSMT" w:hAnsi="TimesNewRomanPSMT"/>
          <w:color w:val="000000"/>
          <w:sz w:val="28"/>
          <w:szCs w:val="28"/>
        </w:rPr>
        <w:t xml:space="preserve">, </w:t>
      </w:r>
      <w:proofErr w:type="spellStart"/>
      <w:r w:rsidRPr="006D26CC">
        <w:rPr>
          <w:rFonts w:ascii="TimesNewRomanPSMT" w:hAnsi="TimesNewRomanPSMT"/>
          <w:color w:val="000000"/>
          <w:sz w:val="28"/>
          <w:szCs w:val="28"/>
        </w:rPr>
        <w:t>legato</w:t>
      </w:r>
      <w:proofErr w:type="spellEnd"/>
      <w:r w:rsidRPr="006D26CC">
        <w:rPr>
          <w:rFonts w:ascii="TimesNewRomanPSMT" w:hAnsi="TimesNewRomanPSMT"/>
          <w:color w:val="000000"/>
          <w:sz w:val="28"/>
          <w:szCs w:val="28"/>
        </w:rPr>
        <w:t xml:space="preserve"> и т.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д.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4BF31BB0" w14:textId="4E4C13B6" w:rsidR="006D26CC" w:rsidRDefault="006D26CC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6D26CC">
        <w:rPr>
          <w:rFonts w:ascii="TimesNewRomanPSMT" w:hAnsi="TimesNewRomanPSMT"/>
          <w:color w:val="000000"/>
          <w:sz w:val="28"/>
          <w:szCs w:val="28"/>
        </w:rPr>
        <w:t>2. Дети учатся видеть паузы в тексте, которые часто не додерживают, играя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сольно какое-либо произведение. Паузы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 это не только знак молчания, но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дыхание в музыке, которое может быть более или менее долгим, но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>обязательно длится определённое время. Игра в ансамбле заставляет увидеть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 xml:space="preserve">и услышать эти паузы, а в ансамбле паузы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 это ещё и умение дать возможность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«высказаться» партнёру.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0D3EF5C6" w14:textId="77777777" w:rsidR="006D26CC" w:rsidRDefault="006D26CC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6D26CC">
        <w:rPr>
          <w:rFonts w:ascii="TimesNewRomanPSMT" w:hAnsi="TimesNewRomanPSMT"/>
          <w:color w:val="000000"/>
          <w:sz w:val="28"/>
          <w:szCs w:val="28"/>
        </w:rPr>
        <w:t>3. Ансамблевое музицирование помогает в закреплении основных навыков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звукоизвлечения.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34C10820" w14:textId="77777777" w:rsidR="006D26CC" w:rsidRDefault="006D26CC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6D26CC">
        <w:rPr>
          <w:rFonts w:ascii="TimesNewRomanPSMT" w:hAnsi="TimesNewRomanPSMT"/>
          <w:color w:val="000000"/>
          <w:sz w:val="28"/>
          <w:szCs w:val="28"/>
        </w:rPr>
        <w:t>4. Игра в ансамбле позволяет успешно вести работу по развитию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 xml:space="preserve">ритмического чувства. Ритм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 один из центральных элементов музыки.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 xml:space="preserve">Формирование чувства ритма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 важнейшая задача педагога в обучении.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28C1ABED" w14:textId="77777777" w:rsidR="006D26CC" w:rsidRDefault="006D26CC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6D26CC">
        <w:rPr>
          <w:rFonts w:ascii="TimesNewRomanPSMT" w:hAnsi="TimesNewRomanPSMT"/>
          <w:color w:val="000000"/>
          <w:sz w:val="28"/>
          <w:szCs w:val="28"/>
        </w:rPr>
        <w:t>5. Ансамблевая игра развивает умение играть синхронно. Под синхронностью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ансамблевого звучания понимается совпадение с предельной точностью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мельчайших длительностей (звуков или пауз) у всех исполнителей.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 xml:space="preserve">Синхронность является результатом важнейших качеств ансамбля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 единого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>понимания и чувствования партнёрами темпа и ритмического пульса.</w:t>
      </w:r>
      <w:r w:rsidRPr="006D26CC">
        <w:rPr>
          <w:rFonts w:ascii="TimesNewRomanPSMT" w:hAnsi="TimesNewRomanPSMT"/>
          <w:color w:val="000000"/>
          <w:sz w:val="28"/>
          <w:szCs w:val="28"/>
        </w:rPr>
        <w:br/>
        <w:t>Синхронность является одним из технических требований совместной игры.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6AB814FC" w14:textId="7EECEB0F" w:rsidR="00361324" w:rsidRDefault="006D26CC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6D26CC">
        <w:rPr>
          <w:rFonts w:ascii="TimesNewRomanPSMT" w:hAnsi="TimesNewRomanPSMT"/>
          <w:color w:val="000000"/>
          <w:sz w:val="28"/>
          <w:szCs w:val="28"/>
        </w:rPr>
        <w:t>6. Воспитание полифонического слуха, или, другими словами, способности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отдельно воспринимать и воспроизводить в музыкально-исполнительском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действии несколько сочетающихся друг с другом в одновременном развитии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звуковых линий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 один из важнейших и наиболее сложных разделов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музыкального воспитания. Реб</w:t>
      </w:r>
      <w:r>
        <w:rPr>
          <w:rFonts w:ascii="TimesNewRomanPSMT" w:hAnsi="TimesNewRomanPSMT"/>
          <w:color w:val="000000"/>
          <w:sz w:val="28"/>
          <w:szCs w:val="28"/>
        </w:rPr>
        <w:t>ё</w:t>
      </w:r>
      <w:r w:rsidRPr="006D26CC">
        <w:rPr>
          <w:rFonts w:ascii="TimesNewRomanPSMT" w:hAnsi="TimesNewRomanPSMT"/>
          <w:color w:val="000000"/>
          <w:sz w:val="28"/>
          <w:szCs w:val="28"/>
        </w:rPr>
        <w:t>нок не имеет достаточных навыков для</w:t>
      </w:r>
      <w: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исполнения полифонических произведений, не владеет </w:t>
      </w:r>
      <w:r w:rsidRPr="006D26CC">
        <w:rPr>
          <w:rFonts w:ascii="TimesNewRomanPSMT" w:hAnsi="TimesNewRomanPSMT"/>
          <w:color w:val="000000"/>
          <w:sz w:val="28"/>
          <w:szCs w:val="28"/>
        </w:rPr>
        <w:lastRenderedPageBreak/>
        <w:t>достаточным умением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слышания нескольких мелодических линий для исполнения сложной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полифонической ткани. Ансамблевая игра с первых уроков развивает умение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слышать полифонию, дает возможность вслушаться во все составные е</w:t>
      </w:r>
      <w:r>
        <w:rPr>
          <w:rFonts w:ascii="TimesNewRomanPSMT" w:hAnsi="TimesNewRomanPSMT"/>
          <w:color w:val="000000"/>
          <w:sz w:val="28"/>
          <w:szCs w:val="28"/>
        </w:rPr>
        <w:t xml:space="preserve">ё </w:t>
      </w:r>
      <w:r w:rsidRPr="006D26CC">
        <w:rPr>
          <w:rFonts w:ascii="TimesNewRomanPSMT" w:hAnsi="TimesNewRomanPSMT"/>
          <w:color w:val="000000"/>
          <w:sz w:val="28"/>
          <w:szCs w:val="28"/>
        </w:rPr>
        <w:t>элементы, облегчает её воспроизведению, помогает ярче оттенить, высветлить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 xml:space="preserve">отдельные элементы звуковых конструкций. В </w:t>
      </w:r>
      <w:r>
        <w:rPr>
          <w:rFonts w:ascii="TimesNewRomanPSMT" w:hAnsi="TimesNewRomanPSMT"/>
          <w:color w:val="000000"/>
          <w:sz w:val="28"/>
          <w:szCs w:val="28"/>
        </w:rPr>
        <w:t xml:space="preserve">дальнейшем </w:t>
      </w:r>
      <w:r w:rsidRPr="006D26CC">
        <w:rPr>
          <w:rFonts w:ascii="TimesNewRomanPSMT" w:hAnsi="TimesNewRomanPSMT"/>
          <w:color w:val="000000"/>
          <w:sz w:val="28"/>
          <w:szCs w:val="28"/>
        </w:rPr>
        <w:t>осваивается более сложный ритм, дети учатся выделять из общего звучания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главное, передавать мелодическую линию из одной партии в другую и т.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D26CC">
        <w:rPr>
          <w:rFonts w:ascii="TimesNewRomanPSMT" w:hAnsi="TimesNewRomanPSMT"/>
          <w:color w:val="000000"/>
          <w:sz w:val="28"/>
          <w:szCs w:val="28"/>
        </w:rPr>
        <w:t>д.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18C169A2" w14:textId="77777777" w:rsidR="00AB3FCB" w:rsidRDefault="00955893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В работе с обучающимися преподаватель необходимо следовать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принципам последовательности, постепенности, доступности и наглядности в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освоении материала. Весь процесс обучения строится с уч</w:t>
      </w:r>
      <w:r w:rsidR="00AB3FCB">
        <w:rPr>
          <w:rFonts w:ascii="TimesNewRomanPSMT" w:hAnsi="TimesNewRomanPSMT"/>
          <w:color w:val="000000"/>
          <w:sz w:val="28"/>
          <w:szCs w:val="28"/>
        </w:rPr>
        <w:t>ё</w:t>
      </w:r>
      <w:r w:rsidRPr="00955893">
        <w:rPr>
          <w:rFonts w:ascii="TimesNewRomanPSMT" w:hAnsi="TimesNewRomanPSMT"/>
          <w:color w:val="000000"/>
          <w:sz w:val="28"/>
          <w:szCs w:val="28"/>
        </w:rPr>
        <w:t>том принципа: от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 xml:space="preserve">простого к сложному, опирается на индивидуальные особенности ученика </w:t>
      </w:r>
      <w:r w:rsidR="00AB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интеллектуальные, физические, музыкальные и эмоциональные данные,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уровень его подготовки. Необходимо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привлекать внимание учащихся к прослушиванию лучших примеров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исполнения музыки. Процесс работы ансамбля над произведением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можно условно разделить на три этапа, которые в практике очень тесно между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собой связаны. Порой трудно выявить, где кончается один этап и начинается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другой. Но для более чёткого определения частных задач и конечной цели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работы ансамбля над произведением вполне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оправданно такое условное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разделение процесса: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424F71C1" w14:textId="77777777" w:rsidR="00AB3FCB" w:rsidRDefault="00955893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1. знакомство ансамбля с произведением в целом;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7C83CD7F" w14:textId="77777777" w:rsidR="00AB3FCB" w:rsidRDefault="00955893" w:rsidP="00453F4A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2. техническое освоение выразительных средств;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4674A3EC" w14:textId="77777777" w:rsidR="00AB3FCB" w:rsidRDefault="00955893" w:rsidP="00AB3FC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3. работа над воплощением художественного образа произведения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. </w:t>
      </w:r>
    </w:p>
    <w:p w14:paraId="1E075516" w14:textId="77777777" w:rsidR="00AB3FCB" w:rsidRDefault="00955893" w:rsidP="00AB3FC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Задачей первого этапа является создание у ансамблистов общего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интеллектуального и эмоционального впечатления от произведения в целом.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Здесь педагог должен познакомить учащихся с создателем произведения;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эпохой, в которой оно возникло; стилистическими особенностями письма и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требуемой манерой исполнения; характером произведения, его формой,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основными темами. Эту беседу следует построить очень живо, интересно,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приводя для иллюстрации фрагменты произведения в собственном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</w:r>
      <w:r w:rsidRPr="00955893">
        <w:rPr>
          <w:rFonts w:ascii="TimesNewRomanPSMT" w:hAnsi="TimesNewRomanPSMT"/>
          <w:color w:val="000000"/>
          <w:sz w:val="28"/>
          <w:szCs w:val="28"/>
        </w:rPr>
        <w:lastRenderedPageBreak/>
        <w:t>исполнении. Необходимо ознакомить участников с трудностями, с которыми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им предстоит встретиться, и сообщить о путях преодоления этих трудностей.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Необходимо совместно с учениками анализировать форму произведения,</w:t>
      </w:r>
      <w:r w:rsidRPr="00955893">
        <w:br/>
      </w:r>
      <w:r w:rsidRPr="00955893">
        <w:rPr>
          <w:rFonts w:ascii="TimesNewRomanPSMT" w:hAnsi="TimesNewRomanPSMT"/>
          <w:color w:val="000000"/>
          <w:sz w:val="28"/>
          <w:szCs w:val="28"/>
        </w:rPr>
        <w:t>чтобы отметить крупные и мелкие разделы, которые прорабатываются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учениками отдельно. Форма произведения является также важной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составляющей частью общего представления о произведении, его смыслового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и художественного образа. Техническая сторона исполнения у партн</w:t>
      </w:r>
      <w:r w:rsidR="00AB3FCB">
        <w:rPr>
          <w:rFonts w:ascii="TimesNewRomanPSMT" w:hAnsi="TimesNewRomanPSMT"/>
          <w:color w:val="000000"/>
          <w:sz w:val="28"/>
          <w:szCs w:val="28"/>
        </w:rPr>
        <w:t>ё</w:t>
      </w:r>
      <w:r w:rsidRPr="00955893">
        <w:rPr>
          <w:rFonts w:ascii="TimesNewRomanPSMT" w:hAnsi="TimesNewRomanPSMT"/>
          <w:color w:val="000000"/>
          <w:sz w:val="28"/>
          <w:szCs w:val="28"/>
        </w:rPr>
        <w:t>ров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должна быть на одном уровне. Отставание одного из них будет очень сильно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влиять на общее художественное впечатление от игры. В этом случае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требуется более серь</w:t>
      </w:r>
      <w:r w:rsidR="00AB3FCB">
        <w:rPr>
          <w:rFonts w:ascii="TimesNewRomanPSMT" w:hAnsi="TimesNewRomanPSMT"/>
          <w:color w:val="000000"/>
          <w:sz w:val="28"/>
          <w:szCs w:val="28"/>
        </w:rPr>
        <w:t>ё</w:t>
      </w:r>
      <w:r w:rsidRPr="00955893">
        <w:rPr>
          <w:rFonts w:ascii="TimesNewRomanPSMT" w:hAnsi="TimesNewRomanPSMT"/>
          <w:color w:val="000000"/>
          <w:sz w:val="28"/>
          <w:szCs w:val="28"/>
        </w:rPr>
        <w:t xml:space="preserve">зная индивидуальная работа. </w:t>
      </w:r>
    </w:p>
    <w:p w14:paraId="0D350D09" w14:textId="77777777" w:rsidR="00AB3FCB" w:rsidRDefault="00955893" w:rsidP="00AB3FC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На втором этапе работы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над художественным произведением основной задачей является преодоление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ансамблем технических трудностей. Раскрытие содержания требует от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ансамблистов овладения всеми элементами техники исполнения. Поэтому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работа над техникой связывается с художественными задачами и постепенно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становится всё более осмысленной, увлекательной. Это вовсе не отрицает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того, что на данном этапе разучивания произведения техника является главной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задачей. Однако уже здесь следует уделять внимание художественной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стороне, а на последующих этапах художественной работы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совершенствованию технического исполнения. Важной задачей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преподавателя является обучение ансамблистов самостоятельно работать: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умению отрабатывать проблемные фрагменты, уточнять штрихи, фразировку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и динамику произведения. Самостоятельная работа должна быть регулярной и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продуктивной. Сначала ученик работает индивидуально над своей партией,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затем с партнером. Важным условием успешной игры становятся совместные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регулярные репетиции с преподавателем и без него, педагог может проводить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как репетиции ансамбля, так и индивидуальные занятия с отдельными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 xml:space="preserve">исполнителями. Путь от первого ко второму этапу </w:t>
      </w:r>
      <w:r w:rsidR="00AB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955893">
        <w:rPr>
          <w:rFonts w:ascii="TimesNewRomanPSMT" w:hAnsi="TimesNewRomanPSMT"/>
          <w:color w:val="000000"/>
          <w:sz w:val="28"/>
          <w:szCs w:val="28"/>
        </w:rPr>
        <w:t xml:space="preserve"> это путь аналитический,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от общего знакомства к отработке частных технических трудностей.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3F4FD529" w14:textId="77777777" w:rsidR="00AB3FCB" w:rsidRDefault="00955893" w:rsidP="00AB3FC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Приступая же к работе над воплощением художественного образа, педагог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 xml:space="preserve">должен помнить, что она является синтезом всей предыдущей работы. </w:t>
      </w:r>
      <w:r w:rsidRPr="00955893">
        <w:rPr>
          <w:rFonts w:ascii="TimesNewRomanPSMT" w:hAnsi="TimesNewRomanPSMT"/>
          <w:color w:val="000000"/>
          <w:sz w:val="28"/>
          <w:szCs w:val="28"/>
        </w:rPr>
        <w:lastRenderedPageBreak/>
        <w:t>Здесь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происходит слияние отдельных элементов в крупные части, которые, в свою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очередь, объединяются в законченное произведение, но уже в ином качестве,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чем вначале. На заключительном этапе работы над произведением будет уже</w:t>
      </w:r>
      <w:r w:rsidR="00AB3FCB"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неуместным применение формы индивидуального урока. Основной формой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занятий здесь является репетиция всего ансамбля. Проведение репетиции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всегда связано с многократным повторением отдельных мест произведения,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однако не должно быть ни одного механического повторения без ясно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поставленной цели. Ансамблисты должны всегда знать, для чего повторяется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та или иная часть произведения, чего хочет добиться этим педагог. Ясно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поставленная цель каждого повторения делает работу обучающихся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осмысленной. Одной из задач педагога при проведении репетиции является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достижение максимальных результатов при минимальных затратах энергии и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времени ансамблистов. Поэтому очень важен темп репетиции: на репетиции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всегда должна звучать музыка, прерываясь лишь для ясных и чётко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сформулированных замечаний педагога определённым исполнителям. На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заключительном этапе работы ансамбля над художественным произведением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можно воспользоваться записью собственного исполнения на различные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гадж</w:t>
      </w:r>
      <w:r w:rsidR="00AB3FCB">
        <w:rPr>
          <w:rFonts w:ascii="TimesNewRomanPSMT" w:hAnsi="TimesNewRomanPSMT"/>
          <w:color w:val="000000"/>
          <w:sz w:val="28"/>
          <w:szCs w:val="28"/>
        </w:rPr>
        <w:t>е</w:t>
      </w:r>
      <w:r w:rsidRPr="00955893">
        <w:rPr>
          <w:rFonts w:ascii="TimesNewRomanPSMT" w:hAnsi="TimesNewRomanPSMT"/>
          <w:color w:val="000000"/>
          <w:sz w:val="28"/>
          <w:szCs w:val="28"/>
        </w:rPr>
        <w:t>ты. Прослушивание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участниками ансамбля своего исполнения как бы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со стороны помогает обнаружить скрытые ошибки, неудачное исполнение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м </w:t>
      </w:r>
      <w:r w:rsidRPr="00955893">
        <w:rPr>
          <w:rFonts w:ascii="TimesNewRomanPSMT" w:hAnsi="TimesNewRomanPSMT"/>
          <w:color w:val="000000"/>
          <w:sz w:val="28"/>
          <w:szCs w:val="28"/>
        </w:rPr>
        <w:t>отдельных мест,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способствует более цельному охвату слухом каждого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 xml:space="preserve">исполнителя звучания всего ансамбля. Запись должна быть многократной. </w:t>
      </w:r>
    </w:p>
    <w:p w14:paraId="3A01DC52" w14:textId="77777777" w:rsidR="00DB163E" w:rsidRDefault="00955893" w:rsidP="00DB163E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NewRomanPSMT" w:hAnsi="TimesNewRomanPSMT"/>
          <w:color w:val="000000"/>
          <w:sz w:val="28"/>
          <w:szCs w:val="28"/>
        </w:rPr>
      </w:pPr>
      <w:r w:rsidRPr="00955893">
        <w:rPr>
          <w:rFonts w:ascii="TimesNewRomanPSMT" w:hAnsi="TimesNewRomanPSMT"/>
          <w:color w:val="000000"/>
          <w:sz w:val="28"/>
          <w:szCs w:val="28"/>
        </w:rPr>
        <w:t>В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течение всего процесса работы над художественным произведением ансамбль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должен предполагать, что она будет вынесена за стены класса и завершится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публичным выступлением. При всей тщательности подготовки ансамбля,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концерт всегда приносит учащимся нечто новое, неожиданное. Непривычная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обстановка эстрады, зала, скопление публики и то, что исполнители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становятся центром всеобщего внимания, настолько действуют на членов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коллектива, что исполнение ансамбля становится в этих условиях качественно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 xml:space="preserve">отличным от игры в обычной, классной обстановке. После </w:t>
      </w:r>
      <w:r w:rsidRPr="00955893">
        <w:rPr>
          <w:rFonts w:ascii="TimesNewRomanPSMT" w:hAnsi="TimesNewRomanPSMT"/>
          <w:color w:val="000000"/>
          <w:sz w:val="28"/>
          <w:szCs w:val="28"/>
        </w:rPr>
        <w:lastRenderedPageBreak/>
        <w:t>концерта, на</w:t>
      </w:r>
      <w:r w:rsidR="00AB3FCB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ближайшей встрече с ансамблем, педагог должен обсудить итоги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выступления, обратив их внимание на допущенные ошибки. Таким образом,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>концертное выступление неразрывно связанно с классной работой. Оно, с</w:t>
      </w:r>
      <w:r w:rsidRPr="00955893">
        <w:rPr>
          <w:rFonts w:ascii="TimesNewRomanPSMT" w:hAnsi="TimesNewRomanPSMT"/>
          <w:color w:val="000000"/>
          <w:sz w:val="28"/>
          <w:szCs w:val="28"/>
        </w:rPr>
        <w:br/>
        <w:t xml:space="preserve">одной стороны, завершает работу над частью репертуара, а с другой </w:t>
      </w:r>
      <w:r w:rsidR="00AB3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955893">
        <w:rPr>
          <w:rFonts w:ascii="TimesNewRomanPSMT" w:hAnsi="TimesNewRomanPSMT"/>
          <w:color w:val="000000"/>
          <w:sz w:val="28"/>
          <w:szCs w:val="28"/>
        </w:rPr>
        <w:t xml:space="preserve"> даёт</w:t>
      </w:r>
      <w:r w:rsidR="00AB3FCB">
        <w:t xml:space="preserve"> </w:t>
      </w:r>
      <w:r w:rsidRPr="00955893">
        <w:rPr>
          <w:rFonts w:ascii="TimesNewRomanPSMT" w:hAnsi="TimesNewRomanPSMT"/>
          <w:color w:val="000000"/>
          <w:sz w:val="28"/>
          <w:szCs w:val="28"/>
        </w:rPr>
        <w:t>новый материал для дальнейшей учебно-воспитательной работы ансамблем.</w:t>
      </w:r>
      <w:r w:rsidR="00DB163E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3B667BFD" w14:textId="77777777" w:rsidR="00E906E1" w:rsidRDefault="00DB163E" w:rsidP="00E906E1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подборе членов ансамбля педагог должен тщательно продумать распределение по партиям, чтобы последние соответствовали исполнительским возможностям учащихся. Здесь одинаково недопустимы как завышение, так и занижение трудностей партии. В первом случае учащийся будет слишком долго выучивать ее и просто плохо исполнять, во втором он не получит от занятий в ансамбле ожидаемого творческого удовлетворения. И то и другое, естественно, не может способствовать формированию ансамбля, как художественного коллектива. </w:t>
      </w:r>
    </w:p>
    <w:p w14:paraId="197B9B61" w14:textId="6B49CBDB" w:rsidR="00E906E1" w:rsidRPr="00E906E1" w:rsidRDefault="00E906E1" w:rsidP="00E906E1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касается аккомпанемента, обычно состоящего из баса и аккордов, то он должен хорошо прослушиваться и не выделяться из общего звучания ансамбля. Басовый голос в ансамбле, как правило, должен звучать тише мелодического, но в то же время громче средних голосов, создавая как бы фундамент для всего звучания, расположенного над ним.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балалаечных ансамблях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исполнения басового голоса используют специальный инструмент: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балалайка бас или балалайка контрабас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5C8BDAA" w14:textId="6B11603A" w:rsidR="00E906E1" w:rsidRPr="00E906E1" w:rsidRDefault="00E906E1" w:rsidP="00E906E1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 всей гармонической ткани.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балалайке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бас звучит сочно, но в силу самой конструкции инструмента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довольно тяжело.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тема проходит в басу, естественно,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выделить. Чтобы занятия проходили продуктивно, целесообразно передавать трудные пассажи одному, наиболее подвинутому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балалаечнику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Разумное распределение ансамблевых партий, с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индивидуальной подготовленности исполнителя, во многом поможет успешному освоению музыкального текста. В одних случаях исполняемому партию следует облегчить, в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сконцентрировать максимум трудностей. </w:t>
      </w:r>
    </w:p>
    <w:p w14:paraId="7555EA0C" w14:textId="77777777" w:rsidR="00257189" w:rsidRDefault="00E906E1" w:rsidP="0025718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этапе разучивания произведения по партиям не обязательно соблюдать строго указанную в нотах силу звука и темп исполнения, в особенности, если он быстрый. Играя в медленном темпе со средней силой звука, нужно, прежде всего, следить за ровностью звучания. Это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возможность контролировать слухом как 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E906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исполнение, так и игру партнеров по ансамблю. С каждым участником ансамбля нужно проучить его партию. При работе над ансамблевым исполнением, педагогу необходимо обратить внимание на то, чтобы ясно прослушивалась основная мелодическая линия, чтобы фактура не заглушала мелодию, а бас служил хорошей метроритмической основой. Очень важно определить правильный темп ансамблевого произведения, тщательно отработать все указанные в тексте замедления и ускорения темпа.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3A8D718" w14:textId="592B7E73" w:rsidR="00257189" w:rsidRPr="00257189" w:rsidRDefault="00257189" w:rsidP="0025718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ритма при разучивании партии в медленном темпе помогает добиться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ткого, согласованного звучания всего ансамбля. Для лучшего запоминания рекомендуется разделить музыкальное произведение на части, по четыре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восемь тактов в каждой. В большинстве случаев они будут соответствовать музыкальным фразам, из которых образуется мелодия. Такой метод разучивания позволяет добиваться точности исполнения нотного текста. После этого можно переходить к отработке нюансов, динамических оттенков. Здесь уже необходимо следовать соответствующим обозначениям в нотном тексте. </w:t>
      </w:r>
    </w:p>
    <w:p w14:paraId="47EC4AE5" w14:textId="0C076A11" w:rsidR="00257189" w:rsidRPr="00257189" w:rsidRDefault="00257189" w:rsidP="00257189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Художественно-выразительной стороне исполнения необходимо уделить очень серь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зное внимание, наряду с чисто техническим освоением музыкального текста. Одно неотделимо от другого. С самого начала совместной работы в ансамбле участники должны добиваться точного соблюдения нюансировки и динамических оттенков. Динамические обозначения в партитурах для ансамбля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балалаек</w:t>
      </w: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всех партиях часто бывают одинаковы по вертикали. Однако звучание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балалайки примы</w:t>
      </w: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у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изложена мелодия, будет несколько сильнее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балалаек</w:t>
      </w: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9853F5E" w14:textId="77777777" w:rsidR="00AA03DB" w:rsidRDefault="00257189" w:rsidP="00AA03D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71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Варианты аппликатуры, в значительной мере определяется индивидуальными особенностями руки музыканта (строение кисти, длина и подвижность пальцев). В отдельных случаях требуется значительная переделка аппликатуры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2B5A20D" w14:textId="5EA4C63F" w:rsidR="00AB3FCB" w:rsidRDefault="00AA03DB" w:rsidP="00AA03D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A03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 репертуара для ансамблей представляет собой наибольшую трудность. Важное значение в этом случае приобретает умение педагога быстро переложить на ансамбль любое музыкальное произведение. В репертуар необходимо включать произведения, различные по стилю, характеру и форме, обработки народных песен и танцев, оригинальные произведения, произведения современных композиторов России и зарубежья, переложения русской и зарубежной классики.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2563A72" w14:textId="33D41110" w:rsidR="00AA03DB" w:rsidRPr="00AA03DB" w:rsidRDefault="00591487" w:rsidP="00AA03DB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487">
        <w:rPr>
          <w:rFonts w:ascii="TimesNewRomanPSMT" w:hAnsi="TimesNewRomanPSMT"/>
          <w:color w:val="000000"/>
          <w:sz w:val="28"/>
          <w:szCs w:val="28"/>
        </w:rPr>
        <w:t>Занятия в классе ансамбля способствуют закреплению навыков,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приобрет</w:t>
      </w:r>
      <w:r>
        <w:rPr>
          <w:rFonts w:ascii="TimesNewRomanPSMT" w:hAnsi="TimesNewRomanPSMT"/>
          <w:color w:val="000000"/>
          <w:sz w:val="28"/>
          <w:szCs w:val="28"/>
        </w:rPr>
        <w:t>ё</w:t>
      </w:r>
      <w:r w:rsidRPr="00591487">
        <w:rPr>
          <w:rFonts w:ascii="TimesNewRomanPSMT" w:hAnsi="TimesNewRomanPSMT"/>
          <w:color w:val="000000"/>
          <w:sz w:val="28"/>
          <w:szCs w:val="28"/>
        </w:rPr>
        <w:t>нных на уроках специального класса. Необходимо, чтобы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ансамблевые занятия стимулировали интерес ученика к инструменту, к урокам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по специальности и прививали любовь к коллективному творчеству. Чувство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ответственности перед партн</w:t>
      </w:r>
      <w:r>
        <w:rPr>
          <w:rFonts w:ascii="TimesNewRomanPSMT" w:hAnsi="TimesNewRomanPSMT"/>
          <w:color w:val="000000"/>
          <w:sz w:val="28"/>
          <w:szCs w:val="28"/>
        </w:rPr>
        <w:t>ё</w:t>
      </w:r>
      <w:r w:rsidRPr="00591487">
        <w:rPr>
          <w:rFonts w:ascii="TimesNewRomanPSMT" w:hAnsi="TimesNewRomanPSMT"/>
          <w:color w:val="000000"/>
          <w:sz w:val="28"/>
          <w:szCs w:val="28"/>
        </w:rPr>
        <w:t>ром, коллективом за результат общей работы,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качество публичного выступления должно естественным образом возникнуть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в классе ансамбля. Совместное музицирование способствует развитию таких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качеств, как внимательность, ответственность, дисциплинированность,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целеустремлённость, коллективизм. Благодаря музицированию происходит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 xml:space="preserve">развитие всех музыкальных способностей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591487">
        <w:rPr>
          <w:rFonts w:ascii="TimesNewRomanPSMT" w:hAnsi="TimesNewRomanPSMT"/>
          <w:color w:val="000000"/>
          <w:sz w:val="28"/>
          <w:szCs w:val="28"/>
        </w:rPr>
        <w:t xml:space="preserve"> всех видов музыкального слуха,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чувства ритма, музыкального восприятия, памяти, мышления,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 xml:space="preserve">совершенствуется умение читать </w:t>
      </w:r>
      <w:r>
        <w:rPr>
          <w:rFonts w:ascii="TimesNewRomanPSMT" w:hAnsi="TimesNewRomanPSMT"/>
          <w:color w:val="000000"/>
          <w:sz w:val="28"/>
          <w:szCs w:val="28"/>
        </w:rPr>
        <w:t xml:space="preserve">нот </w:t>
      </w:r>
      <w:r w:rsidRPr="00591487">
        <w:rPr>
          <w:rFonts w:ascii="TimesNewRomanPSMT" w:hAnsi="TimesNewRomanPSMT"/>
          <w:color w:val="000000"/>
          <w:sz w:val="28"/>
          <w:szCs w:val="28"/>
        </w:rPr>
        <w:t>с листа. Важно, что ансамблевое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музицирование учит слушать партн</w:t>
      </w:r>
      <w:r>
        <w:rPr>
          <w:rFonts w:ascii="TimesNewRomanPSMT" w:hAnsi="TimesNewRomanPSMT"/>
          <w:color w:val="000000"/>
          <w:sz w:val="28"/>
          <w:szCs w:val="28"/>
        </w:rPr>
        <w:t>ё</w:t>
      </w:r>
      <w:r w:rsidRPr="00591487">
        <w:rPr>
          <w:rFonts w:ascii="TimesNewRomanPSMT" w:hAnsi="TimesNewRomanPSMT"/>
          <w:color w:val="000000"/>
          <w:sz w:val="28"/>
          <w:szCs w:val="28"/>
        </w:rPr>
        <w:t>ра, это искусство вести музыкальный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диалог человека с человеком, понимать друг друга, уметь вовремя подавать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реплики и вовремя уступать. В отличие от других видов совместной игры,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балалаечный ансамбль</w:t>
      </w:r>
      <w:r w:rsidRPr="00591487">
        <w:rPr>
          <w:rFonts w:ascii="TimesNewRomanPSMT" w:hAnsi="TimesNewRomanPSMT"/>
          <w:color w:val="000000"/>
          <w:sz w:val="28"/>
          <w:szCs w:val="28"/>
        </w:rPr>
        <w:t xml:space="preserve"> объединяет исполнителей одной и той же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специальности, что в значительной степени облегчает их взаимопонимание.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Умелое педагогическое руководство, рациональная методика работы над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ансамблем предполагают чёткое знание специфики ансамблевой игры. Само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</w:r>
      <w:r w:rsidRPr="00591487">
        <w:rPr>
          <w:rFonts w:ascii="TimesNewRomanPSMT" w:hAnsi="TimesNewRomanPSMT"/>
          <w:color w:val="000000"/>
          <w:sz w:val="28"/>
          <w:szCs w:val="28"/>
        </w:rPr>
        <w:lastRenderedPageBreak/>
        <w:t>слово «ансамбль» в переводе с французского означает «согласованность,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единство». Совместная игра отличается от сольной прежде всего тем, что и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общий план, и все детали интерпретации являются плодом раздумий и</w:t>
      </w:r>
      <w:r w:rsidRPr="00591487">
        <w:rPr>
          <w:rFonts w:ascii="TimesNewRomanPSMT" w:hAnsi="TimesNewRomanPSMT"/>
          <w:color w:val="000000"/>
          <w:sz w:val="28"/>
          <w:szCs w:val="28"/>
        </w:rPr>
        <w:br/>
        <w:t>творческой фантазии не одного, а минимум двоих исполнителей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sectPr w:rsidR="00AA03DB" w:rsidRPr="00AA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4A"/>
    <w:rsid w:val="001E09B8"/>
    <w:rsid w:val="00257189"/>
    <w:rsid w:val="002C72D4"/>
    <w:rsid w:val="00361324"/>
    <w:rsid w:val="00415F3A"/>
    <w:rsid w:val="00447E3A"/>
    <w:rsid w:val="00453F4A"/>
    <w:rsid w:val="00591487"/>
    <w:rsid w:val="006B5346"/>
    <w:rsid w:val="006D26CC"/>
    <w:rsid w:val="006F464C"/>
    <w:rsid w:val="00766BF3"/>
    <w:rsid w:val="007E49BB"/>
    <w:rsid w:val="008B11F9"/>
    <w:rsid w:val="00954668"/>
    <w:rsid w:val="00955893"/>
    <w:rsid w:val="00A66DAC"/>
    <w:rsid w:val="00AA03DB"/>
    <w:rsid w:val="00AB3FCB"/>
    <w:rsid w:val="00DB163E"/>
    <w:rsid w:val="00E906E1"/>
    <w:rsid w:val="00F54CEB"/>
    <w:rsid w:val="00F6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70BB"/>
  <w15:chartTrackingRefBased/>
  <w15:docId w15:val="{02019176-A0DE-4751-9191-BF0A95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3F4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2024-06-17T16:05:00Z</dcterms:created>
  <dcterms:modified xsi:type="dcterms:W3CDTF">2024-06-22T18:53:00Z</dcterms:modified>
</cp:coreProperties>
</file>