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FB" w:rsidRPr="00885DEE" w:rsidRDefault="00802EFB" w:rsidP="00802EFB">
      <w:pPr>
        <w:spacing w:after="0" w:line="240" w:lineRule="auto"/>
        <w:jc w:val="center"/>
        <w:rPr>
          <w:rFonts w:ascii="Times New Roman" w:hAnsi="Times New Roman" w:cs="Times New Roman"/>
          <w:sz w:val="28"/>
          <w:szCs w:val="28"/>
        </w:rPr>
      </w:pPr>
      <w:r w:rsidRPr="00885DEE">
        <w:rPr>
          <w:rFonts w:ascii="Times New Roman" w:hAnsi="Times New Roman" w:cs="Times New Roman"/>
          <w:sz w:val="28"/>
          <w:szCs w:val="28"/>
        </w:rPr>
        <w:t>Муниципальное бюджетное общеобразовательное учреждение</w:t>
      </w:r>
    </w:p>
    <w:p w:rsidR="00802EFB" w:rsidRPr="00885DEE" w:rsidRDefault="00802EFB" w:rsidP="00802EFB">
      <w:pPr>
        <w:spacing w:after="0" w:line="240" w:lineRule="auto"/>
        <w:jc w:val="center"/>
        <w:rPr>
          <w:rFonts w:ascii="Times New Roman" w:hAnsi="Times New Roman" w:cs="Times New Roman"/>
          <w:sz w:val="28"/>
          <w:szCs w:val="28"/>
        </w:rPr>
      </w:pPr>
      <w:r w:rsidRPr="00885DEE">
        <w:rPr>
          <w:rFonts w:ascii="Times New Roman" w:hAnsi="Times New Roman" w:cs="Times New Roman"/>
          <w:sz w:val="28"/>
          <w:szCs w:val="28"/>
        </w:rPr>
        <w:t xml:space="preserve">« </w:t>
      </w:r>
      <w:proofErr w:type="spellStart"/>
      <w:r w:rsidRPr="00885DEE">
        <w:rPr>
          <w:rFonts w:ascii="Times New Roman" w:hAnsi="Times New Roman" w:cs="Times New Roman"/>
          <w:sz w:val="28"/>
          <w:szCs w:val="28"/>
        </w:rPr>
        <w:t>Змеиногорская</w:t>
      </w:r>
      <w:proofErr w:type="spellEnd"/>
      <w:r w:rsidRPr="00885DEE">
        <w:rPr>
          <w:rFonts w:ascii="Times New Roman" w:hAnsi="Times New Roman" w:cs="Times New Roman"/>
          <w:sz w:val="28"/>
          <w:szCs w:val="28"/>
        </w:rPr>
        <w:t xml:space="preserve"> средняя общеобразовательная  школа №3»</w:t>
      </w:r>
    </w:p>
    <w:p w:rsidR="00802EFB" w:rsidRPr="00885DEE" w:rsidRDefault="00802EFB" w:rsidP="00802EFB">
      <w:pPr>
        <w:spacing w:after="0" w:line="240" w:lineRule="auto"/>
        <w:jc w:val="center"/>
        <w:rPr>
          <w:rFonts w:ascii="Times New Roman" w:hAnsi="Times New Roman" w:cs="Times New Roman"/>
          <w:sz w:val="28"/>
          <w:szCs w:val="28"/>
        </w:rPr>
      </w:pPr>
      <w:proofErr w:type="spellStart"/>
      <w:r w:rsidRPr="00885DEE">
        <w:rPr>
          <w:rFonts w:ascii="Times New Roman" w:hAnsi="Times New Roman" w:cs="Times New Roman"/>
          <w:sz w:val="28"/>
          <w:szCs w:val="28"/>
        </w:rPr>
        <w:t>Змеиногорского</w:t>
      </w:r>
      <w:proofErr w:type="spellEnd"/>
      <w:r w:rsidRPr="00885DEE">
        <w:rPr>
          <w:rFonts w:ascii="Times New Roman" w:hAnsi="Times New Roman" w:cs="Times New Roman"/>
          <w:sz w:val="28"/>
          <w:szCs w:val="28"/>
        </w:rPr>
        <w:t xml:space="preserve"> района Алтайского края</w:t>
      </w:r>
    </w:p>
    <w:p w:rsidR="00802EFB" w:rsidRPr="00885DEE" w:rsidRDefault="00802EFB" w:rsidP="00802EFB">
      <w:pPr>
        <w:spacing w:after="0" w:line="240" w:lineRule="auto"/>
        <w:jc w:val="center"/>
        <w:rPr>
          <w:rFonts w:ascii="Times New Roman" w:hAnsi="Times New Roman" w:cs="Times New Roman"/>
          <w:sz w:val="28"/>
          <w:szCs w:val="28"/>
        </w:rPr>
      </w:pPr>
      <w:r w:rsidRPr="00885DEE">
        <w:rPr>
          <w:rFonts w:ascii="Times New Roman" w:hAnsi="Times New Roman" w:cs="Times New Roman"/>
          <w:sz w:val="28"/>
          <w:szCs w:val="28"/>
        </w:rPr>
        <w:t>Детский сад комбинированного вида « Улыбка»</w:t>
      </w:r>
    </w:p>
    <w:p w:rsidR="00802EFB" w:rsidRDefault="00802EFB" w:rsidP="00802EFB">
      <w:pPr>
        <w:spacing w:after="192" w:line="240" w:lineRule="auto"/>
        <w:jc w:val="center"/>
        <w:rPr>
          <w:rFonts w:ascii="Arial" w:eastAsia="Times New Roman" w:hAnsi="Arial" w:cs="Arial"/>
          <w:b/>
          <w:bCs/>
          <w:color w:val="7030A0"/>
          <w:sz w:val="19"/>
        </w:rPr>
      </w:pPr>
      <w:r w:rsidRPr="00BD040B">
        <w:rPr>
          <w:rFonts w:ascii="Arial" w:eastAsia="Times New Roman" w:hAnsi="Arial" w:cs="Arial"/>
          <w:b/>
          <w:bCs/>
          <w:color w:val="7030A0"/>
          <w:sz w:val="19"/>
        </w:rPr>
        <w:t> </w:t>
      </w:r>
    </w:p>
    <w:p w:rsidR="00802EFB" w:rsidRDefault="00802EFB" w:rsidP="00802EFB">
      <w:pPr>
        <w:spacing w:after="192" w:line="240" w:lineRule="auto"/>
        <w:jc w:val="center"/>
        <w:rPr>
          <w:rFonts w:ascii="Arial" w:eastAsia="Times New Roman" w:hAnsi="Arial" w:cs="Arial"/>
          <w:b/>
          <w:bCs/>
          <w:color w:val="7030A0"/>
          <w:sz w:val="19"/>
        </w:rPr>
      </w:pPr>
    </w:p>
    <w:p w:rsidR="00802EFB" w:rsidRPr="00802EFB" w:rsidRDefault="00802EFB" w:rsidP="00802EFB">
      <w:pPr>
        <w:spacing w:after="192" w:line="240" w:lineRule="auto"/>
        <w:jc w:val="center"/>
        <w:rPr>
          <w:rFonts w:ascii="Times New Roman" w:eastAsia="Times New Roman" w:hAnsi="Times New Roman" w:cs="Times New Roman"/>
          <w:sz w:val="36"/>
          <w:szCs w:val="36"/>
        </w:rPr>
      </w:pPr>
      <w:r w:rsidRPr="00802EFB">
        <w:rPr>
          <w:rFonts w:ascii="Times New Roman" w:eastAsia="Times New Roman" w:hAnsi="Times New Roman" w:cs="Times New Roman"/>
          <w:b/>
          <w:bCs/>
          <w:sz w:val="36"/>
          <w:szCs w:val="36"/>
        </w:rPr>
        <w:t>Консультация для родителей:</w:t>
      </w:r>
    </w:p>
    <w:p w:rsidR="00802EFB" w:rsidRPr="00885DEE" w:rsidRDefault="00802EFB" w:rsidP="00802EFB">
      <w:pPr>
        <w:spacing w:after="192" w:line="240" w:lineRule="auto"/>
        <w:jc w:val="center"/>
        <w:rPr>
          <w:rFonts w:ascii="Times New Roman" w:hAnsi="Times New Roman" w:cs="Times New Roman"/>
          <w:sz w:val="28"/>
          <w:szCs w:val="28"/>
        </w:rPr>
      </w:pPr>
      <w:r w:rsidRPr="00802EFB">
        <w:rPr>
          <w:rFonts w:ascii="Times New Roman" w:eastAsia="Times New Roman" w:hAnsi="Times New Roman" w:cs="Times New Roman"/>
          <w:b/>
          <w:bCs/>
          <w:sz w:val="36"/>
          <w:szCs w:val="36"/>
        </w:rPr>
        <w:t>Тема</w:t>
      </w:r>
      <w:proofErr w:type="gramStart"/>
      <w:r w:rsidRPr="00802EFB">
        <w:rPr>
          <w:rFonts w:ascii="Times New Roman" w:eastAsia="Times New Roman" w:hAnsi="Times New Roman" w:cs="Times New Roman"/>
          <w:b/>
          <w:bCs/>
          <w:sz w:val="36"/>
          <w:szCs w:val="36"/>
        </w:rPr>
        <w:t>:"</w:t>
      </w:r>
      <w:proofErr w:type="gramEnd"/>
      <w:r w:rsidRPr="00802EFB">
        <w:rPr>
          <w:rFonts w:ascii="Times New Roman" w:eastAsia="Times New Roman" w:hAnsi="Times New Roman" w:cs="Times New Roman"/>
          <w:b/>
          <w:bCs/>
          <w:sz w:val="36"/>
          <w:szCs w:val="36"/>
        </w:rPr>
        <w:t>Роль семьи в ранней профориентации дошкольников"</w:t>
      </w:r>
    </w:p>
    <w:p w:rsidR="00497EA3" w:rsidRDefault="00802EFB" w:rsidP="00802EFB">
      <w:pPr>
        <w:jc w:val="center"/>
      </w:pPr>
      <w:r w:rsidRPr="00802EFB">
        <w:drawing>
          <wp:inline distT="0" distB="0" distL="0" distR="0">
            <wp:extent cx="3893820" cy="3128492"/>
            <wp:effectExtent l="171450" t="133350" r="354330" b="300508"/>
            <wp:docPr id="1" name="Рисунок 1" descr="C:\Users\Casual\Pictures\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ual\Pictures\мир.jpg"/>
                    <pic:cNvPicPr>
                      <a:picLocks noChangeAspect="1" noChangeArrowheads="1"/>
                    </pic:cNvPicPr>
                  </pic:nvPicPr>
                  <pic:blipFill>
                    <a:blip r:embed="rId4" cstate="print"/>
                    <a:srcRect/>
                    <a:stretch>
                      <a:fillRect/>
                    </a:stretch>
                  </pic:blipFill>
                  <pic:spPr bwMode="auto">
                    <a:xfrm>
                      <a:off x="0" y="0"/>
                      <a:ext cx="3898598" cy="3132331"/>
                    </a:xfrm>
                    <a:prstGeom prst="rect">
                      <a:avLst/>
                    </a:prstGeom>
                    <a:ln>
                      <a:noFill/>
                    </a:ln>
                    <a:effectLst>
                      <a:outerShdw blurRad="292100" dist="139700" dir="2700000" algn="tl" rotWithShape="0">
                        <a:srgbClr val="333333">
                          <a:alpha val="65000"/>
                        </a:srgbClr>
                      </a:outerShdw>
                    </a:effectLst>
                  </pic:spPr>
                </pic:pic>
              </a:graphicData>
            </a:graphic>
          </wp:inline>
        </w:drawing>
      </w:r>
    </w:p>
    <w:p w:rsidR="00802EFB" w:rsidRDefault="00802EFB" w:rsidP="00802EFB">
      <w:pPr>
        <w:jc w:val="center"/>
      </w:pPr>
    </w:p>
    <w:p w:rsidR="00802EFB" w:rsidRDefault="00802EFB" w:rsidP="00802EFB">
      <w:pPr>
        <w:jc w:val="center"/>
      </w:pPr>
    </w:p>
    <w:p w:rsidR="00802EFB" w:rsidRDefault="00802EFB" w:rsidP="00802EFB">
      <w:pPr>
        <w:jc w:val="center"/>
      </w:pPr>
    </w:p>
    <w:p w:rsidR="00802EFB" w:rsidRPr="00802EFB" w:rsidRDefault="00802EFB" w:rsidP="00802EFB">
      <w:pPr>
        <w:spacing w:after="192" w:line="240" w:lineRule="auto"/>
        <w:jc w:val="center"/>
        <w:rPr>
          <w:rFonts w:ascii="Times New Roman" w:eastAsia="Times New Roman" w:hAnsi="Times New Roman" w:cs="Times New Roman"/>
          <w:sz w:val="36"/>
          <w:szCs w:val="36"/>
        </w:rPr>
      </w:pPr>
    </w:p>
    <w:p w:rsidR="00802EFB" w:rsidRPr="00885DEE" w:rsidRDefault="00802EFB" w:rsidP="00802EFB">
      <w:pPr>
        <w:jc w:val="right"/>
        <w:rPr>
          <w:rFonts w:ascii="Times New Roman" w:hAnsi="Times New Roman" w:cs="Times New Roman"/>
          <w:sz w:val="28"/>
          <w:szCs w:val="28"/>
        </w:rPr>
      </w:pPr>
      <w:r w:rsidRPr="00885DEE">
        <w:rPr>
          <w:rFonts w:ascii="Times New Roman" w:hAnsi="Times New Roman" w:cs="Times New Roman"/>
          <w:sz w:val="28"/>
          <w:szCs w:val="28"/>
        </w:rPr>
        <w:t>Подготовила:</w:t>
      </w:r>
    </w:p>
    <w:p w:rsidR="00802EFB" w:rsidRPr="00885DEE" w:rsidRDefault="00802EFB" w:rsidP="00802EFB">
      <w:pPr>
        <w:jc w:val="right"/>
        <w:rPr>
          <w:rFonts w:ascii="Times New Roman" w:hAnsi="Times New Roman" w:cs="Times New Roman"/>
          <w:sz w:val="28"/>
          <w:szCs w:val="28"/>
        </w:rPr>
      </w:pPr>
      <w:proofErr w:type="spellStart"/>
      <w:r w:rsidRPr="00885DEE">
        <w:rPr>
          <w:rFonts w:ascii="Times New Roman" w:hAnsi="Times New Roman" w:cs="Times New Roman"/>
          <w:sz w:val="28"/>
          <w:szCs w:val="28"/>
        </w:rPr>
        <w:t>Сивкевич</w:t>
      </w:r>
      <w:proofErr w:type="spellEnd"/>
      <w:r w:rsidRPr="00885DEE">
        <w:rPr>
          <w:rFonts w:ascii="Times New Roman" w:hAnsi="Times New Roman" w:cs="Times New Roman"/>
          <w:sz w:val="28"/>
          <w:szCs w:val="28"/>
        </w:rPr>
        <w:t xml:space="preserve"> Светлана Алексеевна, </w:t>
      </w:r>
    </w:p>
    <w:p w:rsidR="00802EFB" w:rsidRPr="00885DEE" w:rsidRDefault="00802EFB" w:rsidP="00802EFB">
      <w:pPr>
        <w:jc w:val="right"/>
        <w:rPr>
          <w:rFonts w:ascii="Times New Roman" w:hAnsi="Times New Roman" w:cs="Times New Roman"/>
          <w:sz w:val="28"/>
          <w:szCs w:val="28"/>
        </w:rPr>
      </w:pPr>
      <w:r>
        <w:rPr>
          <w:rFonts w:ascii="Times New Roman" w:hAnsi="Times New Roman" w:cs="Times New Roman"/>
          <w:sz w:val="28"/>
          <w:szCs w:val="28"/>
        </w:rPr>
        <w:t>в</w:t>
      </w:r>
      <w:r w:rsidRPr="00885DEE">
        <w:rPr>
          <w:rFonts w:ascii="Times New Roman" w:hAnsi="Times New Roman" w:cs="Times New Roman"/>
          <w:sz w:val="28"/>
          <w:szCs w:val="28"/>
        </w:rPr>
        <w:t>оспитатель 1кв. категории.</w:t>
      </w:r>
    </w:p>
    <w:p w:rsidR="00802EFB" w:rsidRPr="00885DEE" w:rsidRDefault="00802EFB" w:rsidP="00802EFB">
      <w:pPr>
        <w:jc w:val="center"/>
        <w:rPr>
          <w:rFonts w:ascii="Times New Roman" w:hAnsi="Times New Roman" w:cs="Times New Roman"/>
          <w:sz w:val="28"/>
          <w:szCs w:val="28"/>
        </w:rPr>
      </w:pPr>
    </w:p>
    <w:p w:rsidR="00802EFB" w:rsidRPr="00885DEE" w:rsidRDefault="00802EFB" w:rsidP="00802EFB">
      <w:pPr>
        <w:jc w:val="center"/>
        <w:rPr>
          <w:rFonts w:ascii="Times New Roman" w:hAnsi="Times New Roman" w:cs="Times New Roman"/>
          <w:sz w:val="28"/>
          <w:szCs w:val="28"/>
        </w:rPr>
      </w:pPr>
      <w:r w:rsidRPr="00885DEE">
        <w:rPr>
          <w:rFonts w:ascii="Times New Roman" w:hAnsi="Times New Roman" w:cs="Times New Roman"/>
          <w:sz w:val="28"/>
          <w:szCs w:val="28"/>
        </w:rPr>
        <w:t>г</w:t>
      </w:r>
      <w:proofErr w:type="gramStart"/>
      <w:r w:rsidRPr="00885DEE">
        <w:rPr>
          <w:rFonts w:ascii="Times New Roman" w:hAnsi="Times New Roman" w:cs="Times New Roman"/>
          <w:sz w:val="28"/>
          <w:szCs w:val="28"/>
        </w:rPr>
        <w:t>.З</w:t>
      </w:r>
      <w:proofErr w:type="gramEnd"/>
      <w:r w:rsidRPr="00885DEE">
        <w:rPr>
          <w:rFonts w:ascii="Times New Roman" w:hAnsi="Times New Roman" w:cs="Times New Roman"/>
          <w:sz w:val="28"/>
          <w:szCs w:val="28"/>
        </w:rPr>
        <w:t>меиногорск 2025</w:t>
      </w:r>
    </w:p>
    <w:p w:rsidR="00802EFB" w:rsidRDefault="00802EFB" w:rsidP="00802EFB">
      <w:pPr>
        <w:spacing w:after="192" w:line="240" w:lineRule="auto"/>
        <w:rPr>
          <w:rFonts w:ascii="Times New Roman" w:eastAsia="Times New Roman" w:hAnsi="Times New Roman" w:cs="Times New Roman"/>
          <w:b/>
          <w:bCs/>
          <w:color w:val="00B050"/>
          <w:sz w:val="28"/>
          <w:szCs w:val="28"/>
        </w:rPr>
      </w:pPr>
      <w:r w:rsidRPr="00D31D3D">
        <w:rPr>
          <w:rFonts w:ascii="Times New Roman" w:eastAsia="Times New Roman" w:hAnsi="Times New Roman" w:cs="Times New Roman"/>
          <w:b/>
          <w:bCs/>
          <w:color w:val="00B050"/>
          <w:sz w:val="28"/>
          <w:szCs w:val="28"/>
        </w:rPr>
        <w:lastRenderedPageBreak/>
        <w:t>«У меня растут года, будет и семнадцать.  Где работать мне  тогда, чем заниматься?  В. Маяковский.</w:t>
      </w:r>
    </w:p>
    <w:p w:rsidR="00802EFB" w:rsidRPr="00D31D3D" w:rsidRDefault="00802EFB" w:rsidP="00802EFB">
      <w:pPr>
        <w:spacing w:after="192" w:line="240" w:lineRule="auto"/>
        <w:rPr>
          <w:rFonts w:ascii="Times New Roman" w:eastAsia="Times New Roman" w:hAnsi="Times New Roman" w:cs="Times New Roman"/>
          <w:color w:val="00B050"/>
          <w:sz w:val="28"/>
          <w:szCs w:val="28"/>
        </w:rPr>
      </w:pP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4"/>
          <w:szCs w:val="24"/>
        </w:rPr>
        <w:t>            </w:t>
      </w:r>
      <w:r w:rsidRPr="00D31D3D">
        <w:rPr>
          <w:rFonts w:ascii="Times New Roman" w:eastAsia="Times New Roman" w:hAnsi="Times New Roman" w:cs="Times New Roman"/>
          <w:color w:val="333333"/>
          <w:sz w:val="28"/>
          <w:szCs w:val="28"/>
        </w:rPr>
        <w:t>Традиционно принято считать, что основным периодом самоопределения (выбора профессии) является подростковый возраст. Однако первое знакомство с миром профессий происходит еще в дошкольном детстве. И огромную роль в выборе будущей профессии играет семья.</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b/>
          <w:bCs/>
          <w:color w:val="333333"/>
          <w:sz w:val="28"/>
        </w:rPr>
        <w:t>Профориентация дошкольников</w:t>
      </w:r>
      <w:r w:rsidRPr="00D31D3D">
        <w:rPr>
          <w:rFonts w:ascii="Times New Roman" w:eastAsia="Times New Roman" w:hAnsi="Times New Roman" w:cs="Times New Roman"/>
          <w:color w:val="333333"/>
          <w:sz w:val="28"/>
          <w:szCs w:val="28"/>
        </w:rPr>
        <w:t> – это ознакомление дошкольников с трудом взрослых и с окружающим миром через сказки, общение взрослыми и средства массовой информации.</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b/>
          <w:bCs/>
          <w:color w:val="333333"/>
          <w:sz w:val="28"/>
        </w:rPr>
        <w:t xml:space="preserve">Семья – </w:t>
      </w:r>
      <w:proofErr w:type="gramStart"/>
      <w:r w:rsidRPr="00D31D3D">
        <w:rPr>
          <w:rFonts w:ascii="Times New Roman" w:eastAsia="Times New Roman" w:hAnsi="Times New Roman" w:cs="Times New Roman"/>
          <w:b/>
          <w:bCs/>
          <w:color w:val="333333"/>
          <w:sz w:val="28"/>
        </w:rPr>
        <w:t>это то</w:t>
      </w:r>
      <w:proofErr w:type="gramEnd"/>
      <w:r w:rsidRPr="00D31D3D">
        <w:rPr>
          <w:rFonts w:ascii="Times New Roman" w:eastAsia="Times New Roman" w:hAnsi="Times New Roman" w:cs="Times New Roman"/>
          <w:b/>
          <w:bCs/>
          <w:color w:val="333333"/>
          <w:sz w:val="28"/>
        </w:rPr>
        <w:t xml:space="preserve"> пространство, где формируется отношение к работе, к</w:t>
      </w:r>
      <w:r w:rsidRPr="00D31D3D">
        <w:rPr>
          <w:rFonts w:ascii="Times New Roman" w:eastAsia="Times New Roman" w:hAnsi="Times New Roman" w:cs="Times New Roman"/>
          <w:color w:val="333333"/>
          <w:sz w:val="28"/>
          <w:szCs w:val="28"/>
        </w:rPr>
        <w:t> </w:t>
      </w:r>
      <w:r w:rsidRPr="00D31D3D">
        <w:rPr>
          <w:rFonts w:ascii="Times New Roman" w:eastAsia="Times New Roman" w:hAnsi="Times New Roman" w:cs="Times New Roman"/>
          <w:b/>
          <w:bCs/>
          <w:color w:val="333333"/>
          <w:sz w:val="28"/>
        </w:rPr>
        <w:t>профессиональной деятельности.</w:t>
      </w:r>
      <w:r w:rsidRPr="00D31D3D">
        <w:rPr>
          <w:rFonts w:ascii="Times New Roman" w:eastAsia="Times New Roman" w:hAnsi="Times New Roman" w:cs="Times New Roman"/>
          <w:color w:val="333333"/>
          <w:sz w:val="28"/>
          <w:szCs w:val="28"/>
        </w:rPr>
        <w:t>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802EFB" w:rsidRPr="00D31D3D" w:rsidRDefault="00802EFB" w:rsidP="00802EFB">
      <w:pPr>
        <w:spacing w:after="192" w:line="240" w:lineRule="auto"/>
        <w:jc w:val="center"/>
        <w:rPr>
          <w:rFonts w:ascii="Arial" w:eastAsia="Times New Roman" w:hAnsi="Arial" w:cs="Arial"/>
          <w:color w:val="333333"/>
          <w:sz w:val="19"/>
          <w:szCs w:val="19"/>
        </w:rPr>
      </w:pPr>
      <w:r w:rsidRPr="00D31D3D">
        <w:rPr>
          <w:rFonts w:ascii="Times New Roman" w:eastAsia="Times New Roman" w:hAnsi="Times New Roman" w:cs="Times New Roman"/>
          <w:color w:val="333333"/>
          <w:sz w:val="24"/>
          <w:szCs w:val="24"/>
        </w:rPr>
        <w:t>            </w:t>
      </w:r>
      <w:r w:rsidRPr="00D31D3D">
        <w:rPr>
          <w:rFonts w:ascii="Times New Roman" w:eastAsia="Times New Roman" w:hAnsi="Times New Roman" w:cs="Times New Roman"/>
          <w:b/>
          <w:bCs/>
          <w:color w:val="333333"/>
          <w:sz w:val="28"/>
        </w:rPr>
        <w:t>Как родители могут  рассказать детям о профессиях.</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В первую очередь, детям необходимо рассказать о профессии родителей. Постарайтесь объяснить суть Вашего труда, его важность для других людей. Осветите профессии людей, которые трудятся  вместе с Вами. Рассказывайте с уважением о своих коллегах. Покажите грамоты и награды, которые Вы получили.</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После того, как Вы рассказали ребенку о своей профессии и о профессиях своих коллег, уточните, что в мире существует множество других. Каждый человек выбирает себе ту, которая ему больше всего нравится. Во время совместных прогулок обратите внимание дошкольника на представителей различных профессий, которых увидите на улице (водитель, дворник, строитель, полицейский). Если Вы зашли в магазин, то в двух словах можно рассказать о профессии продавца, грузчика, кассира. После такой познавательной прогулки можно побеседовать с ребенком об </w:t>
      </w:r>
      <w:proofErr w:type="gramStart"/>
      <w:r w:rsidRPr="00D31D3D">
        <w:rPr>
          <w:rFonts w:ascii="Times New Roman" w:eastAsia="Times New Roman" w:hAnsi="Times New Roman" w:cs="Times New Roman"/>
          <w:color w:val="333333"/>
          <w:sz w:val="28"/>
          <w:szCs w:val="28"/>
        </w:rPr>
        <w:t>увиденном</w:t>
      </w:r>
      <w:proofErr w:type="gramEnd"/>
      <w:r w:rsidRPr="00D31D3D">
        <w:rPr>
          <w:rFonts w:ascii="Times New Roman" w:eastAsia="Times New Roman" w:hAnsi="Times New Roman" w:cs="Times New Roman"/>
          <w:color w:val="333333"/>
          <w:sz w:val="28"/>
          <w:szCs w:val="28"/>
        </w:rPr>
        <w:t>, спросить, на что он обратил внимание, когда Вы рассказывали ему, например, о работе полицейского.</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В дошкольном возрасте дети часто проявляют интерес к различным предметам, которые их окружают. Особый интерес вызывает то, из чего они сделаны. Рассказывая о том, как и из </w:t>
      </w:r>
      <w:proofErr w:type="gramStart"/>
      <w:r w:rsidRPr="00D31D3D">
        <w:rPr>
          <w:rFonts w:ascii="Times New Roman" w:eastAsia="Times New Roman" w:hAnsi="Times New Roman" w:cs="Times New Roman"/>
          <w:color w:val="333333"/>
          <w:sz w:val="28"/>
          <w:szCs w:val="28"/>
        </w:rPr>
        <w:t>чего</w:t>
      </w:r>
      <w:proofErr w:type="gramEnd"/>
      <w:r w:rsidRPr="00D31D3D">
        <w:rPr>
          <w:rFonts w:ascii="Times New Roman" w:eastAsia="Times New Roman" w:hAnsi="Times New Roman" w:cs="Times New Roman"/>
          <w:color w:val="333333"/>
          <w:sz w:val="28"/>
          <w:szCs w:val="28"/>
        </w:rPr>
        <w:t xml:space="preserve"> сделан предмет, можно упомянуть профессию человека, который его производит.</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lastRenderedPageBreak/>
        <w:t>Можно провести дома фотовыставку профессий: попросите своих родственников и знакомых сфотографироваться на своих рабочих местах. Фотографии можно распечатать или просмотреть на компьютере. Как вариант: можно просто скачать из интернета изображения людей различных профессий.</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Рассказывая ребенку о профессиях, не стоит давать негативную оценку тому или иному виду труда, вызывая у ребенка неприятие. Чем больше ребенок будет знать о каждой специальности, тем объективнее сможет сам оценить ее плюсы и минусы.</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Детям о профессиях можно узнать при помощи чтения книг:</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 </w:t>
      </w:r>
      <w:proofErr w:type="gramStart"/>
      <w:r w:rsidRPr="00D31D3D">
        <w:rPr>
          <w:rFonts w:ascii="Times New Roman" w:eastAsia="Times New Roman" w:hAnsi="Times New Roman" w:cs="Times New Roman"/>
          <w:color w:val="333333"/>
          <w:sz w:val="28"/>
          <w:szCs w:val="28"/>
        </w:rPr>
        <w:t>Дж</w:t>
      </w:r>
      <w:proofErr w:type="gramEnd"/>
      <w:r w:rsidRPr="00D31D3D">
        <w:rPr>
          <w:rFonts w:ascii="Times New Roman" w:eastAsia="Times New Roman" w:hAnsi="Times New Roman" w:cs="Times New Roman"/>
          <w:color w:val="333333"/>
          <w:sz w:val="28"/>
          <w:szCs w:val="28"/>
        </w:rPr>
        <w:t xml:space="preserve">. </w:t>
      </w:r>
      <w:proofErr w:type="spellStart"/>
      <w:r w:rsidRPr="00D31D3D">
        <w:rPr>
          <w:rFonts w:ascii="Times New Roman" w:eastAsia="Times New Roman" w:hAnsi="Times New Roman" w:cs="Times New Roman"/>
          <w:color w:val="333333"/>
          <w:sz w:val="28"/>
          <w:szCs w:val="28"/>
        </w:rPr>
        <w:t>Родари</w:t>
      </w:r>
      <w:proofErr w:type="spellEnd"/>
      <w:r w:rsidRPr="00D31D3D">
        <w:rPr>
          <w:rFonts w:ascii="Times New Roman" w:eastAsia="Times New Roman" w:hAnsi="Times New Roman" w:cs="Times New Roman"/>
          <w:color w:val="333333"/>
          <w:sz w:val="28"/>
          <w:szCs w:val="28"/>
        </w:rPr>
        <w:t xml:space="preserve"> «Чем пахнут ремесла?»;</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В. Маяковский «Кем быть?»;</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 Э. Успенский «25 профессий Маши </w:t>
      </w:r>
      <w:proofErr w:type="spellStart"/>
      <w:r w:rsidRPr="00D31D3D">
        <w:rPr>
          <w:rFonts w:ascii="Times New Roman" w:eastAsia="Times New Roman" w:hAnsi="Times New Roman" w:cs="Times New Roman"/>
          <w:color w:val="333333"/>
          <w:sz w:val="28"/>
          <w:szCs w:val="28"/>
        </w:rPr>
        <w:t>Филипенко</w:t>
      </w:r>
      <w:proofErr w:type="spellEnd"/>
      <w:r w:rsidRPr="00D31D3D">
        <w:rPr>
          <w:rFonts w:ascii="Times New Roman" w:eastAsia="Times New Roman" w:hAnsi="Times New Roman" w:cs="Times New Roman"/>
          <w:color w:val="333333"/>
          <w:sz w:val="28"/>
          <w:szCs w:val="28"/>
        </w:rPr>
        <w:t>»;</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И. Мальцева «Я читаю и узнаю про профессии»;</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 А. </w:t>
      </w:r>
      <w:proofErr w:type="spellStart"/>
      <w:r w:rsidRPr="00D31D3D">
        <w:rPr>
          <w:rFonts w:ascii="Times New Roman" w:eastAsia="Times New Roman" w:hAnsi="Times New Roman" w:cs="Times New Roman"/>
          <w:color w:val="333333"/>
          <w:sz w:val="28"/>
          <w:szCs w:val="28"/>
        </w:rPr>
        <w:t>Барто</w:t>
      </w:r>
      <w:proofErr w:type="spellEnd"/>
      <w:r w:rsidRPr="00D31D3D">
        <w:rPr>
          <w:rFonts w:ascii="Times New Roman" w:eastAsia="Times New Roman" w:hAnsi="Times New Roman" w:cs="Times New Roman"/>
          <w:color w:val="333333"/>
          <w:sz w:val="28"/>
          <w:szCs w:val="28"/>
        </w:rPr>
        <w:t xml:space="preserve"> «Маляр», «Песня моряков», «Ветеринарный врач»;</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С. Михалков «Дядя Степа», «Парикмахер»;</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xml:space="preserve">- Б. </w:t>
      </w:r>
      <w:proofErr w:type="spellStart"/>
      <w:r w:rsidRPr="00D31D3D">
        <w:rPr>
          <w:rFonts w:ascii="Times New Roman" w:eastAsia="Times New Roman" w:hAnsi="Times New Roman" w:cs="Times New Roman"/>
          <w:color w:val="333333"/>
          <w:sz w:val="28"/>
          <w:szCs w:val="28"/>
        </w:rPr>
        <w:t>Заходер</w:t>
      </w:r>
      <w:proofErr w:type="spellEnd"/>
      <w:r w:rsidRPr="00D31D3D">
        <w:rPr>
          <w:rFonts w:ascii="Times New Roman" w:eastAsia="Times New Roman" w:hAnsi="Times New Roman" w:cs="Times New Roman"/>
          <w:color w:val="333333"/>
          <w:sz w:val="28"/>
          <w:szCs w:val="28"/>
        </w:rPr>
        <w:t xml:space="preserve"> «Портниха», «Строители», «Сапожник», «Шофер»;</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 С. Чертков «Детям о профессиях: «Пограничник», «Доярка», «Столяр», «Фокусник» и др.</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Читая произведения и показывая иллюстрации, можно доступно объяснить ребенку про профессии.</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Также пополнить свои знания о профессиях ребенок может, посмотрев познавательные мультфильмы, обучающие видеоролики, интервью с разными специалистами, репортажи с их места работы.</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После того, как ребенок получит представление о нескольких профессиях, можно закрепить полученные знания в различных играх. Такие игры способствуют всестороннему развитию детей дошкольного возраста. Игры могут быть сюжетными («Доктор», «Повар», «Продавец», «Парикмахер» и др.), настольными (лото «Профессии», «</w:t>
      </w:r>
      <w:proofErr w:type="gramStart"/>
      <w:r w:rsidRPr="00D31D3D">
        <w:rPr>
          <w:rFonts w:ascii="Times New Roman" w:eastAsia="Times New Roman" w:hAnsi="Times New Roman" w:cs="Times New Roman"/>
          <w:color w:val="333333"/>
          <w:sz w:val="28"/>
          <w:szCs w:val="28"/>
        </w:rPr>
        <w:t>Кому</w:t>
      </w:r>
      <w:proofErr w:type="gramEnd"/>
      <w:r w:rsidRPr="00D31D3D">
        <w:rPr>
          <w:rFonts w:ascii="Times New Roman" w:eastAsia="Times New Roman" w:hAnsi="Times New Roman" w:cs="Times New Roman"/>
          <w:color w:val="333333"/>
          <w:sz w:val="28"/>
          <w:szCs w:val="28"/>
        </w:rPr>
        <w:t xml:space="preserve"> что нужно для работы» и др.), речевыми, которые помогают расширить словарный запас, отработать правильное употребление слов («Доскажи словечко», «Угадай профессию по описанию», «Что сначала, что потом», «Кто больше знает профессий» и др.).</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Закрепить представление о профессиях с ребенком можно с помощью рисунков и раскрасок, аппликации и лепки. Это помогает дошкольнику не только закрепить необходимые знания, но и тренирует мелкую моторику.</w:t>
      </w:r>
    </w:p>
    <w:p w:rsidR="00802EFB" w:rsidRPr="00D31D3D" w:rsidRDefault="00802EFB" w:rsidP="00802EFB">
      <w:pPr>
        <w:spacing w:after="192"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lastRenderedPageBreak/>
        <w:t>Также вместе с ребенком можно сделать книгу о профессиях (например, из фотоальбома или папки с файлами). Такая книга может включать как теоретическую, так и игровую часть: описание, «профессиональный словарик», фотографии или картинки, стихи, загадки, пословицы по теме. По мере изучения темы книгу можно дорабатывать вместе с ребенком. Для детей такая совместная работа всегда полезна.</w:t>
      </w:r>
    </w:p>
    <w:p w:rsidR="00802EFB" w:rsidRPr="00D31D3D" w:rsidRDefault="00802EFB" w:rsidP="00802EFB">
      <w:pPr>
        <w:spacing w:after="0" w:line="240" w:lineRule="auto"/>
        <w:rPr>
          <w:rFonts w:ascii="Arial" w:eastAsia="Times New Roman" w:hAnsi="Arial" w:cs="Arial"/>
          <w:color w:val="333333"/>
          <w:sz w:val="19"/>
          <w:szCs w:val="19"/>
        </w:rPr>
      </w:pPr>
      <w:r w:rsidRPr="00D31D3D">
        <w:rPr>
          <w:rFonts w:ascii="Times New Roman" w:eastAsia="Times New Roman" w:hAnsi="Times New Roman" w:cs="Times New Roman"/>
          <w:color w:val="333333"/>
          <w:sz w:val="28"/>
          <w:szCs w:val="28"/>
        </w:rPr>
        <w:t>Помочь ребенку сделать правильный выбор в профессии – непростая задача для родителей. Поэтому важно, чтобы ребенок с раннего возраста проникся уважением к любой профессии. Чем больше представлений ребенок получит о разных профессиях в дошкольном возрасте, тем меньше проблем с профессиональным выбором возникнет, когда он будет старшим школьником. А значит, тем выше шансы заложить фундамент будущей профессиональной успешности ребенка.</w:t>
      </w:r>
    </w:p>
    <w:p w:rsidR="00802EFB" w:rsidRDefault="00802EFB" w:rsidP="00802EFB">
      <w:pPr>
        <w:jc w:val="center"/>
      </w:pPr>
    </w:p>
    <w:sectPr w:rsidR="00802EFB" w:rsidSect="00802EFB">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EFB"/>
    <w:rsid w:val="00497EA3"/>
    <w:rsid w:val="00802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E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Casual</dc:creator>
  <cp:keywords/>
  <dc:description/>
  <cp:lastModifiedBy>Casual</cp:lastModifiedBy>
  <cp:revision>2</cp:revision>
  <dcterms:created xsi:type="dcterms:W3CDTF">2025-02-08T09:17:00Z</dcterms:created>
  <dcterms:modified xsi:type="dcterms:W3CDTF">2025-02-08T09:21:00Z</dcterms:modified>
</cp:coreProperties>
</file>