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6F" w:rsidRPr="00B1001F" w:rsidRDefault="0022436F" w:rsidP="00B1001F">
      <w:pPr>
        <w:ind w:left="-142"/>
        <w:jc w:val="right"/>
        <w:rPr>
          <w:rFonts w:ascii="Times New Roman" w:hAnsi="Times New Roman" w:cs="Times New Roman"/>
          <w:bCs/>
          <w:sz w:val="20"/>
          <w:szCs w:val="20"/>
        </w:rPr>
      </w:pPr>
    </w:p>
    <w:p w:rsidR="00537E16" w:rsidRDefault="00537E16" w:rsidP="00B1001F">
      <w:pPr>
        <w:ind w:left="-142"/>
        <w:jc w:val="center"/>
        <w:rPr>
          <w:rFonts w:ascii="Times New Roman" w:hAnsi="Times New Roman" w:cs="Times New Roman"/>
          <w:bCs/>
          <w:sz w:val="24"/>
          <w:szCs w:val="24"/>
        </w:rPr>
      </w:pPr>
      <w:r w:rsidRPr="00537E16">
        <w:rPr>
          <w:rFonts w:ascii="Times New Roman" w:hAnsi="Times New Roman" w:cs="Times New Roman"/>
          <w:b/>
          <w:bCs/>
          <w:color w:val="C00000"/>
          <w:sz w:val="28"/>
          <w:szCs w:val="28"/>
        </w:rPr>
        <w:drawing>
          <wp:inline distT="0" distB="0" distL="0" distR="0">
            <wp:extent cx="4121629" cy="2087593"/>
            <wp:effectExtent l="19050" t="0" r="0" b="0"/>
            <wp:docPr id="2" name="Рисунок 1" descr="C:\Users\Svetlana\Desktop\Скриншот 24-01-2025 123812.jpg"/>
            <wp:cNvGraphicFramePr/>
            <a:graphic xmlns:a="http://schemas.openxmlformats.org/drawingml/2006/main">
              <a:graphicData uri="http://schemas.openxmlformats.org/drawingml/2006/picture">
                <pic:pic xmlns:pic="http://schemas.openxmlformats.org/drawingml/2006/picture">
                  <pic:nvPicPr>
                    <pic:cNvPr id="46081" name="Picture 1" descr="C:\Users\Svetlana\Desktop\Скриншот 24-01-2025 123812.jpg"/>
                    <pic:cNvPicPr>
                      <a:picLocks noChangeAspect="1" noChangeArrowheads="1"/>
                    </pic:cNvPicPr>
                  </pic:nvPicPr>
                  <pic:blipFill>
                    <a:blip r:embed="rId6"/>
                    <a:srcRect/>
                    <a:stretch>
                      <a:fillRect/>
                    </a:stretch>
                  </pic:blipFill>
                  <pic:spPr bwMode="auto">
                    <a:xfrm>
                      <a:off x="0" y="0"/>
                      <a:ext cx="4129427" cy="2091543"/>
                    </a:xfrm>
                    <a:prstGeom prst="rect">
                      <a:avLst/>
                    </a:prstGeom>
                    <a:noFill/>
                  </pic:spPr>
                </pic:pic>
              </a:graphicData>
            </a:graphic>
          </wp:inline>
        </w:drawing>
      </w:r>
    </w:p>
    <w:p w:rsidR="0022436F" w:rsidRDefault="0022436F" w:rsidP="00B1001F">
      <w:pPr>
        <w:ind w:left="-142"/>
        <w:jc w:val="center"/>
        <w:rPr>
          <w:rFonts w:ascii="Times New Roman" w:hAnsi="Times New Roman" w:cs="Times New Roman"/>
          <w:bCs/>
          <w:sz w:val="24"/>
          <w:szCs w:val="24"/>
        </w:rPr>
      </w:pPr>
    </w:p>
    <w:p w:rsidR="00B1001F" w:rsidRPr="00CC1447" w:rsidRDefault="00655DD2" w:rsidP="0022436F">
      <w:pPr>
        <w:jc w:val="center"/>
        <w:rPr>
          <w:rFonts w:ascii="Times New Roman" w:hAnsi="Times New Roman" w:cs="Times New Roman"/>
          <w:b/>
          <w:bCs/>
          <w:color w:val="BA0693"/>
          <w:sz w:val="36"/>
          <w:szCs w:val="36"/>
          <w:u w:val="single"/>
        </w:rPr>
      </w:pPr>
      <w:r w:rsidRPr="00CC1447">
        <w:rPr>
          <w:rFonts w:ascii="Times New Roman" w:hAnsi="Times New Roman" w:cs="Times New Roman"/>
          <w:b/>
          <w:bCs/>
          <w:color w:val="BA0693"/>
          <w:sz w:val="36"/>
          <w:szCs w:val="36"/>
          <w:u w:val="single"/>
        </w:rPr>
        <w:t xml:space="preserve">Повышение учебной мотивации обучающихся                                        на уроках математики </w:t>
      </w:r>
      <w:r w:rsidRPr="00CC1447">
        <w:rPr>
          <w:rFonts w:ascii="Times New Roman" w:hAnsi="Times New Roman" w:cs="Times New Roman"/>
          <w:b/>
          <w:bCs/>
          <w:color w:val="BA0693"/>
          <w:sz w:val="28"/>
          <w:szCs w:val="28"/>
          <w:u w:val="single"/>
        </w:rPr>
        <w:t xml:space="preserve">                                                                                                       </w:t>
      </w:r>
      <w:r w:rsidRPr="00CC1447">
        <w:rPr>
          <w:rFonts w:ascii="Times New Roman" w:hAnsi="Times New Roman" w:cs="Times New Roman"/>
          <w:b/>
          <w:bCs/>
          <w:color w:val="BA0693"/>
          <w:sz w:val="36"/>
          <w:szCs w:val="36"/>
          <w:u w:val="single"/>
        </w:rPr>
        <w:t>на этапе  вызывания исходной мотивации                                                   в условиях реализации ФГОС.</w:t>
      </w:r>
    </w:p>
    <w:p w:rsidR="0022436F" w:rsidRPr="0022436F" w:rsidRDefault="0022436F" w:rsidP="0022436F">
      <w:pPr>
        <w:jc w:val="center"/>
        <w:rPr>
          <w:rFonts w:ascii="Times New Roman" w:hAnsi="Times New Roman" w:cs="Times New Roman"/>
          <w:b/>
          <w:bCs/>
          <w:color w:val="C00000"/>
          <w:sz w:val="36"/>
          <w:szCs w:val="36"/>
        </w:rPr>
      </w:pPr>
    </w:p>
    <w:p w:rsidR="00537E16" w:rsidRPr="0022436F" w:rsidRDefault="00537E16" w:rsidP="00B2517A">
      <w:pPr>
        <w:ind w:left="-142"/>
        <w:jc w:val="center"/>
        <w:rPr>
          <w:rFonts w:ascii="Times New Roman" w:hAnsi="Times New Roman" w:cs="Times New Roman"/>
          <w:b/>
          <w:bCs/>
          <w:color w:val="2A08B8"/>
          <w:sz w:val="40"/>
          <w:szCs w:val="40"/>
        </w:rPr>
      </w:pPr>
      <w:r w:rsidRPr="0022436F">
        <w:rPr>
          <w:rFonts w:ascii="Times New Roman" w:hAnsi="Times New Roman" w:cs="Times New Roman"/>
          <w:b/>
          <w:bCs/>
          <w:color w:val="2A08B8"/>
          <w:sz w:val="40"/>
          <w:szCs w:val="40"/>
          <w:shd w:val="clear" w:color="auto" w:fill="FFFFCC"/>
        </w:rPr>
        <w:t>Что такое Мотивация?</w:t>
      </w:r>
      <w:r w:rsidRPr="0022436F">
        <w:rPr>
          <w:rFonts w:ascii="Times New Roman" w:hAnsi="Times New Roman" w:cs="Times New Roman"/>
          <w:b/>
          <w:bCs/>
          <w:color w:val="2A08B8"/>
          <w:sz w:val="40"/>
          <w:szCs w:val="40"/>
        </w:rPr>
        <w:t xml:space="preserve"> </w:t>
      </w:r>
    </w:p>
    <w:tbl>
      <w:tblPr>
        <w:tblStyle w:val="a6"/>
        <w:tblW w:w="0" w:type="auto"/>
        <w:tblInd w:w="-142" w:type="dxa"/>
        <w:tblLook w:val="04A0"/>
      </w:tblPr>
      <w:tblGrid>
        <w:gridCol w:w="3560"/>
        <w:gridCol w:w="3561"/>
        <w:gridCol w:w="3561"/>
      </w:tblGrid>
      <w:tr w:rsidR="00537E16" w:rsidTr="0022436F">
        <w:tc>
          <w:tcPr>
            <w:tcW w:w="3560" w:type="dxa"/>
            <w:shd w:val="clear" w:color="auto" w:fill="FFFFCC"/>
          </w:tcPr>
          <w:p w:rsidR="00537E16" w:rsidRPr="0022436F" w:rsidRDefault="00537E16" w:rsidP="00B1001F">
            <w:pPr>
              <w:jc w:val="center"/>
              <w:rPr>
                <w:rFonts w:ascii="Times New Roman" w:hAnsi="Times New Roman" w:cs="Times New Roman"/>
                <w:b/>
                <w:bCs/>
                <w:color w:val="2A08B8"/>
                <w:sz w:val="28"/>
                <w:szCs w:val="28"/>
              </w:rPr>
            </w:pPr>
            <w:r w:rsidRPr="0022436F">
              <w:rPr>
                <w:rFonts w:ascii="Times New Roman" w:hAnsi="Times New Roman" w:cs="Times New Roman"/>
                <w:b/>
                <w:bCs/>
                <w:color w:val="2A08B8"/>
                <w:sz w:val="28"/>
                <w:szCs w:val="28"/>
              </w:rPr>
              <w:t>Мотивация</w:t>
            </w:r>
          </w:p>
        </w:tc>
        <w:tc>
          <w:tcPr>
            <w:tcW w:w="3561" w:type="dxa"/>
            <w:shd w:val="clear" w:color="auto" w:fill="FFFFCC"/>
          </w:tcPr>
          <w:p w:rsidR="00537E16" w:rsidRPr="0022436F" w:rsidRDefault="00537E16" w:rsidP="00B1001F">
            <w:pPr>
              <w:jc w:val="center"/>
              <w:rPr>
                <w:rFonts w:ascii="Times New Roman" w:hAnsi="Times New Roman" w:cs="Times New Roman"/>
                <w:b/>
                <w:bCs/>
                <w:color w:val="2A08B8"/>
                <w:sz w:val="28"/>
                <w:szCs w:val="28"/>
              </w:rPr>
            </w:pPr>
            <w:r w:rsidRPr="0022436F">
              <w:rPr>
                <w:rFonts w:ascii="Times New Roman" w:hAnsi="Times New Roman" w:cs="Times New Roman"/>
                <w:b/>
                <w:bCs/>
                <w:color w:val="2A08B8"/>
                <w:sz w:val="28"/>
                <w:szCs w:val="28"/>
              </w:rPr>
              <w:t>Учебная мотивация</w:t>
            </w:r>
          </w:p>
        </w:tc>
        <w:tc>
          <w:tcPr>
            <w:tcW w:w="3561" w:type="dxa"/>
            <w:shd w:val="clear" w:color="auto" w:fill="FFFFCC"/>
          </w:tcPr>
          <w:p w:rsidR="00537E16" w:rsidRPr="0022436F" w:rsidRDefault="00537E16" w:rsidP="00B1001F">
            <w:pPr>
              <w:jc w:val="center"/>
              <w:rPr>
                <w:rFonts w:ascii="Times New Roman" w:hAnsi="Times New Roman" w:cs="Times New Roman"/>
                <w:b/>
                <w:bCs/>
                <w:color w:val="2A08B8"/>
                <w:sz w:val="28"/>
                <w:szCs w:val="28"/>
              </w:rPr>
            </w:pPr>
            <w:r w:rsidRPr="0022436F">
              <w:rPr>
                <w:rFonts w:ascii="Times New Roman" w:hAnsi="Times New Roman" w:cs="Times New Roman"/>
                <w:b/>
                <w:bCs/>
                <w:color w:val="2A08B8"/>
                <w:sz w:val="28"/>
                <w:szCs w:val="28"/>
              </w:rPr>
              <w:t>Мотивация учения</w:t>
            </w:r>
          </w:p>
        </w:tc>
      </w:tr>
      <w:tr w:rsidR="00537E16" w:rsidTr="00537E16">
        <w:tc>
          <w:tcPr>
            <w:tcW w:w="3560" w:type="dxa"/>
          </w:tcPr>
          <w:p w:rsidR="00537E16" w:rsidRPr="00537E16" w:rsidRDefault="00537E16" w:rsidP="00537E16">
            <w:pPr>
              <w:spacing w:after="200" w:line="276" w:lineRule="auto"/>
              <w:rPr>
                <w:rFonts w:ascii="Times New Roman" w:hAnsi="Times New Roman" w:cs="Times New Roman"/>
                <w:bCs/>
                <w:sz w:val="28"/>
                <w:szCs w:val="28"/>
              </w:rPr>
            </w:pPr>
            <w:r w:rsidRPr="00537E16">
              <w:rPr>
                <w:rFonts w:ascii="Times New Roman" w:hAnsi="Times New Roman" w:cs="Times New Roman"/>
                <w:bCs/>
                <w:sz w:val="28"/>
                <w:szCs w:val="28"/>
              </w:rPr>
              <w:t>-</w:t>
            </w:r>
            <w:r w:rsidR="00B1001F">
              <w:rPr>
                <w:rFonts w:ascii="Times New Roman" w:hAnsi="Times New Roman" w:cs="Times New Roman"/>
                <w:bCs/>
                <w:sz w:val="28"/>
                <w:szCs w:val="28"/>
              </w:rPr>
              <w:t xml:space="preserve"> </w:t>
            </w:r>
            <w:r w:rsidRPr="00537E16">
              <w:rPr>
                <w:rFonts w:ascii="Times New Roman" w:hAnsi="Times New Roman" w:cs="Times New Roman"/>
                <w:bCs/>
                <w:sz w:val="28"/>
                <w:szCs w:val="28"/>
              </w:rPr>
              <w:t>это побуждение человека к д</w:t>
            </w:r>
            <w:r>
              <w:rPr>
                <w:rFonts w:ascii="Times New Roman" w:hAnsi="Times New Roman" w:cs="Times New Roman"/>
                <w:bCs/>
                <w:sz w:val="28"/>
                <w:szCs w:val="28"/>
              </w:rPr>
              <w:t>еятельности для достижения цели.</w:t>
            </w:r>
          </w:p>
          <w:p w:rsidR="00537E16" w:rsidRPr="00537E16" w:rsidRDefault="00537E16" w:rsidP="00537E16">
            <w:pPr>
              <w:rPr>
                <w:rFonts w:ascii="Times New Roman" w:hAnsi="Times New Roman" w:cs="Times New Roman"/>
                <w:bCs/>
                <w:sz w:val="28"/>
                <w:szCs w:val="28"/>
              </w:rPr>
            </w:pPr>
          </w:p>
        </w:tc>
        <w:tc>
          <w:tcPr>
            <w:tcW w:w="3561" w:type="dxa"/>
          </w:tcPr>
          <w:p w:rsidR="00537E16" w:rsidRPr="00537E16" w:rsidRDefault="00537E16" w:rsidP="00537E16">
            <w:pPr>
              <w:rPr>
                <w:rFonts w:ascii="Times New Roman" w:hAnsi="Times New Roman" w:cs="Times New Roman"/>
                <w:bCs/>
                <w:sz w:val="28"/>
                <w:szCs w:val="28"/>
              </w:rPr>
            </w:pPr>
            <w:r w:rsidRPr="00537E16">
              <w:rPr>
                <w:rFonts w:ascii="Times New Roman" w:hAnsi="Times New Roman" w:cs="Times New Roman"/>
                <w:bCs/>
                <w:sz w:val="28"/>
                <w:szCs w:val="28"/>
              </w:rPr>
              <w:t>- это процесс, который запускает, направляет и поддерживает усилия, направленные на выполнение учебной деятельности.</w:t>
            </w:r>
          </w:p>
        </w:tc>
        <w:tc>
          <w:tcPr>
            <w:tcW w:w="3561" w:type="dxa"/>
          </w:tcPr>
          <w:p w:rsidR="00537E16" w:rsidRPr="00537E16" w:rsidRDefault="00537E16" w:rsidP="00537E16">
            <w:pPr>
              <w:rPr>
                <w:rFonts w:ascii="Times New Roman" w:hAnsi="Times New Roman" w:cs="Times New Roman"/>
                <w:bCs/>
                <w:sz w:val="28"/>
                <w:szCs w:val="28"/>
              </w:rPr>
            </w:pPr>
            <w:r w:rsidRPr="00537E16">
              <w:rPr>
                <w:rFonts w:ascii="Times New Roman" w:hAnsi="Times New Roman" w:cs="Times New Roman"/>
                <w:bCs/>
                <w:sz w:val="28"/>
                <w:szCs w:val="28"/>
              </w:rPr>
              <w:t>- это основное условие успешного обучения.</w:t>
            </w:r>
          </w:p>
        </w:tc>
      </w:tr>
    </w:tbl>
    <w:p w:rsidR="00537E16" w:rsidRPr="0022436F" w:rsidRDefault="00537E16" w:rsidP="00537E16">
      <w:pPr>
        <w:ind w:left="-142"/>
        <w:jc w:val="center"/>
        <w:rPr>
          <w:rFonts w:ascii="Times New Roman" w:hAnsi="Times New Roman" w:cs="Times New Roman"/>
          <w:bCs/>
        </w:rPr>
      </w:pPr>
    </w:p>
    <w:p w:rsidR="00B2517A" w:rsidRPr="00B2517A" w:rsidRDefault="00B2517A" w:rsidP="00B2517A">
      <w:pPr>
        <w:ind w:left="-142"/>
        <w:rPr>
          <w:rFonts w:ascii="Times New Roman" w:hAnsi="Times New Roman" w:cs="Times New Roman"/>
          <w:bCs/>
          <w:sz w:val="28"/>
          <w:szCs w:val="28"/>
        </w:rPr>
      </w:pPr>
      <w:r w:rsidRPr="00B2517A">
        <w:rPr>
          <w:rFonts w:ascii="Times New Roman" w:hAnsi="Times New Roman" w:cs="Times New Roman"/>
          <w:bCs/>
          <w:sz w:val="28"/>
          <w:szCs w:val="28"/>
        </w:rPr>
        <w:t xml:space="preserve">        Отсутствие мотивации к обучению – одна из наиболее актуальных на сегодня педагогических проблем.</w:t>
      </w:r>
    </w:p>
    <w:p w:rsidR="00B2517A" w:rsidRPr="0022436F" w:rsidRDefault="00B2517A" w:rsidP="0022436F">
      <w:pPr>
        <w:ind w:left="-142"/>
        <w:jc w:val="center"/>
        <w:rPr>
          <w:rFonts w:ascii="Times New Roman" w:hAnsi="Times New Roman" w:cs="Times New Roman"/>
          <w:bCs/>
          <w:color w:val="2A08B8"/>
          <w:sz w:val="28"/>
          <w:szCs w:val="28"/>
        </w:rPr>
      </w:pPr>
      <w:r w:rsidRPr="0022436F">
        <w:rPr>
          <w:rFonts w:ascii="Times New Roman" w:hAnsi="Times New Roman" w:cs="Times New Roman"/>
          <w:b/>
          <w:bCs/>
          <w:color w:val="2A08B8"/>
          <w:sz w:val="28"/>
          <w:szCs w:val="28"/>
        </w:rPr>
        <w:t xml:space="preserve">«Все наши замыслы, поиски и построения превращаются в прах, </w:t>
      </w:r>
      <w:r w:rsidR="0022436F" w:rsidRPr="0022436F">
        <w:rPr>
          <w:rFonts w:ascii="Times New Roman" w:hAnsi="Times New Roman" w:cs="Times New Roman"/>
          <w:b/>
          <w:bCs/>
          <w:color w:val="2A08B8"/>
          <w:sz w:val="28"/>
          <w:szCs w:val="28"/>
        </w:rPr>
        <w:t xml:space="preserve">                        </w:t>
      </w:r>
      <w:r w:rsidRPr="0022436F">
        <w:rPr>
          <w:rFonts w:ascii="Times New Roman" w:hAnsi="Times New Roman" w:cs="Times New Roman"/>
          <w:b/>
          <w:bCs/>
          <w:color w:val="2A08B8"/>
          <w:sz w:val="28"/>
          <w:szCs w:val="28"/>
        </w:rPr>
        <w:t>если у ученика нет желания учиться»</w:t>
      </w:r>
    </w:p>
    <w:p w:rsidR="00B2517A" w:rsidRPr="0022436F" w:rsidRDefault="00B2517A" w:rsidP="00B2517A">
      <w:pPr>
        <w:ind w:left="-142"/>
        <w:jc w:val="right"/>
        <w:rPr>
          <w:rFonts w:ascii="Times New Roman" w:hAnsi="Times New Roman" w:cs="Times New Roman"/>
          <w:bCs/>
          <w:sz w:val="24"/>
          <w:szCs w:val="24"/>
        </w:rPr>
      </w:pPr>
      <w:r w:rsidRPr="0022436F">
        <w:rPr>
          <w:rFonts w:ascii="Times New Roman" w:hAnsi="Times New Roman" w:cs="Times New Roman"/>
          <w:bCs/>
          <w:sz w:val="24"/>
          <w:szCs w:val="24"/>
        </w:rPr>
        <w:t>В.А. Сухомлинский.</w:t>
      </w:r>
    </w:p>
    <w:p w:rsidR="00B2517A" w:rsidRDefault="00B2517A" w:rsidP="00B2517A">
      <w:pPr>
        <w:ind w:left="-142"/>
        <w:rPr>
          <w:rFonts w:ascii="Times New Roman" w:hAnsi="Times New Roman" w:cs="Times New Roman"/>
          <w:bCs/>
          <w:sz w:val="28"/>
          <w:szCs w:val="28"/>
        </w:rPr>
      </w:pPr>
      <w:r w:rsidRPr="00404F66">
        <w:rPr>
          <w:rFonts w:ascii="Times New Roman" w:hAnsi="Times New Roman" w:cs="Times New Roman"/>
          <w:b/>
          <w:bCs/>
          <w:color w:val="2A08B8"/>
          <w:sz w:val="28"/>
          <w:szCs w:val="28"/>
        </w:rPr>
        <w:t xml:space="preserve">       Задача учителя</w:t>
      </w:r>
      <w:r w:rsidRPr="00B2517A">
        <w:rPr>
          <w:rFonts w:ascii="Times New Roman" w:hAnsi="Times New Roman" w:cs="Times New Roman"/>
          <w:bCs/>
          <w:sz w:val="28"/>
          <w:szCs w:val="28"/>
        </w:rPr>
        <w:t xml:space="preserve"> состоит в том, что он обязан обучать своих  учеников так, чтобы им  хотелось учиться, создавая на каждом уроке ситуацию успеха, ведь  успех приходит к тому, кто делает то, что любит.</w:t>
      </w:r>
    </w:p>
    <w:p w:rsidR="0022436F" w:rsidRDefault="0022436F" w:rsidP="00B2517A">
      <w:pPr>
        <w:ind w:left="-142"/>
        <w:rPr>
          <w:rFonts w:ascii="Times New Roman" w:hAnsi="Times New Roman" w:cs="Times New Roman"/>
          <w:bCs/>
          <w:sz w:val="28"/>
          <w:szCs w:val="28"/>
        </w:rPr>
      </w:pPr>
    </w:p>
    <w:tbl>
      <w:tblPr>
        <w:tblStyle w:val="a6"/>
        <w:tblW w:w="0" w:type="auto"/>
        <w:tblInd w:w="250" w:type="dxa"/>
        <w:tblLook w:val="04A0"/>
      </w:tblPr>
      <w:tblGrid>
        <w:gridCol w:w="4949"/>
        <w:gridCol w:w="4974"/>
      </w:tblGrid>
      <w:tr w:rsidR="00B2517A" w:rsidTr="00CC1447">
        <w:tc>
          <w:tcPr>
            <w:tcW w:w="9923" w:type="dxa"/>
            <w:gridSpan w:val="2"/>
            <w:shd w:val="clear" w:color="auto" w:fill="FFFFCC"/>
          </w:tcPr>
          <w:p w:rsidR="00B2517A" w:rsidRPr="0022436F" w:rsidRDefault="00B2517A" w:rsidP="00B2517A">
            <w:pPr>
              <w:jc w:val="center"/>
              <w:rPr>
                <w:rFonts w:ascii="Times New Roman" w:hAnsi="Times New Roman" w:cs="Times New Roman"/>
                <w:b/>
                <w:bCs/>
                <w:color w:val="2A08B8"/>
                <w:sz w:val="28"/>
                <w:szCs w:val="28"/>
              </w:rPr>
            </w:pPr>
            <w:r w:rsidRPr="0022436F">
              <w:rPr>
                <w:rFonts w:ascii="Times New Roman" w:hAnsi="Times New Roman" w:cs="Times New Roman"/>
                <w:b/>
                <w:bCs/>
                <w:color w:val="2A08B8"/>
                <w:sz w:val="28"/>
                <w:szCs w:val="28"/>
              </w:rPr>
              <w:lastRenderedPageBreak/>
              <w:t>Типы учебной мотивации</w:t>
            </w:r>
          </w:p>
        </w:tc>
      </w:tr>
      <w:tr w:rsidR="00B2517A" w:rsidTr="00CC1447">
        <w:tc>
          <w:tcPr>
            <w:tcW w:w="4949" w:type="dxa"/>
          </w:tcPr>
          <w:p w:rsidR="00B2517A" w:rsidRPr="0022436F" w:rsidRDefault="00B2517A" w:rsidP="00B2517A">
            <w:pPr>
              <w:jc w:val="center"/>
              <w:rPr>
                <w:rFonts w:ascii="Times New Roman" w:hAnsi="Times New Roman" w:cs="Times New Roman"/>
                <w:bCs/>
                <w:color w:val="2A08B8"/>
                <w:sz w:val="28"/>
                <w:szCs w:val="28"/>
              </w:rPr>
            </w:pPr>
            <w:r w:rsidRPr="0022436F">
              <w:rPr>
                <w:rFonts w:ascii="Times New Roman" w:hAnsi="Times New Roman" w:cs="Times New Roman"/>
                <w:b/>
                <w:bCs/>
                <w:color w:val="2A08B8"/>
                <w:sz w:val="28"/>
                <w:szCs w:val="28"/>
              </w:rPr>
              <w:t>Отрицательна</w:t>
            </w:r>
          </w:p>
        </w:tc>
        <w:tc>
          <w:tcPr>
            <w:tcW w:w="4974" w:type="dxa"/>
          </w:tcPr>
          <w:p w:rsidR="00B2517A" w:rsidRPr="0022436F" w:rsidRDefault="00B2517A" w:rsidP="00B2517A">
            <w:pPr>
              <w:jc w:val="center"/>
              <w:rPr>
                <w:rFonts w:ascii="Times New Roman" w:hAnsi="Times New Roman" w:cs="Times New Roman"/>
                <w:bCs/>
                <w:color w:val="2A08B8"/>
                <w:sz w:val="28"/>
                <w:szCs w:val="28"/>
              </w:rPr>
            </w:pPr>
            <w:r w:rsidRPr="0022436F">
              <w:rPr>
                <w:rFonts w:ascii="Times New Roman" w:hAnsi="Times New Roman" w:cs="Times New Roman"/>
                <w:b/>
                <w:bCs/>
                <w:color w:val="2A08B8"/>
                <w:sz w:val="28"/>
                <w:szCs w:val="28"/>
              </w:rPr>
              <w:t>Положительная</w:t>
            </w:r>
          </w:p>
        </w:tc>
      </w:tr>
      <w:tr w:rsidR="00B2517A" w:rsidTr="00CC1447">
        <w:tc>
          <w:tcPr>
            <w:tcW w:w="4949" w:type="dxa"/>
          </w:tcPr>
          <w:p w:rsidR="00B2517A" w:rsidRPr="00B2517A" w:rsidRDefault="00B2517A" w:rsidP="00B2517A">
            <w:pPr>
              <w:rPr>
                <w:rFonts w:ascii="Times New Roman" w:hAnsi="Times New Roman" w:cs="Times New Roman"/>
                <w:bCs/>
                <w:sz w:val="28"/>
                <w:szCs w:val="28"/>
              </w:rPr>
            </w:pPr>
            <w:r w:rsidRPr="00B2517A">
              <w:rPr>
                <w:rFonts w:ascii="Times New Roman" w:hAnsi="Times New Roman" w:cs="Times New Roman"/>
                <w:b/>
                <w:bCs/>
                <w:sz w:val="28"/>
                <w:szCs w:val="28"/>
              </w:rPr>
              <w:t>когда</w:t>
            </w:r>
          </w:p>
          <w:p w:rsidR="00B2517A" w:rsidRDefault="00B2517A" w:rsidP="00B2517A">
            <w:pPr>
              <w:rPr>
                <w:rFonts w:ascii="Times New Roman" w:hAnsi="Times New Roman" w:cs="Times New Roman"/>
                <w:bCs/>
                <w:sz w:val="28"/>
                <w:szCs w:val="28"/>
              </w:rPr>
            </w:pPr>
            <w:r w:rsidRPr="00B2517A">
              <w:rPr>
                <w:rFonts w:ascii="Times New Roman" w:hAnsi="Times New Roman" w:cs="Times New Roman"/>
                <w:bCs/>
                <w:sz w:val="28"/>
                <w:szCs w:val="28"/>
              </w:rPr>
              <w:t>побуждения ученика вызваны осознанием определенных неудобств и неприятностей, которые могут возникнуть, если он будет плохо учиться</w:t>
            </w:r>
          </w:p>
        </w:tc>
        <w:tc>
          <w:tcPr>
            <w:tcW w:w="4974" w:type="dxa"/>
          </w:tcPr>
          <w:p w:rsidR="00B2517A" w:rsidRPr="00B2517A" w:rsidRDefault="00B2517A" w:rsidP="00B2517A">
            <w:pPr>
              <w:rPr>
                <w:rFonts w:ascii="Times New Roman" w:hAnsi="Times New Roman" w:cs="Times New Roman"/>
                <w:bCs/>
                <w:sz w:val="28"/>
                <w:szCs w:val="28"/>
              </w:rPr>
            </w:pPr>
            <w:r w:rsidRPr="00B2517A">
              <w:rPr>
                <w:rFonts w:ascii="Times New Roman" w:hAnsi="Times New Roman" w:cs="Times New Roman"/>
                <w:b/>
                <w:bCs/>
                <w:sz w:val="28"/>
                <w:szCs w:val="28"/>
              </w:rPr>
              <w:t xml:space="preserve">когда </w:t>
            </w:r>
          </w:p>
          <w:p w:rsidR="00B2517A" w:rsidRPr="00B2517A" w:rsidRDefault="00B2517A" w:rsidP="00B2517A">
            <w:pPr>
              <w:rPr>
                <w:rFonts w:ascii="Times New Roman" w:hAnsi="Times New Roman" w:cs="Times New Roman"/>
                <w:bCs/>
                <w:sz w:val="28"/>
                <w:szCs w:val="28"/>
              </w:rPr>
            </w:pPr>
            <w:r w:rsidRPr="00B2517A">
              <w:rPr>
                <w:rFonts w:ascii="Times New Roman" w:hAnsi="Times New Roman" w:cs="Times New Roman"/>
                <w:bCs/>
                <w:sz w:val="28"/>
                <w:szCs w:val="28"/>
              </w:rPr>
              <w:t xml:space="preserve"> 1) мотивы заложены  вне самой учебной деятельности - социальные устремления (чувство долга перед страной, перед семьей).</w:t>
            </w:r>
          </w:p>
          <w:p w:rsidR="00B2517A" w:rsidRDefault="00B2517A" w:rsidP="00B2517A">
            <w:pPr>
              <w:rPr>
                <w:rFonts w:ascii="Times New Roman" w:hAnsi="Times New Roman" w:cs="Times New Roman"/>
                <w:bCs/>
                <w:sz w:val="28"/>
                <w:szCs w:val="28"/>
              </w:rPr>
            </w:pPr>
            <w:r w:rsidRPr="00B2517A">
              <w:rPr>
                <w:rFonts w:ascii="Times New Roman" w:hAnsi="Times New Roman" w:cs="Times New Roman"/>
                <w:bCs/>
                <w:sz w:val="28"/>
                <w:szCs w:val="28"/>
              </w:rPr>
              <w:t xml:space="preserve">2) узколичные мотивы (одобрение окружающих, путь к личному благополучию и т.п.). </w:t>
            </w:r>
          </w:p>
        </w:tc>
      </w:tr>
    </w:tbl>
    <w:p w:rsidR="0022436F" w:rsidRDefault="0022436F" w:rsidP="00B2517A">
      <w:pPr>
        <w:ind w:left="-142"/>
        <w:rPr>
          <w:rFonts w:ascii="Times New Roman" w:hAnsi="Times New Roman" w:cs="Times New Roman"/>
          <w:b/>
          <w:bCs/>
          <w:sz w:val="28"/>
          <w:szCs w:val="28"/>
          <w:shd w:val="clear" w:color="auto" w:fill="DBE5F1" w:themeFill="accent1" w:themeFillTint="33"/>
        </w:rPr>
      </w:pPr>
    </w:p>
    <w:p w:rsidR="00B2517A" w:rsidRPr="0022436F" w:rsidRDefault="00B2517A" w:rsidP="00404F66">
      <w:pPr>
        <w:shd w:val="clear" w:color="auto" w:fill="FFFFCC"/>
        <w:ind w:left="-142"/>
        <w:jc w:val="center"/>
        <w:rPr>
          <w:rFonts w:ascii="Times New Roman" w:hAnsi="Times New Roman" w:cs="Times New Roman"/>
          <w:b/>
          <w:bCs/>
          <w:color w:val="2A08B8"/>
          <w:sz w:val="28"/>
          <w:szCs w:val="28"/>
          <w:shd w:val="clear" w:color="auto" w:fill="DBE5F1" w:themeFill="accent1" w:themeFillTint="33"/>
        </w:rPr>
      </w:pPr>
      <w:r w:rsidRPr="00404F66">
        <w:rPr>
          <w:rFonts w:ascii="Times New Roman" w:hAnsi="Times New Roman" w:cs="Times New Roman"/>
          <w:b/>
          <w:bCs/>
          <w:color w:val="2A08B8"/>
          <w:sz w:val="28"/>
          <w:szCs w:val="28"/>
          <w:shd w:val="clear" w:color="auto" w:fill="FFFFCC"/>
        </w:rPr>
        <w:t>Какими ресурсами располагает</w:t>
      </w:r>
      <w:r w:rsidRPr="00404F66">
        <w:rPr>
          <w:rFonts w:ascii="Times New Roman" w:hAnsi="Times New Roman" w:cs="Times New Roman"/>
          <w:b/>
          <w:bCs/>
          <w:color w:val="2A08B8"/>
          <w:sz w:val="28"/>
          <w:szCs w:val="28"/>
          <w:shd w:val="clear" w:color="auto" w:fill="FFFFFF" w:themeFill="background1"/>
        </w:rPr>
        <w:t xml:space="preserve"> </w:t>
      </w:r>
      <w:r w:rsidRPr="00404F66">
        <w:rPr>
          <w:rFonts w:ascii="Times New Roman" w:hAnsi="Times New Roman" w:cs="Times New Roman"/>
          <w:b/>
          <w:bCs/>
          <w:color w:val="2A08B8"/>
          <w:sz w:val="28"/>
          <w:szCs w:val="28"/>
          <w:shd w:val="clear" w:color="auto" w:fill="FFFFCC"/>
        </w:rPr>
        <w:t>учитель для развития учебной мотивации?</w:t>
      </w:r>
    </w:p>
    <w:p w:rsidR="00B2517A" w:rsidRDefault="00B2517A" w:rsidP="00B2517A">
      <w:pPr>
        <w:ind w:left="-142"/>
        <w:rPr>
          <w:rFonts w:ascii="Times New Roman" w:hAnsi="Times New Roman" w:cs="Times New Roman"/>
          <w:bCs/>
          <w:sz w:val="28"/>
          <w:szCs w:val="28"/>
        </w:rPr>
      </w:pPr>
      <w:r>
        <w:rPr>
          <w:rFonts w:ascii="Times New Roman" w:hAnsi="Times New Roman" w:cs="Times New Roman"/>
          <w:bCs/>
          <w:sz w:val="28"/>
          <w:szCs w:val="28"/>
        </w:rPr>
        <w:t xml:space="preserve">1. </w:t>
      </w:r>
      <w:r w:rsidRPr="00B2517A">
        <w:rPr>
          <w:rFonts w:ascii="Times New Roman" w:hAnsi="Times New Roman" w:cs="Times New Roman"/>
          <w:bCs/>
          <w:sz w:val="28"/>
          <w:szCs w:val="28"/>
        </w:rPr>
        <w:t>Содержание учебного компонента.</w:t>
      </w:r>
      <w:r>
        <w:rPr>
          <w:rFonts w:ascii="Times New Roman" w:hAnsi="Times New Roman" w:cs="Times New Roman"/>
          <w:bCs/>
          <w:sz w:val="28"/>
          <w:szCs w:val="28"/>
        </w:rPr>
        <w:t xml:space="preserve">                                                                                      2. </w:t>
      </w:r>
      <w:r w:rsidRPr="00B2517A">
        <w:rPr>
          <w:rFonts w:ascii="Times New Roman" w:hAnsi="Times New Roman" w:cs="Times New Roman"/>
          <w:bCs/>
          <w:sz w:val="28"/>
          <w:szCs w:val="28"/>
        </w:rPr>
        <w:t xml:space="preserve">Методы и средства обучения.   </w:t>
      </w:r>
      <w:r>
        <w:rPr>
          <w:rFonts w:ascii="Times New Roman" w:hAnsi="Times New Roman" w:cs="Times New Roman"/>
          <w:bCs/>
          <w:sz w:val="28"/>
          <w:szCs w:val="28"/>
        </w:rPr>
        <w:t xml:space="preserve">                                                                                                       3. </w:t>
      </w:r>
      <w:r w:rsidRPr="00B2517A">
        <w:rPr>
          <w:rFonts w:ascii="Times New Roman" w:hAnsi="Times New Roman" w:cs="Times New Roman"/>
          <w:bCs/>
          <w:sz w:val="28"/>
          <w:szCs w:val="28"/>
        </w:rPr>
        <w:t>Орга</w:t>
      </w:r>
      <w:r>
        <w:rPr>
          <w:rFonts w:ascii="Times New Roman" w:hAnsi="Times New Roman" w:cs="Times New Roman"/>
          <w:bCs/>
          <w:sz w:val="28"/>
          <w:szCs w:val="28"/>
        </w:rPr>
        <w:t xml:space="preserve">низационные формы и стиль </w:t>
      </w:r>
      <w:r w:rsidRPr="00B2517A">
        <w:rPr>
          <w:rFonts w:ascii="Times New Roman" w:hAnsi="Times New Roman" w:cs="Times New Roman"/>
          <w:bCs/>
          <w:sz w:val="28"/>
          <w:szCs w:val="28"/>
        </w:rPr>
        <w:t>взаимодействия учителя и учащегося.</w:t>
      </w:r>
    </w:p>
    <w:p w:rsidR="00B2517A" w:rsidRPr="0022436F" w:rsidRDefault="00B2517A" w:rsidP="0022436F">
      <w:pPr>
        <w:shd w:val="clear" w:color="auto" w:fill="FFFFCC"/>
        <w:ind w:left="-142"/>
        <w:jc w:val="center"/>
        <w:rPr>
          <w:rFonts w:ascii="Times New Roman" w:hAnsi="Times New Roman" w:cs="Times New Roman"/>
          <w:b/>
          <w:bCs/>
          <w:color w:val="2A08B8"/>
          <w:sz w:val="28"/>
          <w:szCs w:val="28"/>
        </w:rPr>
      </w:pPr>
      <w:r w:rsidRPr="0022436F">
        <w:rPr>
          <w:rFonts w:ascii="Times New Roman" w:hAnsi="Times New Roman" w:cs="Times New Roman"/>
          <w:b/>
          <w:bCs/>
          <w:color w:val="2A08B8"/>
          <w:sz w:val="28"/>
          <w:szCs w:val="28"/>
        </w:rPr>
        <w:t>Этапы формирования мотивации на уроке</w:t>
      </w:r>
    </w:p>
    <w:tbl>
      <w:tblPr>
        <w:tblStyle w:val="a6"/>
        <w:tblW w:w="0" w:type="auto"/>
        <w:tblInd w:w="250" w:type="dxa"/>
        <w:tblLook w:val="04A0"/>
      </w:tblPr>
      <w:tblGrid>
        <w:gridCol w:w="3168"/>
        <w:gridCol w:w="3561"/>
        <w:gridCol w:w="3194"/>
      </w:tblGrid>
      <w:tr w:rsidR="0022436F" w:rsidTr="00CC1447">
        <w:tc>
          <w:tcPr>
            <w:tcW w:w="9923" w:type="dxa"/>
            <w:gridSpan w:val="3"/>
          </w:tcPr>
          <w:p w:rsidR="0022436F" w:rsidRPr="0022436F" w:rsidRDefault="00404F66" w:rsidP="0022436F">
            <w:pPr>
              <w:jc w:val="center"/>
              <w:rPr>
                <w:rFonts w:ascii="Times New Roman" w:hAnsi="Times New Roman" w:cs="Times New Roman"/>
                <w:b/>
                <w:bCs/>
                <w:color w:val="2A08B8"/>
                <w:sz w:val="28"/>
                <w:szCs w:val="28"/>
              </w:rPr>
            </w:pPr>
            <w:r>
              <w:rPr>
                <w:rFonts w:ascii="Times New Roman" w:hAnsi="Times New Roman" w:cs="Times New Roman"/>
                <w:b/>
                <w:bCs/>
                <w:color w:val="2A08B8"/>
                <w:sz w:val="28"/>
                <w:szCs w:val="28"/>
              </w:rPr>
              <w:t>э</w:t>
            </w:r>
            <w:r w:rsidR="0022436F" w:rsidRPr="0022436F">
              <w:rPr>
                <w:rFonts w:ascii="Times New Roman" w:hAnsi="Times New Roman" w:cs="Times New Roman"/>
                <w:b/>
                <w:bCs/>
                <w:color w:val="2A08B8"/>
                <w:sz w:val="28"/>
                <w:szCs w:val="28"/>
              </w:rPr>
              <w:t>тап</w:t>
            </w:r>
          </w:p>
        </w:tc>
      </w:tr>
      <w:tr w:rsidR="0022436F" w:rsidTr="00CC1447">
        <w:tc>
          <w:tcPr>
            <w:tcW w:w="3168" w:type="dxa"/>
          </w:tcPr>
          <w:p w:rsidR="0022436F" w:rsidRPr="0022436F" w:rsidRDefault="0022436F" w:rsidP="0022436F">
            <w:pPr>
              <w:spacing w:after="200" w:line="276" w:lineRule="auto"/>
              <w:jc w:val="center"/>
              <w:rPr>
                <w:rFonts w:ascii="Times New Roman" w:hAnsi="Times New Roman" w:cs="Times New Roman"/>
                <w:bCs/>
                <w:color w:val="2A08B8"/>
                <w:sz w:val="28"/>
                <w:szCs w:val="28"/>
              </w:rPr>
            </w:pPr>
            <w:r w:rsidRPr="0022436F">
              <w:rPr>
                <w:rFonts w:ascii="Times New Roman" w:hAnsi="Times New Roman" w:cs="Times New Roman"/>
                <w:b/>
                <w:bCs/>
                <w:color w:val="2A08B8"/>
                <w:sz w:val="28"/>
                <w:szCs w:val="28"/>
              </w:rPr>
              <w:t>вызывания исходной мотивации.</w:t>
            </w:r>
          </w:p>
        </w:tc>
        <w:tc>
          <w:tcPr>
            <w:tcW w:w="3561" w:type="dxa"/>
          </w:tcPr>
          <w:p w:rsidR="0022436F" w:rsidRPr="0022436F" w:rsidRDefault="0022436F" w:rsidP="0022436F">
            <w:pPr>
              <w:spacing w:after="200" w:line="276" w:lineRule="auto"/>
              <w:jc w:val="center"/>
              <w:rPr>
                <w:rFonts w:ascii="Times New Roman" w:hAnsi="Times New Roman" w:cs="Times New Roman"/>
                <w:bCs/>
                <w:color w:val="2A08B8"/>
                <w:sz w:val="28"/>
                <w:szCs w:val="28"/>
              </w:rPr>
            </w:pPr>
            <w:r w:rsidRPr="0022436F">
              <w:rPr>
                <w:rFonts w:ascii="Times New Roman" w:hAnsi="Times New Roman" w:cs="Times New Roman"/>
                <w:b/>
                <w:bCs/>
                <w:color w:val="2A08B8"/>
                <w:sz w:val="28"/>
                <w:szCs w:val="28"/>
              </w:rPr>
              <w:t>подкрепления и усиления возникшей мотивации.</w:t>
            </w:r>
          </w:p>
        </w:tc>
        <w:tc>
          <w:tcPr>
            <w:tcW w:w="3194" w:type="dxa"/>
          </w:tcPr>
          <w:p w:rsidR="0022436F" w:rsidRPr="0022436F" w:rsidRDefault="0022436F" w:rsidP="0022436F">
            <w:pPr>
              <w:spacing w:after="200" w:line="276" w:lineRule="auto"/>
              <w:jc w:val="center"/>
              <w:rPr>
                <w:rFonts w:ascii="Times New Roman" w:hAnsi="Times New Roman" w:cs="Times New Roman"/>
                <w:bCs/>
                <w:color w:val="2A08B8"/>
                <w:sz w:val="28"/>
                <w:szCs w:val="28"/>
              </w:rPr>
            </w:pPr>
            <w:r w:rsidRPr="0022436F">
              <w:rPr>
                <w:rFonts w:ascii="Times New Roman" w:hAnsi="Times New Roman" w:cs="Times New Roman"/>
                <w:b/>
                <w:bCs/>
                <w:color w:val="2A08B8"/>
                <w:sz w:val="28"/>
                <w:szCs w:val="28"/>
              </w:rPr>
              <w:t>завершения урока.</w:t>
            </w:r>
          </w:p>
        </w:tc>
      </w:tr>
      <w:tr w:rsidR="00B2517A" w:rsidTr="00CC1447">
        <w:tc>
          <w:tcPr>
            <w:tcW w:w="3168" w:type="dxa"/>
          </w:tcPr>
          <w:p w:rsidR="00B2517A" w:rsidRPr="00B2517A" w:rsidRDefault="0022436F" w:rsidP="00B2517A">
            <w:pPr>
              <w:spacing w:after="200" w:line="276" w:lineRule="auto"/>
              <w:ind w:left="142"/>
              <w:rPr>
                <w:rFonts w:ascii="Times New Roman" w:hAnsi="Times New Roman" w:cs="Times New Roman"/>
                <w:bCs/>
                <w:sz w:val="28"/>
                <w:szCs w:val="28"/>
              </w:rPr>
            </w:pPr>
            <w:r>
              <w:rPr>
                <w:rFonts w:ascii="Times New Roman" w:hAnsi="Times New Roman" w:cs="Times New Roman"/>
                <w:bCs/>
                <w:sz w:val="28"/>
                <w:szCs w:val="28"/>
              </w:rPr>
              <w:t>где</w:t>
            </w:r>
            <w:r w:rsidR="00B2517A" w:rsidRPr="00B2517A">
              <w:rPr>
                <w:rFonts w:ascii="Times New Roman" w:hAnsi="Times New Roman" w:cs="Times New Roman"/>
                <w:bCs/>
                <w:sz w:val="28"/>
                <w:szCs w:val="28"/>
              </w:rPr>
              <w:t xml:space="preserve"> происходит формирование у каждого учащегося личной потребности в последующей деятельности, связанной с «открытием» нового правила. </w:t>
            </w:r>
          </w:p>
          <w:p w:rsidR="00B2517A" w:rsidRDefault="00B2517A" w:rsidP="00B2517A">
            <w:pPr>
              <w:rPr>
                <w:rFonts w:ascii="Times New Roman" w:hAnsi="Times New Roman" w:cs="Times New Roman"/>
                <w:b/>
                <w:bCs/>
                <w:sz w:val="28"/>
                <w:szCs w:val="28"/>
                <w:u w:val="single"/>
              </w:rPr>
            </w:pPr>
          </w:p>
        </w:tc>
        <w:tc>
          <w:tcPr>
            <w:tcW w:w="3561" w:type="dxa"/>
          </w:tcPr>
          <w:p w:rsidR="00B2517A" w:rsidRPr="00B2517A" w:rsidRDefault="0022436F" w:rsidP="00B2517A">
            <w:pPr>
              <w:spacing w:after="200" w:line="276" w:lineRule="auto"/>
              <w:ind w:left="126"/>
              <w:rPr>
                <w:rFonts w:ascii="Times New Roman" w:hAnsi="Times New Roman" w:cs="Times New Roman"/>
                <w:bCs/>
                <w:sz w:val="28"/>
                <w:szCs w:val="28"/>
              </w:rPr>
            </w:pPr>
            <w:r>
              <w:rPr>
                <w:rFonts w:ascii="Times New Roman" w:hAnsi="Times New Roman" w:cs="Times New Roman"/>
                <w:bCs/>
                <w:sz w:val="28"/>
                <w:szCs w:val="28"/>
              </w:rPr>
              <w:t xml:space="preserve">где </w:t>
            </w:r>
            <w:r w:rsidR="00B2517A" w:rsidRPr="00B2517A">
              <w:rPr>
                <w:rFonts w:ascii="Times New Roman" w:hAnsi="Times New Roman" w:cs="Times New Roman"/>
                <w:bCs/>
                <w:sz w:val="28"/>
                <w:szCs w:val="28"/>
              </w:rPr>
              <w:t>учащиеся усваивают содержание темы программы и овладевают учебными действиями и операциями, входящими в это содержание.</w:t>
            </w:r>
          </w:p>
          <w:p w:rsidR="00B2517A" w:rsidRDefault="00B2517A" w:rsidP="00B2517A">
            <w:pPr>
              <w:rPr>
                <w:rFonts w:ascii="Times New Roman" w:hAnsi="Times New Roman" w:cs="Times New Roman"/>
                <w:b/>
                <w:bCs/>
                <w:sz w:val="28"/>
                <w:szCs w:val="28"/>
                <w:u w:val="single"/>
              </w:rPr>
            </w:pPr>
          </w:p>
        </w:tc>
        <w:tc>
          <w:tcPr>
            <w:tcW w:w="3194" w:type="dxa"/>
          </w:tcPr>
          <w:p w:rsidR="00B2517A" w:rsidRPr="004D0B06" w:rsidRDefault="0022436F" w:rsidP="0022436F">
            <w:pPr>
              <w:spacing w:after="200" w:line="276" w:lineRule="auto"/>
              <w:ind w:left="109"/>
              <w:rPr>
                <w:rFonts w:ascii="Times New Roman" w:hAnsi="Times New Roman" w:cs="Times New Roman"/>
                <w:bCs/>
                <w:sz w:val="28"/>
                <w:szCs w:val="28"/>
              </w:rPr>
            </w:pPr>
            <w:r>
              <w:rPr>
                <w:rFonts w:ascii="Times New Roman" w:hAnsi="Times New Roman" w:cs="Times New Roman"/>
                <w:bCs/>
                <w:sz w:val="28"/>
                <w:szCs w:val="28"/>
              </w:rPr>
              <w:t>где учащиеся</w:t>
            </w:r>
            <w:r w:rsidR="00B2517A" w:rsidRPr="00B2517A">
              <w:rPr>
                <w:rFonts w:ascii="Times New Roman" w:hAnsi="Times New Roman" w:cs="Times New Roman"/>
                <w:bCs/>
                <w:sz w:val="28"/>
                <w:szCs w:val="28"/>
              </w:rPr>
              <w:t xml:space="preserve"> учатся </w:t>
            </w:r>
            <w:proofErr w:type="spellStart"/>
            <w:r w:rsidR="00B2517A" w:rsidRPr="00B2517A">
              <w:rPr>
                <w:rFonts w:ascii="Times New Roman" w:hAnsi="Times New Roman" w:cs="Times New Roman"/>
                <w:bCs/>
                <w:sz w:val="28"/>
                <w:szCs w:val="28"/>
              </w:rPr>
              <w:t>рефлексировать</w:t>
            </w:r>
            <w:proofErr w:type="spellEnd"/>
            <w:r w:rsidR="00B2517A" w:rsidRPr="00B2517A">
              <w:rPr>
                <w:rFonts w:ascii="Times New Roman" w:hAnsi="Times New Roman" w:cs="Times New Roman"/>
                <w:bCs/>
                <w:sz w:val="28"/>
                <w:szCs w:val="28"/>
              </w:rPr>
              <w:t xml:space="preserve"> (анализировать) собственную учебную деятельность, оценивать ее, сопоставлять результаты с поставленными учебными задачами (целями). </w:t>
            </w:r>
          </w:p>
        </w:tc>
      </w:tr>
    </w:tbl>
    <w:p w:rsidR="00B2517A" w:rsidRDefault="00B2517A" w:rsidP="00B2517A">
      <w:pPr>
        <w:ind w:left="-142"/>
        <w:rPr>
          <w:rFonts w:ascii="Times New Roman" w:hAnsi="Times New Roman" w:cs="Times New Roman"/>
          <w:b/>
          <w:bCs/>
          <w:sz w:val="28"/>
          <w:szCs w:val="28"/>
          <w:u w:val="single"/>
        </w:rPr>
      </w:pPr>
    </w:p>
    <w:p w:rsidR="00B2517A" w:rsidRPr="005F1896" w:rsidRDefault="004D0B06" w:rsidP="005F1896">
      <w:pPr>
        <w:spacing w:line="360" w:lineRule="auto"/>
        <w:ind w:left="-142"/>
        <w:jc w:val="center"/>
        <w:rPr>
          <w:rFonts w:ascii="Times New Roman" w:hAnsi="Times New Roman" w:cs="Times New Roman"/>
          <w:b/>
          <w:bCs/>
          <w:sz w:val="28"/>
          <w:szCs w:val="28"/>
        </w:rPr>
      </w:pPr>
      <w:r w:rsidRPr="004D0B06">
        <w:rPr>
          <w:rFonts w:ascii="Times New Roman" w:hAnsi="Times New Roman" w:cs="Times New Roman"/>
          <w:b/>
          <w:bCs/>
          <w:sz w:val="28"/>
          <w:szCs w:val="28"/>
        </w:rPr>
        <w:t>Рассмотрим</w:t>
      </w:r>
      <w:r>
        <w:rPr>
          <w:rFonts w:ascii="Times New Roman" w:hAnsi="Times New Roman" w:cs="Times New Roman"/>
          <w:b/>
          <w:bCs/>
          <w:sz w:val="28"/>
          <w:szCs w:val="28"/>
        </w:rPr>
        <w:t>,</w:t>
      </w:r>
      <w:r w:rsidRPr="004D0B06">
        <w:rPr>
          <w:rFonts w:ascii="Times New Roman" w:hAnsi="Times New Roman" w:cs="Times New Roman"/>
          <w:b/>
          <w:bCs/>
          <w:sz w:val="28"/>
          <w:szCs w:val="28"/>
        </w:rPr>
        <w:t xml:space="preserve"> что собой представляет</w:t>
      </w:r>
      <w:r w:rsidR="005F1896">
        <w:rPr>
          <w:rFonts w:ascii="Times New Roman" w:hAnsi="Times New Roman" w:cs="Times New Roman"/>
          <w:b/>
          <w:bCs/>
          <w:sz w:val="28"/>
          <w:szCs w:val="28"/>
        </w:rPr>
        <w:t xml:space="preserve">: </w:t>
      </w:r>
      <w:r w:rsidRPr="005F1896">
        <w:rPr>
          <w:rFonts w:ascii="Times New Roman" w:hAnsi="Times New Roman" w:cs="Times New Roman"/>
          <w:b/>
          <w:bCs/>
          <w:color w:val="C00000"/>
          <w:sz w:val="28"/>
          <w:szCs w:val="28"/>
          <w:shd w:val="clear" w:color="auto" w:fill="FFFFCC"/>
        </w:rPr>
        <w:t xml:space="preserve"> </w:t>
      </w:r>
      <w:r w:rsidRPr="00404F66">
        <w:rPr>
          <w:rFonts w:ascii="Times New Roman" w:hAnsi="Times New Roman" w:cs="Times New Roman"/>
          <w:b/>
          <w:bCs/>
          <w:color w:val="BA0693"/>
          <w:sz w:val="28"/>
          <w:szCs w:val="28"/>
          <w:u w:val="single"/>
          <w:shd w:val="clear" w:color="auto" w:fill="FFFFCC"/>
        </w:rPr>
        <w:t>Этап вызывания исходной мотивации</w:t>
      </w:r>
      <w:r w:rsidRPr="005F1896">
        <w:rPr>
          <w:rFonts w:ascii="Times New Roman" w:hAnsi="Times New Roman" w:cs="Times New Roman"/>
          <w:b/>
          <w:bCs/>
          <w:color w:val="2A08B8"/>
          <w:sz w:val="28"/>
          <w:szCs w:val="28"/>
          <w:u w:val="single"/>
          <w:shd w:val="clear" w:color="auto" w:fill="FFFFCC"/>
        </w:rPr>
        <w:t xml:space="preserve">  </w:t>
      </w:r>
      <w:r w:rsidRPr="005F1896">
        <w:rPr>
          <w:rFonts w:ascii="Times New Roman" w:hAnsi="Times New Roman" w:cs="Times New Roman"/>
          <w:b/>
          <w:bCs/>
          <w:color w:val="2A08B8"/>
          <w:sz w:val="28"/>
          <w:szCs w:val="28"/>
          <w:u w:val="single"/>
          <w:shd w:val="clear" w:color="auto" w:fill="DBE5F1" w:themeFill="accent1" w:themeFillTint="33"/>
        </w:rPr>
        <w:t xml:space="preserve">                                                                 </w:t>
      </w:r>
      <w:r w:rsidRPr="004D0B06">
        <w:rPr>
          <w:rFonts w:ascii="Times New Roman" w:hAnsi="Times New Roman" w:cs="Times New Roman"/>
          <w:bCs/>
          <w:sz w:val="28"/>
          <w:szCs w:val="28"/>
        </w:rPr>
        <w:t xml:space="preserve">(организационный этап урока, постановка цели и задач урока) </w:t>
      </w:r>
      <w:r w:rsidRPr="004D0B06">
        <w:rPr>
          <w:rFonts w:ascii="Times New Roman" w:hAnsi="Times New Roman" w:cs="Times New Roman"/>
          <w:b/>
          <w:bCs/>
          <w:sz w:val="28"/>
          <w:szCs w:val="28"/>
        </w:rPr>
        <w:br/>
      </w:r>
      <w:r w:rsidRPr="005F1896">
        <w:rPr>
          <w:rFonts w:ascii="Times New Roman" w:hAnsi="Times New Roman" w:cs="Times New Roman"/>
          <w:b/>
          <w:bCs/>
          <w:color w:val="2A08B8"/>
          <w:sz w:val="28"/>
          <w:szCs w:val="28"/>
        </w:rPr>
        <w:t>Каким должно быть начало урока?</w:t>
      </w:r>
      <w:r w:rsidRPr="004D0B06">
        <w:rPr>
          <w:rFonts w:ascii="Times New Roman" w:hAnsi="Times New Roman" w:cs="Times New Roman"/>
          <w:b/>
          <w:bCs/>
          <w:color w:val="7030A0"/>
          <w:sz w:val="28"/>
          <w:szCs w:val="28"/>
        </w:rPr>
        <w:t xml:space="preserve"> </w:t>
      </w:r>
      <w:r w:rsidRPr="004D0B06">
        <w:rPr>
          <w:rFonts w:ascii="Times New Roman" w:hAnsi="Times New Roman" w:cs="Times New Roman"/>
          <w:b/>
          <w:bCs/>
          <w:color w:val="7030A0"/>
          <w:sz w:val="28"/>
          <w:szCs w:val="28"/>
        </w:rPr>
        <w:br/>
      </w:r>
      <w:r w:rsidRPr="004D0B06">
        <w:rPr>
          <w:rFonts w:ascii="Times New Roman" w:hAnsi="Times New Roman" w:cs="Times New Roman"/>
          <w:bCs/>
          <w:sz w:val="28"/>
          <w:szCs w:val="28"/>
        </w:rPr>
        <w:t xml:space="preserve">      </w:t>
      </w:r>
      <w:proofErr w:type="gramStart"/>
      <w:r w:rsidRPr="004D0B06">
        <w:rPr>
          <w:rFonts w:ascii="Times New Roman" w:hAnsi="Times New Roman" w:cs="Times New Roman"/>
          <w:bCs/>
          <w:sz w:val="28"/>
          <w:szCs w:val="28"/>
        </w:rPr>
        <w:t>Конечно,</w:t>
      </w:r>
      <w:r w:rsidRPr="004D0B06">
        <w:rPr>
          <w:rFonts w:ascii="Times New Roman" w:hAnsi="Times New Roman" w:cs="Times New Roman"/>
          <w:b/>
          <w:bCs/>
          <w:sz w:val="28"/>
          <w:szCs w:val="28"/>
          <w:u w:val="single"/>
        </w:rPr>
        <w:t xml:space="preserve"> </w:t>
      </w:r>
      <w:r w:rsidRPr="005F1896">
        <w:rPr>
          <w:rFonts w:ascii="Times New Roman" w:hAnsi="Times New Roman" w:cs="Times New Roman"/>
          <w:b/>
          <w:bCs/>
          <w:color w:val="2A08B8"/>
          <w:sz w:val="28"/>
          <w:szCs w:val="28"/>
          <w:u w:val="single"/>
        </w:rPr>
        <w:t>интересным, интригующим и запоминающим</w:t>
      </w:r>
      <w:r w:rsidRPr="004D0B06">
        <w:rPr>
          <w:rFonts w:ascii="Times New Roman" w:hAnsi="Times New Roman" w:cs="Times New Roman"/>
          <w:b/>
          <w:bCs/>
          <w:sz w:val="28"/>
          <w:szCs w:val="28"/>
        </w:rPr>
        <w:t xml:space="preserve">, </w:t>
      </w:r>
      <w:r w:rsidRPr="004D0B06">
        <w:rPr>
          <w:rFonts w:ascii="Times New Roman" w:hAnsi="Times New Roman" w:cs="Times New Roman"/>
          <w:bCs/>
          <w:sz w:val="28"/>
          <w:szCs w:val="28"/>
        </w:rPr>
        <w:t xml:space="preserve">это важный этап урока, который обеспечивает психологический настрой на урок, дает эмоциональный толчок к </w:t>
      </w:r>
      <w:r w:rsidRPr="004D0B06">
        <w:rPr>
          <w:rFonts w:ascii="Times New Roman" w:hAnsi="Times New Roman" w:cs="Times New Roman"/>
          <w:bCs/>
          <w:sz w:val="28"/>
          <w:szCs w:val="28"/>
        </w:rPr>
        <w:lastRenderedPageBreak/>
        <w:t>восприятию информации, здесь учителю надо привлечь к себе внимание учеников, заинтересовать, мотивировать.</w:t>
      </w:r>
      <w:proofErr w:type="gramEnd"/>
    </w:p>
    <w:p w:rsidR="004D0B06" w:rsidRPr="005F1896" w:rsidRDefault="004D0B06" w:rsidP="004D0B06">
      <w:pPr>
        <w:ind w:left="-142"/>
        <w:rPr>
          <w:rFonts w:ascii="Times New Roman" w:hAnsi="Times New Roman" w:cs="Times New Roman"/>
          <w:bCs/>
          <w:color w:val="2A08B8"/>
          <w:sz w:val="28"/>
          <w:szCs w:val="28"/>
        </w:rPr>
      </w:pPr>
      <w:r>
        <w:rPr>
          <w:rFonts w:ascii="Times New Roman" w:hAnsi="Times New Roman" w:cs="Times New Roman"/>
          <w:bCs/>
          <w:sz w:val="28"/>
          <w:szCs w:val="28"/>
        </w:rPr>
        <w:t xml:space="preserve">      </w:t>
      </w:r>
      <w:proofErr w:type="gramStart"/>
      <w:r w:rsidRPr="004D0B06">
        <w:rPr>
          <w:rFonts w:ascii="Times New Roman" w:hAnsi="Times New Roman" w:cs="Times New Roman"/>
          <w:bCs/>
          <w:sz w:val="28"/>
          <w:szCs w:val="28"/>
        </w:rPr>
        <w:t xml:space="preserve">Каждый педагог знает, что именно от этого этапа урока зависит эффективность всего учебного процесса на уроке, где создается определенный настрой на дальнейшею работу, и очень важно, чтобы он выполнял мотивирующую функцию - </w:t>
      </w:r>
      <w:r w:rsidRPr="005F1896">
        <w:rPr>
          <w:rFonts w:ascii="Times New Roman" w:hAnsi="Times New Roman" w:cs="Times New Roman"/>
          <w:bCs/>
          <w:color w:val="2A08B8"/>
          <w:sz w:val="28"/>
          <w:szCs w:val="28"/>
        </w:rPr>
        <w:t>«</w:t>
      </w:r>
      <w:r w:rsidRPr="005F1896">
        <w:rPr>
          <w:rFonts w:ascii="Times New Roman" w:hAnsi="Times New Roman" w:cs="Times New Roman"/>
          <w:b/>
          <w:bCs/>
          <w:color w:val="2A08B8"/>
          <w:sz w:val="28"/>
          <w:szCs w:val="28"/>
        </w:rPr>
        <w:t xml:space="preserve">вызывал»  исходную мотивацию. </w:t>
      </w:r>
      <w:proofErr w:type="gramEnd"/>
    </w:p>
    <w:p w:rsidR="00B2517A" w:rsidRPr="00B2517A" w:rsidRDefault="005F1896" w:rsidP="005F1896">
      <w:pPr>
        <w:ind w:left="-14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D0B06" w:rsidRPr="005F1896">
        <w:rPr>
          <w:rFonts w:ascii="Times New Roman" w:hAnsi="Times New Roman" w:cs="Times New Roman"/>
          <w:bCs/>
          <w:sz w:val="28"/>
          <w:szCs w:val="28"/>
        </w:rPr>
        <w:t>Существует множество приемов,</w:t>
      </w:r>
      <w:r w:rsidR="004D0B06" w:rsidRPr="004D0B06">
        <w:rPr>
          <w:rFonts w:ascii="Times New Roman" w:hAnsi="Times New Roman" w:cs="Times New Roman"/>
          <w:bCs/>
          <w:sz w:val="28"/>
          <w:szCs w:val="28"/>
        </w:rPr>
        <w:t xml:space="preserve"> которые позволяют начать урок оригинально и красиво, которые в свою очередь направлены на  активизацию работы на уроке и создание благоприятной среды для дальнейшей работы на уроке.</w:t>
      </w:r>
      <w:r>
        <w:rPr>
          <w:rFonts w:ascii="Times New Roman" w:hAnsi="Times New Roman" w:cs="Times New Roman"/>
          <w:bCs/>
          <w:sz w:val="28"/>
          <w:szCs w:val="28"/>
        </w:rPr>
        <w:t xml:space="preserve"> </w:t>
      </w:r>
      <w:r w:rsidR="004D0B06" w:rsidRPr="005F1896">
        <w:rPr>
          <w:rFonts w:ascii="Times New Roman" w:hAnsi="Times New Roman" w:cs="Times New Roman"/>
          <w:bCs/>
          <w:sz w:val="28"/>
          <w:szCs w:val="28"/>
        </w:rPr>
        <w:t>Поэтому начало урока</w:t>
      </w:r>
      <w:r w:rsidR="004D0B06" w:rsidRPr="004D0B06">
        <w:rPr>
          <w:rFonts w:ascii="Times New Roman" w:hAnsi="Times New Roman" w:cs="Times New Roman"/>
          <w:b/>
          <w:bCs/>
          <w:sz w:val="28"/>
          <w:szCs w:val="28"/>
        </w:rPr>
        <w:t xml:space="preserve"> </w:t>
      </w:r>
      <w:r w:rsidR="004D0B06" w:rsidRPr="004D0B06">
        <w:rPr>
          <w:rFonts w:ascii="Times New Roman" w:hAnsi="Times New Roman" w:cs="Times New Roman"/>
          <w:bCs/>
          <w:sz w:val="28"/>
          <w:szCs w:val="28"/>
        </w:rPr>
        <w:t>требует привлечения яркого, необычного, дидактического материала (вызывающего интерес к его содержанию) и использование нестандартных заданий (вызывающих интерес самими формами работы).</w:t>
      </w:r>
    </w:p>
    <w:p w:rsidR="00537E16" w:rsidRPr="005F1896" w:rsidRDefault="004D0B06" w:rsidP="005F1896">
      <w:pPr>
        <w:shd w:val="clear" w:color="auto" w:fill="FFFFCC"/>
        <w:ind w:left="-142"/>
        <w:jc w:val="center"/>
        <w:rPr>
          <w:rFonts w:ascii="Times New Roman" w:hAnsi="Times New Roman" w:cs="Times New Roman"/>
          <w:b/>
          <w:bCs/>
          <w:color w:val="2A08B8"/>
          <w:sz w:val="28"/>
          <w:szCs w:val="28"/>
        </w:rPr>
      </w:pPr>
      <w:r w:rsidRPr="005F1896">
        <w:rPr>
          <w:rFonts w:ascii="Times New Roman" w:hAnsi="Times New Roman" w:cs="Times New Roman"/>
          <w:b/>
          <w:bCs/>
          <w:color w:val="2A08B8"/>
          <w:sz w:val="28"/>
          <w:szCs w:val="28"/>
        </w:rPr>
        <w:t>Для повышения мотивации на уроке можно применять:</w:t>
      </w:r>
    </w:p>
    <w:p w:rsidR="00000000" w:rsidRPr="004D0B06" w:rsidRDefault="00CC1447"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t>1. Эпиграфы.</w:t>
      </w:r>
    </w:p>
    <w:p w:rsidR="00000000" w:rsidRPr="004D0B06" w:rsidRDefault="00CC1447"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t>2. Ребусы.</w:t>
      </w:r>
    </w:p>
    <w:p w:rsidR="00000000" w:rsidRPr="004D0B06" w:rsidRDefault="00CC1447"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t>3. Практические за</w:t>
      </w:r>
      <w:r w:rsidRPr="004D0B06">
        <w:rPr>
          <w:rFonts w:ascii="Times New Roman" w:hAnsi="Times New Roman" w:cs="Times New Roman"/>
          <w:bCs/>
          <w:sz w:val="28"/>
          <w:szCs w:val="28"/>
        </w:rPr>
        <w:t>дачи.</w:t>
      </w:r>
    </w:p>
    <w:p w:rsidR="00000000" w:rsidRPr="004D0B06" w:rsidRDefault="00CC1447"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t>4. Картинки (фотографии).</w:t>
      </w:r>
    </w:p>
    <w:p w:rsidR="00000000" w:rsidRPr="004D0B06" w:rsidRDefault="00CC1447"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t>5. Загадки.</w:t>
      </w:r>
      <w:r w:rsidRPr="004D0B06">
        <w:rPr>
          <w:rFonts w:ascii="Times New Roman" w:hAnsi="Times New Roman" w:cs="Times New Roman"/>
          <w:bCs/>
          <w:sz w:val="28"/>
          <w:szCs w:val="28"/>
        </w:rPr>
        <w:t xml:space="preserve"> </w:t>
      </w:r>
    </w:p>
    <w:p w:rsidR="00000000" w:rsidRPr="004D0B06" w:rsidRDefault="00CC1447"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t>6. Подвижные игры на тетрадном листе.</w:t>
      </w:r>
    </w:p>
    <w:p w:rsidR="00000000" w:rsidRDefault="00CC1447"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t xml:space="preserve">7. Вводные карты урока. </w:t>
      </w:r>
    </w:p>
    <w:p w:rsidR="004D0B06" w:rsidRDefault="004D0B06" w:rsidP="004D0B06">
      <w:pPr>
        <w:spacing w:line="240" w:lineRule="auto"/>
        <w:ind w:left="720"/>
        <w:rPr>
          <w:rFonts w:ascii="Times New Roman" w:hAnsi="Times New Roman" w:cs="Times New Roman"/>
          <w:bCs/>
          <w:sz w:val="28"/>
          <w:szCs w:val="28"/>
        </w:rPr>
      </w:pPr>
    </w:p>
    <w:p w:rsidR="004D0B06" w:rsidRDefault="004D0B06"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6157463" cy="698740"/>
            <wp:effectExtent l="19050" t="0" r="0" b="0"/>
            <wp:docPr id="7"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715962"/>
                      <a:chOff x="457200" y="274638"/>
                      <a:chExt cx="8229600" cy="715962"/>
                    </a:xfrm>
                  </a:grpSpPr>
                  <a:sp>
                    <a:nvSpPr>
                      <a:cNvPr id="2" name="Заголовок 1"/>
                      <a:cNvSpPr>
                        <a:spLocks noGrp="1"/>
                      </a:cNvSpPr>
                    </a:nvSpPr>
                    <a:spPr bwMode="auto">
                      <a:xfrm>
                        <a:off x="457200" y="274638"/>
                        <a:ext cx="8229600" cy="715962"/>
                      </a:xfrm>
                      <a:prstGeom prst="rect">
                        <a:avLst/>
                      </a:prstGeom>
                      <a:solidFill>
                        <a:srgbClr val="FFFFCC"/>
                      </a:solid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ctr" rtl="0" fontAlgn="base">
                            <a:spcBef>
                              <a:spcPct val="0"/>
                            </a:spcBef>
                            <a:spcAft>
                              <a:spcPct val="0"/>
                            </a:spcAft>
                            <a:defRPr sz="4400">
                              <a:solidFill>
                                <a:schemeClr val="tx2"/>
                              </a:solidFill>
                              <a:latin typeface="+mj-lt"/>
                              <a:ea typeface="+mj-ea"/>
                              <a:cs typeface="+mj-cs"/>
                            </a:defRPr>
                          </a:lvl1pPr>
                          <a:lvl2pPr algn="ctr" rtl="0" fontAlgn="base">
                            <a:spcBef>
                              <a:spcPct val="0"/>
                            </a:spcBef>
                            <a:spcAft>
                              <a:spcPct val="0"/>
                            </a:spcAft>
                            <a:defRPr sz="4400">
                              <a:solidFill>
                                <a:schemeClr val="tx2"/>
                              </a:solidFill>
                              <a:latin typeface="Arial" charset="0"/>
                            </a:defRPr>
                          </a:lvl2pPr>
                          <a:lvl3pPr algn="ctr" rtl="0" fontAlgn="base">
                            <a:spcBef>
                              <a:spcPct val="0"/>
                            </a:spcBef>
                            <a:spcAft>
                              <a:spcPct val="0"/>
                            </a:spcAft>
                            <a:defRPr sz="4400">
                              <a:solidFill>
                                <a:schemeClr val="tx2"/>
                              </a:solidFill>
                              <a:latin typeface="Arial" charset="0"/>
                            </a:defRPr>
                          </a:lvl3pPr>
                          <a:lvl4pPr algn="ctr" rtl="0" fontAlgn="base">
                            <a:spcBef>
                              <a:spcPct val="0"/>
                            </a:spcBef>
                            <a:spcAft>
                              <a:spcPct val="0"/>
                            </a:spcAft>
                            <a:defRPr sz="4400">
                              <a:solidFill>
                                <a:schemeClr val="tx2"/>
                              </a:solidFill>
                              <a:latin typeface="Arial" charset="0"/>
                            </a:defRPr>
                          </a:lvl4pPr>
                          <a:lvl5pPr algn="ctr" rtl="0" fontAlgn="base">
                            <a:spcBef>
                              <a:spcPct val="0"/>
                            </a:spcBef>
                            <a:spcAft>
                              <a:spcPct val="0"/>
                            </a:spcAft>
                            <a:defRPr sz="4400">
                              <a:solidFill>
                                <a:schemeClr val="tx2"/>
                              </a:solidFill>
                              <a:latin typeface="Arial" charset="0"/>
                            </a:defRPr>
                          </a:lvl5pPr>
                          <a:lvl6pPr marL="457200" algn="ctr" rtl="0" fontAlgn="base">
                            <a:spcBef>
                              <a:spcPct val="0"/>
                            </a:spcBef>
                            <a:spcAft>
                              <a:spcPct val="0"/>
                            </a:spcAft>
                            <a:defRPr sz="4400">
                              <a:solidFill>
                                <a:schemeClr val="tx2"/>
                              </a:solidFill>
                              <a:latin typeface="Arial" charset="0"/>
                            </a:defRPr>
                          </a:lvl6pPr>
                          <a:lvl7pPr marL="914400" algn="ctr" rtl="0" fontAlgn="base">
                            <a:spcBef>
                              <a:spcPct val="0"/>
                            </a:spcBef>
                            <a:spcAft>
                              <a:spcPct val="0"/>
                            </a:spcAft>
                            <a:defRPr sz="4400">
                              <a:solidFill>
                                <a:schemeClr val="tx2"/>
                              </a:solidFill>
                              <a:latin typeface="Arial" charset="0"/>
                            </a:defRPr>
                          </a:lvl7pPr>
                          <a:lvl8pPr marL="1371600" algn="ctr" rtl="0" fontAlgn="base">
                            <a:spcBef>
                              <a:spcPct val="0"/>
                            </a:spcBef>
                            <a:spcAft>
                              <a:spcPct val="0"/>
                            </a:spcAft>
                            <a:defRPr sz="4400">
                              <a:solidFill>
                                <a:schemeClr val="tx2"/>
                              </a:solidFill>
                              <a:latin typeface="Arial" charset="0"/>
                            </a:defRPr>
                          </a:lvl8pPr>
                          <a:lvl9pPr marL="1828800" algn="ctr" rtl="0" fontAlgn="base">
                            <a:spcBef>
                              <a:spcPct val="0"/>
                            </a:spcBef>
                            <a:spcAft>
                              <a:spcPct val="0"/>
                            </a:spcAft>
                            <a:defRPr sz="4400">
                              <a:solidFill>
                                <a:schemeClr val="tx2"/>
                              </a:solidFill>
                              <a:latin typeface="Arial" charset="0"/>
                            </a:defRPr>
                          </a:lvl9pPr>
                        </a:lstStyle>
                        <a:p>
                          <a:r>
                            <a:rPr lang="ru-RU" sz="3200" dirty="0" smtClean="0"/>
                            <a:t>Эпиграф</a:t>
                          </a:r>
                          <a:endParaRPr lang="ru-RU" sz="3200" dirty="0"/>
                        </a:p>
                      </a:txBody>
                      <a:useSpRect/>
                    </a:txSp>
                  </a:sp>
                </lc:lockedCanvas>
              </a:graphicData>
            </a:graphic>
          </wp:inline>
        </w:drawing>
      </w:r>
    </w:p>
    <w:p w:rsidR="004D0B06" w:rsidRPr="00CC1447" w:rsidRDefault="004D0B06" w:rsidP="004D0B06">
      <w:pPr>
        <w:spacing w:line="240" w:lineRule="auto"/>
        <w:ind w:left="720"/>
        <w:rPr>
          <w:rFonts w:ascii="Times New Roman" w:hAnsi="Times New Roman" w:cs="Times New Roman"/>
          <w:b/>
          <w:bCs/>
          <w:color w:val="2A08B8"/>
          <w:sz w:val="28"/>
          <w:szCs w:val="28"/>
        </w:rPr>
      </w:pPr>
      <w:r w:rsidRPr="004D0B06">
        <w:rPr>
          <w:rFonts w:ascii="Times New Roman" w:hAnsi="Times New Roman" w:cs="Times New Roman"/>
          <w:bCs/>
          <w:sz w:val="28"/>
          <w:szCs w:val="28"/>
        </w:rPr>
        <w:t xml:space="preserve">      </w:t>
      </w:r>
      <w:r w:rsidRPr="00CC1447">
        <w:rPr>
          <w:rFonts w:ascii="Times New Roman" w:hAnsi="Times New Roman" w:cs="Times New Roman"/>
          <w:b/>
          <w:bCs/>
          <w:color w:val="2A08B8"/>
          <w:sz w:val="28"/>
          <w:szCs w:val="28"/>
        </w:rPr>
        <w:t>Мобилизирует внимание учеников в начале урока, настраивает их на работу, насыщает материал урока, создает проблемную ситуацию, которая заставляет думать и высказывать свои мысли. </w:t>
      </w:r>
    </w:p>
    <w:p w:rsidR="00404F66" w:rsidRPr="00404F66" w:rsidRDefault="00404F66" w:rsidP="004D0B06">
      <w:pPr>
        <w:spacing w:line="240" w:lineRule="auto"/>
        <w:ind w:left="720"/>
        <w:rPr>
          <w:rFonts w:ascii="Times New Roman" w:hAnsi="Times New Roman" w:cs="Times New Roman"/>
          <w:bCs/>
          <w:sz w:val="24"/>
          <w:szCs w:val="24"/>
        </w:rPr>
      </w:pPr>
      <w:r w:rsidRPr="00404F66">
        <w:rPr>
          <w:rFonts w:ascii="Times New Roman" w:hAnsi="Times New Roman" w:cs="Times New Roman"/>
          <w:bCs/>
          <w:sz w:val="24"/>
          <w:szCs w:val="24"/>
        </w:rPr>
        <w:t>Например:</w:t>
      </w:r>
    </w:p>
    <w:p w:rsidR="004D0B06" w:rsidRDefault="004D0B06" w:rsidP="00CC1447">
      <w:pPr>
        <w:spacing w:line="240" w:lineRule="auto"/>
        <w:ind w:left="720"/>
        <w:jc w:val="center"/>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5959056" cy="1518249"/>
            <wp:effectExtent l="19050" t="0" r="3594" b="0"/>
            <wp:docPr id="8" name="Рисунок 8" descr="Скриншот-11-12-2023 13_08_16"/>
            <wp:cNvGraphicFramePr/>
            <a:graphic xmlns:a="http://schemas.openxmlformats.org/drawingml/2006/main">
              <a:graphicData uri="http://schemas.openxmlformats.org/drawingml/2006/picture">
                <pic:pic xmlns:pic="http://schemas.openxmlformats.org/drawingml/2006/picture">
                  <pic:nvPicPr>
                    <pic:cNvPr id="3074" name="Picture 2" descr="Скриншот-11-12-2023 13_08_16"/>
                    <pic:cNvPicPr>
                      <a:picLocks noChangeAspect="1" noChangeArrowheads="1"/>
                    </pic:cNvPicPr>
                  </pic:nvPicPr>
                  <pic:blipFill>
                    <a:blip r:embed="rId7"/>
                    <a:srcRect/>
                    <a:stretch>
                      <a:fillRect/>
                    </a:stretch>
                  </pic:blipFill>
                  <pic:spPr bwMode="auto">
                    <a:xfrm>
                      <a:off x="0" y="0"/>
                      <a:ext cx="5954880" cy="1517185"/>
                    </a:xfrm>
                    <a:prstGeom prst="rect">
                      <a:avLst/>
                    </a:prstGeom>
                    <a:noFill/>
                    <a:ln w="9525">
                      <a:noFill/>
                      <a:miter lim="800000"/>
                      <a:headEnd/>
                      <a:tailEnd/>
                    </a:ln>
                  </pic:spPr>
                </pic:pic>
              </a:graphicData>
            </a:graphic>
          </wp:inline>
        </w:drawing>
      </w:r>
    </w:p>
    <w:p w:rsidR="004D0B06" w:rsidRDefault="004D0B06"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lastRenderedPageBreak/>
        <w:drawing>
          <wp:inline distT="0" distB="0" distL="0" distR="0">
            <wp:extent cx="6156828" cy="1061049"/>
            <wp:effectExtent l="19050" t="0" r="0" b="0"/>
            <wp:docPr id="9"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43000"/>
                      <a:chOff x="457200" y="274638"/>
                      <a:chExt cx="8229600" cy="1143000"/>
                    </a:xfrm>
                  </a:grpSpPr>
                  <a:sp>
                    <a:nvSpPr>
                      <a:cNvPr id="2" name="Заголовок 1"/>
                      <a:cNvSpPr>
                        <a:spLocks noGrp="1"/>
                      </a:cNvSpPr>
                    </a:nvSpPr>
                    <a:spPr bwMode="auto">
                      <a:xfrm>
                        <a:off x="457200" y="274638"/>
                        <a:ext cx="8229600" cy="1143000"/>
                      </a:xfrm>
                      <a:prstGeom prst="rect">
                        <a:avLst/>
                      </a:prstGeom>
                      <a:solidFill>
                        <a:srgbClr val="FFFFCC"/>
                      </a:solid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ctr" rtl="0" fontAlgn="base">
                            <a:spcBef>
                              <a:spcPct val="0"/>
                            </a:spcBef>
                            <a:spcAft>
                              <a:spcPct val="0"/>
                            </a:spcAft>
                            <a:defRPr sz="4400">
                              <a:solidFill>
                                <a:schemeClr val="tx2"/>
                              </a:solidFill>
                              <a:latin typeface="+mj-lt"/>
                              <a:ea typeface="+mj-ea"/>
                              <a:cs typeface="+mj-cs"/>
                            </a:defRPr>
                          </a:lvl1pPr>
                          <a:lvl2pPr algn="ctr" rtl="0" fontAlgn="base">
                            <a:spcBef>
                              <a:spcPct val="0"/>
                            </a:spcBef>
                            <a:spcAft>
                              <a:spcPct val="0"/>
                            </a:spcAft>
                            <a:defRPr sz="4400">
                              <a:solidFill>
                                <a:schemeClr val="tx2"/>
                              </a:solidFill>
                              <a:latin typeface="Arial" charset="0"/>
                            </a:defRPr>
                          </a:lvl2pPr>
                          <a:lvl3pPr algn="ctr" rtl="0" fontAlgn="base">
                            <a:spcBef>
                              <a:spcPct val="0"/>
                            </a:spcBef>
                            <a:spcAft>
                              <a:spcPct val="0"/>
                            </a:spcAft>
                            <a:defRPr sz="4400">
                              <a:solidFill>
                                <a:schemeClr val="tx2"/>
                              </a:solidFill>
                              <a:latin typeface="Arial" charset="0"/>
                            </a:defRPr>
                          </a:lvl3pPr>
                          <a:lvl4pPr algn="ctr" rtl="0" fontAlgn="base">
                            <a:spcBef>
                              <a:spcPct val="0"/>
                            </a:spcBef>
                            <a:spcAft>
                              <a:spcPct val="0"/>
                            </a:spcAft>
                            <a:defRPr sz="4400">
                              <a:solidFill>
                                <a:schemeClr val="tx2"/>
                              </a:solidFill>
                              <a:latin typeface="Arial" charset="0"/>
                            </a:defRPr>
                          </a:lvl4pPr>
                          <a:lvl5pPr algn="ctr" rtl="0" fontAlgn="base">
                            <a:spcBef>
                              <a:spcPct val="0"/>
                            </a:spcBef>
                            <a:spcAft>
                              <a:spcPct val="0"/>
                            </a:spcAft>
                            <a:defRPr sz="4400">
                              <a:solidFill>
                                <a:schemeClr val="tx2"/>
                              </a:solidFill>
                              <a:latin typeface="Arial" charset="0"/>
                            </a:defRPr>
                          </a:lvl5pPr>
                          <a:lvl6pPr marL="457200" algn="ctr" rtl="0" fontAlgn="base">
                            <a:spcBef>
                              <a:spcPct val="0"/>
                            </a:spcBef>
                            <a:spcAft>
                              <a:spcPct val="0"/>
                            </a:spcAft>
                            <a:defRPr sz="4400">
                              <a:solidFill>
                                <a:schemeClr val="tx2"/>
                              </a:solidFill>
                              <a:latin typeface="Arial" charset="0"/>
                            </a:defRPr>
                          </a:lvl6pPr>
                          <a:lvl7pPr marL="914400" algn="ctr" rtl="0" fontAlgn="base">
                            <a:spcBef>
                              <a:spcPct val="0"/>
                            </a:spcBef>
                            <a:spcAft>
                              <a:spcPct val="0"/>
                            </a:spcAft>
                            <a:defRPr sz="4400">
                              <a:solidFill>
                                <a:schemeClr val="tx2"/>
                              </a:solidFill>
                              <a:latin typeface="Arial" charset="0"/>
                            </a:defRPr>
                          </a:lvl7pPr>
                          <a:lvl8pPr marL="1371600" algn="ctr" rtl="0" fontAlgn="base">
                            <a:spcBef>
                              <a:spcPct val="0"/>
                            </a:spcBef>
                            <a:spcAft>
                              <a:spcPct val="0"/>
                            </a:spcAft>
                            <a:defRPr sz="4400">
                              <a:solidFill>
                                <a:schemeClr val="tx2"/>
                              </a:solidFill>
                              <a:latin typeface="Arial" charset="0"/>
                            </a:defRPr>
                          </a:lvl8pPr>
                          <a:lvl9pPr marL="1828800" algn="ctr" rtl="0" fontAlgn="base">
                            <a:spcBef>
                              <a:spcPct val="0"/>
                            </a:spcBef>
                            <a:spcAft>
                              <a:spcPct val="0"/>
                            </a:spcAft>
                            <a:defRPr sz="4400">
                              <a:solidFill>
                                <a:schemeClr val="tx2"/>
                              </a:solidFill>
                              <a:latin typeface="Arial" charset="0"/>
                            </a:defRPr>
                          </a:lvl9pPr>
                        </a:lstStyle>
                        <a:p>
                          <a:r>
                            <a:rPr lang="ru-RU" sz="3200" dirty="0" smtClean="0"/>
                            <a:t>Ребус </a:t>
                          </a:r>
                          <a:endParaRPr lang="ru-RU" sz="3200" dirty="0"/>
                        </a:p>
                      </a:txBody>
                      <a:useSpRect/>
                    </a:txSp>
                  </a:sp>
                </lc:lockedCanvas>
              </a:graphicData>
            </a:graphic>
          </wp:inline>
        </w:drawing>
      </w:r>
    </w:p>
    <w:p w:rsidR="004D0B06" w:rsidRPr="00CC1447" w:rsidRDefault="004D0B06" w:rsidP="004D0B06">
      <w:pPr>
        <w:spacing w:line="240" w:lineRule="auto"/>
        <w:ind w:left="720"/>
        <w:rPr>
          <w:rFonts w:ascii="Times New Roman" w:hAnsi="Times New Roman" w:cs="Times New Roman"/>
          <w:b/>
          <w:bCs/>
          <w:color w:val="2A08B8"/>
          <w:sz w:val="28"/>
          <w:szCs w:val="28"/>
        </w:rPr>
      </w:pPr>
      <w:r w:rsidRPr="00CC1447">
        <w:rPr>
          <w:rFonts w:ascii="Times New Roman" w:hAnsi="Times New Roman" w:cs="Times New Roman"/>
          <w:b/>
          <w:bCs/>
          <w:color w:val="2A08B8"/>
          <w:sz w:val="28"/>
          <w:szCs w:val="28"/>
        </w:rPr>
        <w:t>развивает логическое мышлени</w:t>
      </w:r>
      <w:r w:rsidR="005F1896" w:rsidRPr="00CC1447">
        <w:rPr>
          <w:rFonts w:ascii="Times New Roman" w:hAnsi="Times New Roman" w:cs="Times New Roman"/>
          <w:b/>
          <w:bCs/>
          <w:color w:val="2A08B8"/>
          <w:sz w:val="28"/>
          <w:szCs w:val="28"/>
        </w:rPr>
        <w:t>е</w:t>
      </w:r>
      <w:r w:rsidRPr="00CC1447">
        <w:rPr>
          <w:rFonts w:ascii="Times New Roman" w:hAnsi="Times New Roman" w:cs="Times New Roman"/>
          <w:b/>
          <w:bCs/>
          <w:color w:val="2A08B8"/>
          <w:sz w:val="28"/>
          <w:szCs w:val="28"/>
        </w:rPr>
        <w:t xml:space="preserve"> у школьников</w:t>
      </w:r>
    </w:p>
    <w:p w:rsidR="00404F66" w:rsidRPr="00404F66" w:rsidRDefault="00404F66" w:rsidP="00404F66">
      <w:pPr>
        <w:spacing w:line="240" w:lineRule="auto"/>
        <w:ind w:left="720"/>
        <w:rPr>
          <w:rFonts w:ascii="Times New Roman" w:hAnsi="Times New Roman" w:cs="Times New Roman"/>
          <w:bCs/>
          <w:sz w:val="24"/>
          <w:szCs w:val="24"/>
        </w:rPr>
      </w:pPr>
      <w:r w:rsidRPr="00404F66">
        <w:rPr>
          <w:rFonts w:ascii="Times New Roman" w:hAnsi="Times New Roman" w:cs="Times New Roman"/>
          <w:bCs/>
          <w:sz w:val="24"/>
          <w:szCs w:val="24"/>
        </w:rPr>
        <w:t>Например:</w:t>
      </w:r>
    </w:p>
    <w:p w:rsidR="004D0B06" w:rsidRDefault="004D0B06"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6152515" cy="2699385"/>
            <wp:effectExtent l="19050" t="0" r="635" b="0"/>
            <wp:docPr id="10" name="Рисунок 10" descr="C:\Users\Svetlana\Desktop\Скриншот 24-01-2025 155003.jpg"/>
            <wp:cNvGraphicFramePr/>
            <a:graphic xmlns:a="http://schemas.openxmlformats.org/drawingml/2006/main">
              <a:graphicData uri="http://schemas.openxmlformats.org/drawingml/2006/picture">
                <pic:pic xmlns:pic="http://schemas.openxmlformats.org/drawingml/2006/picture">
                  <pic:nvPicPr>
                    <pic:cNvPr id="4" name="Picture 3" descr="C:\Users\Svetlana\Desktop\Скриншот 24-01-2025 155003.jpg"/>
                    <pic:cNvPicPr>
                      <a:picLocks noChangeAspect="1" noChangeArrowheads="1"/>
                    </pic:cNvPicPr>
                  </pic:nvPicPr>
                  <pic:blipFill>
                    <a:blip r:embed="rId8"/>
                    <a:srcRect/>
                    <a:stretch>
                      <a:fillRect/>
                    </a:stretch>
                  </pic:blipFill>
                  <pic:spPr bwMode="auto">
                    <a:xfrm>
                      <a:off x="0" y="0"/>
                      <a:ext cx="6152515" cy="2699385"/>
                    </a:xfrm>
                    <a:prstGeom prst="rect">
                      <a:avLst/>
                    </a:prstGeom>
                    <a:noFill/>
                  </pic:spPr>
                </pic:pic>
              </a:graphicData>
            </a:graphic>
          </wp:inline>
        </w:drawing>
      </w:r>
    </w:p>
    <w:p w:rsidR="004D0B06" w:rsidRDefault="004D0B06" w:rsidP="004D0B06">
      <w:pPr>
        <w:spacing w:line="240" w:lineRule="auto"/>
        <w:ind w:left="720"/>
        <w:rPr>
          <w:rFonts w:ascii="Times New Roman" w:hAnsi="Times New Roman" w:cs="Times New Roman"/>
          <w:bCs/>
          <w:sz w:val="28"/>
          <w:szCs w:val="28"/>
        </w:rPr>
      </w:pPr>
    </w:p>
    <w:p w:rsidR="004D0B06" w:rsidRDefault="004D0B06"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6152515" cy="854710"/>
            <wp:effectExtent l="19050" t="0" r="635" b="0"/>
            <wp:docPr id="11"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43000"/>
                      <a:chOff x="457200" y="228600"/>
                      <a:chExt cx="8229600" cy="1143000"/>
                    </a:xfrm>
                  </a:grpSpPr>
                  <a:sp>
                    <a:nvSpPr>
                      <a:cNvPr id="2" name="Заголовок 1"/>
                      <a:cNvSpPr>
                        <a:spLocks noGrp="1"/>
                      </a:cNvSpPr>
                    </a:nvSpPr>
                    <a:spPr bwMode="auto">
                      <a:xfrm>
                        <a:off x="457200" y="228600"/>
                        <a:ext cx="8229600" cy="1143000"/>
                      </a:xfrm>
                      <a:prstGeom prst="rect">
                        <a:avLst/>
                      </a:prstGeom>
                      <a:solidFill>
                        <a:srgbClr val="FFFFCC"/>
                      </a:solid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ctr" rtl="0" fontAlgn="base">
                            <a:spcBef>
                              <a:spcPct val="0"/>
                            </a:spcBef>
                            <a:spcAft>
                              <a:spcPct val="0"/>
                            </a:spcAft>
                            <a:defRPr sz="4400">
                              <a:solidFill>
                                <a:schemeClr val="tx2"/>
                              </a:solidFill>
                              <a:latin typeface="+mj-lt"/>
                              <a:ea typeface="+mj-ea"/>
                              <a:cs typeface="+mj-cs"/>
                            </a:defRPr>
                          </a:lvl1pPr>
                          <a:lvl2pPr algn="ctr" rtl="0" fontAlgn="base">
                            <a:spcBef>
                              <a:spcPct val="0"/>
                            </a:spcBef>
                            <a:spcAft>
                              <a:spcPct val="0"/>
                            </a:spcAft>
                            <a:defRPr sz="4400">
                              <a:solidFill>
                                <a:schemeClr val="tx2"/>
                              </a:solidFill>
                              <a:latin typeface="Arial" charset="0"/>
                            </a:defRPr>
                          </a:lvl2pPr>
                          <a:lvl3pPr algn="ctr" rtl="0" fontAlgn="base">
                            <a:spcBef>
                              <a:spcPct val="0"/>
                            </a:spcBef>
                            <a:spcAft>
                              <a:spcPct val="0"/>
                            </a:spcAft>
                            <a:defRPr sz="4400">
                              <a:solidFill>
                                <a:schemeClr val="tx2"/>
                              </a:solidFill>
                              <a:latin typeface="Arial" charset="0"/>
                            </a:defRPr>
                          </a:lvl3pPr>
                          <a:lvl4pPr algn="ctr" rtl="0" fontAlgn="base">
                            <a:spcBef>
                              <a:spcPct val="0"/>
                            </a:spcBef>
                            <a:spcAft>
                              <a:spcPct val="0"/>
                            </a:spcAft>
                            <a:defRPr sz="4400">
                              <a:solidFill>
                                <a:schemeClr val="tx2"/>
                              </a:solidFill>
                              <a:latin typeface="Arial" charset="0"/>
                            </a:defRPr>
                          </a:lvl4pPr>
                          <a:lvl5pPr algn="ctr" rtl="0" fontAlgn="base">
                            <a:spcBef>
                              <a:spcPct val="0"/>
                            </a:spcBef>
                            <a:spcAft>
                              <a:spcPct val="0"/>
                            </a:spcAft>
                            <a:defRPr sz="4400">
                              <a:solidFill>
                                <a:schemeClr val="tx2"/>
                              </a:solidFill>
                              <a:latin typeface="Arial" charset="0"/>
                            </a:defRPr>
                          </a:lvl5pPr>
                          <a:lvl6pPr marL="457200" algn="ctr" rtl="0" fontAlgn="base">
                            <a:spcBef>
                              <a:spcPct val="0"/>
                            </a:spcBef>
                            <a:spcAft>
                              <a:spcPct val="0"/>
                            </a:spcAft>
                            <a:defRPr sz="4400">
                              <a:solidFill>
                                <a:schemeClr val="tx2"/>
                              </a:solidFill>
                              <a:latin typeface="Arial" charset="0"/>
                            </a:defRPr>
                          </a:lvl6pPr>
                          <a:lvl7pPr marL="914400" algn="ctr" rtl="0" fontAlgn="base">
                            <a:spcBef>
                              <a:spcPct val="0"/>
                            </a:spcBef>
                            <a:spcAft>
                              <a:spcPct val="0"/>
                            </a:spcAft>
                            <a:defRPr sz="4400">
                              <a:solidFill>
                                <a:schemeClr val="tx2"/>
                              </a:solidFill>
                              <a:latin typeface="Arial" charset="0"/>
                            </a:defRPr>
                          </a:lvl7pPr>
                          <a:lvl8pPr marL="1371600" algn="ctr" rtl="0" fontAlgn="base">
                            <a:spcBef>
                              <a:spcPct val="0"/>
                            </a:spcBef>
                            <a:spcAft>
                              <a:spcPct val="0"/>
                            </a:spcAft>
                            <a:defRPr sz="4400">
                              <a:solidFill>
                                <a:schemeClr val="tx2"/>
                              </a:solidFill>
                              <a:latin typeface="Arial" charset="0"/>
                            </a:defRPr>
                          </a:lvl8pPr>
                          <a:lvl9pPr marL="1828800" algn="ctr" rtl="0" fontAlgn="base">
                            <a:spcBef>
                              <a:spcPct val="0"/>
                            </a:spcBef>
                            <a:spcAft>
                              <a:spcPct val="0"/>
                            </a:spcAft>
                            <a:defRPr sz="4400">
                              <a:solidFill>
                                <a:schemeClr val="tx2"/>
                              </a:solidFill>
                              <a:latin typeface="Arial" charset="0"/>
                            </a:defRPr>
                          </a:lvl9pPr>
                        </a:lstStyle>
                        <a:p>
                          <a:r>
                            <a:rPr lang="ru-RU" sz="3200" dirty="0" smtClean="0"/>
                            <a:t>Практическая работа</a:t>
                          </a:r>
                          <a:endParaRPr lang="ru-RU" sz="3200" dirty="0"/>
                        </a:p>
                      </a:txBody>
                      <a:useSpRect/>
                    </a:txSp>
                  </a:sp>
                </lc:lockedCanvas>
              </a:graphicData>
            </a:graphic>
          </wp:inline>
        </w:drawing>
      </w:r>
    </w:p>
    <w:p w:rsidR="004D0B06" w:rsidRPr="00CC1447" w:rsidRDefault="004D0B06" w:rsidP="004D0B06">
      <w:pPr>
        <w:spacing w:line="240" w:lineRule="auto"/>
        <w:ind w:left="720"/>
        <w:rPr>
          <w:rFonts w:ascii="Times New Roman" w:hAnsi="Times New Roman" w:cs="Times New Roman"/>
          <w:b/>
          <w:bCs/>
          <w:color w:val="2A08B8"/>
          <w:sz w:val="28"/>
          <w:szCs w:val="28"/>
        </w:rPr>
      </w:pPr>
      <w:r w:rsidRPr="00CC1447">
        <w:rPr>
          <w:rFonts w:ascii="Times New Roman" w:hAnsi="Times New Roman" w:cs="Times New Roman"/>
          <w:b/>
          <w:bCs/>
          <w:color w:val="2A08B8"/>
          <w:sz w:val="28"/>
          <w:szCs w:val="28"/>
        </w:rPr>
        <w:t>формирует умения применять эвристические приемы познания изучаемого объекта, устанавливать его свойства и закономерности.</w:t>
      </w:r>
    </w:p>
    <w:p w:rsidR="00404F66" w:rsidRPr="00404F66" w:rsidRDefault="00404F66" w:rsidP="00404F66">
      <w:pPr>
        <w:spacing w:line="240" w:lineRule="auto"/>
        <w:ind w:left="720"/>
        <w:rPr>
          <w:rFonts w:ascii="Times New Roman" w:hAnsi="Times New Roman" w:cs="Times New Roman"/>
          <w:bCs/>
          <w:sz w:val="24"/>
          <w:szCs w:val="24"/>
        </w:rPr>
      </w:pPr>
      <w:r w:rsidRPr="00404F66">
        <w:rPr>
          <w:rFonts w:ascii="Times New Roman" w:hAnsi="Times New Roman" w:cs="Times New Roman"/>
          <w:bCs/>
          <w:sz w:val="24"/>
          <w:szCs w:val="24"/>
        </w:rPr>
        <w:t>Например:</w:t>
      </w:r>
    </w:p>
    <w:p w:rsidR="004D0B06" w:rsidRDefault="004D0B06"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6148197" cy="2812211"/>
            <wp:effectExtent l="19050" t="0" r="4953" b="0"/>
            <wp:docPr id="12" name="Рисунок 12" descr="C:\Users\Svetlana\Desktop\Скриншот 27-01-2025 203716.jpg"/>
            <wp:cNvGraphicFramePr/>
            <a:graphic xmlns:a="http://schemas.openxmlformats.org/drawingml/2006/main">
              <a:graphicData uri="http://schemas.openxmlformats.org/drawingml/2006/picture">
                <pic:pic xmlns:pic="http://schemas.openxmlformats.org/drawingml/2006/picture">
                  <pic:nvPicPr>
                    <pic:cNvPr id="7169" name="Picture 1" descr="C:\Users\Svetlana\Desktop\Скриншот 27-01-2025 203716.jpg"/>
                    <pic:cNvPicPr>
                      <a:picLocks noChangeAspect="1" noChangeArrowheads="1"/>
                    </pic:cNvPicPr>
                  </pic:nvPicPr>
                  <pic:blipFill>
                    <a:blip r:embed="rId9"/>
                    <a:srcRect/>
                    <a:stretch>
                      <a:fillRect/>
                    </a:stretch>
                  </pic:blipFill>
                  <pic:spPr bwMode="auto">
                    <a:xfrm>
                      <a:off x="0" y="0"/>
                      <a:ext cx="6148197" cy="2812211"/>
                    </a:xfrm>
                    <a:prstGeom prst="rect">
                      <a:avLst/>
                    </a:prstGeom>
                    <a:noFill/>
                  </pic:spPr>
                </pic:pic>
              </a:graphicData>
            </a:graphic>
          </wp:inline>
        </w:drawing>
      </w:r>
    </w:p>
    <w:p w:rsidR="004D0B06" w:rsidRDefault="004D0B06" w:rsidP="004D0B06">
      <w:pPr>
        <w:spacing w:line="240" w:lineRule="auto"/>
        <w:ind w:left="720"/>
        <w:rPr>
          <w:rFonts w:ascii="Times New Roman" w:hAnsi="Times New Roman" w:cs="Times New Roman"/>
          <w:bCs/>
          <w:sz w:val="28"/>
          <w:szCs w:val="28"/>
        </w:rPr>
      </w:pPr>
    </w:p>
    <w:p w:rsidR="004D0B06" w:rsidRDefault="004D0B06"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6152515" cy="854710"/>
            <wp:effectExtent l="19050" t="0" r="635" b="0"/>
            <wp:docPr id="13"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43000"/>
                      <a:chOff x="457200" y="274638"/>
                      <a:chExt cx="8229600" cy="1143000"/>
                    </a:xfrm>
                  </a:grpSpPr>
                  <a:sp>
                    <a:nvSpPr>
                      <a:cNvPr id="2" name="Заголовок 1"/>
                      <a:cNvSpPr>
                        <a:spLocks noGrp="1"/>
                      </a:cNvSpPr>
                    </a:nvSpPr>
                    <a:spPr bwMode="auto">
                      <a:xfrm>
                        <a:off x="457200" y="274638"/>
                        <a:ext cx="8229600" cy="1143000"/>
                      </a:xfrm>
                      <a:prstGeom prst="rect">
                        <a:avLst/>
                      </a:prstGeom>
                      <a:solidFill>
                        <a:srgbClr val="FFFFCC"/>
                      </a:solid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ctr" rtl="0" fontAlgn="base">
                            <a:spcBef>
                              <a:spcPct val="0"/>
                            </a:spcBef>
                            <a:spcAft>
                              <a:spcPct val="0"/>
                            </a:spcAft>
                            <a:defRPr sz="4400">
                              <a:solidFill>
                                <a:schemeClr val="tx2"/>
                              </a:solidFill>
                              <a:latin typeface="+mj-lt"/>
                              <a:ea typeface="+mj-ea"/>
                              <a:cs typeface="+mj-cs"/>
                            </a:defRPr>
                          </a:lvl1pPr>
                          <a:lvl2pPr algn="ctr" rtl="0" fontAlgn="base">
                            <a:spcBef>
                              <a:spcPct val="0"/>
                            </a:spcBef>
                            <a:spcAft>
                              <a:spcPct val="0"/>
                            </a:spcAft>
                            <a:defRPr sz="4400">
                              <a:solidFill>
                                <a:schemeClr val="tx2"/>
                              </a:solidFill>
                              <a:latin typeface="Arial" charset="0"/>
                            </a:defRPr>
                          </a:lvl2pPr>
                          <a:lvl3pPr algn="ctr" rtl="0" fontAlgn="base">
                            <a:spcBef>
                              <a:spcPct val="0"/>
                            </a:spcBef>
                            <a:spcAft>
                              <a:spcPct val="0"/>
                            </a:spcAft>
                            <a:defRPr sz="4400">
                              <a:solidFill>
                                <a:schemeClr val="tx2"/>
                              </a:solidFill>
                              <a:latin typeface="Arial" charset="0"/>
                            </a:defRPr>
                          </a:lvl3pPr>
                          <a:lvl4pPr algn="ctr" rtl="0" fontAlgn="base">
                            <a:spcBef>
                              <a:spcPct val="0"/>
                            </a:spcBef>
                            <a:spcAft>
                              <a:spcPct val="0"/>
                            </a:spcAft>
                            <a:defRPr sz="4400">
                              <a:solidFill>
                                <a:schemeClr val="tx2"/>
                              </a:solidFill>
                              <a:latin typeface="Arial" charset="0"/>
                            </a:defRPr>
                          </a:lvl4pPr>
                          <a:lvl5pPr algn="ctr" rtl="0" fontAlgn="base">
                            <a:spcBef>
                              <a:spcPct val="0"/>
                            </a:spcBef>
                            <a:spcAft>
                              <a:spcPct val="0"/>
                            </a:spcAft>
                            <a:defRPr sz="4400">
                              <a:solidFill>
                                <a:schemeClr val="tx2"/>
                              </a:solidFill>
                              <a:latin typeface="Arial" charset="0"/>
                            </a:defRPr>
                          </a:lvl5pPr>
                          <a:lvl6pPr marL="457200" algn="ctr" rtl="0" fontAlgn="base">
                            <a:spcBef>
                              <a:spcPct val="0"/>
                            </a:spcBef>
                            <a:spcAft>
                              <a:spcPct val="0"/>
                            </a:spcAft>
                            <a:defRPr sz="4400">
                              <a:solidFill>
                                <a:schemeClr val="tx2"/>
                              </a:solidFill>
                              <a:latin typeface="Arial" charset="0"/>
                            </a:defRPr>
                          </a:lvl6pPr>
                          <a:lvl7pPr marL="914400" algn="ctr" rtl="0" fontAlgn="base">
                            <a:spcBef>
                              <a:spcPct val="0"/>
                            </a:spcBef>
                            <a:spcAft>
                              <a:spcPct val="0"/>
                            </a:spcAft>
                            <a:defRPr sz="4400">
                              <a:solidFill>
                                <a:schemeClr val="tx2"/>
                              </a:solidFill>
                              <a:latin typeface="Arial" charset="0"/>
                            </a:defRPr>
                          </a:lvl7pPr>
                          <a:lvl8pPr marL="1371600" algn="ctr" rtl="0" fontAlgn="base">
                            <a:spcBef>
                              <a:spcPct val="0"/>
                            </a:spcBef>
                            <a:spcAft>
                              <a:spcPct val="0"/>
                            </a:spcAft>
                            <a:defRPr sz="4400">
                              <a:solidFill>
                                <a:schemeClr val="tx2"/>
                              </a:solidFill>
                              <a:latin typeface="Arial" charset="0"/>
                            </a:defRPr>
                          </a:lvl8pPr>
                          <a:lvl9pPr marL="1828800" algn="ctr" rtl="0" fontAlgn="base">
                            <a:spcBef>
                              <a:spcPct val="0"/>
                            </a:spcBef>
                            <a:spcAft>
                              <a:spcPct val="0"/>
                            </a:spcAft>
                            <a:defRPr sz="4400">
                              <a:solidFill>
                                <a:schemeClr val="tx2"/>
                              </a:solidFill>
                              <a:latin typeface="Arial" charset="0"/>
                            </a:defRPr>
                          </a:lvl9pPr>
                        </a:lstStyle>
                        <a:p>
                          <a:r>
                            <a:rPr lang="ru-RU" sz="3200" dirty="0" smtClean="0"/>
                            <a:t>Картинка (фотография)</a:t>
                          </a:r>
                          <a:endParaRPr lang="ru-RU" sz="3200" dirty="0"/>
                        </a:p>
                      </a:txBody>
                      <a:useSpRect/>
                    </a:txSp>
                  </a:sp>
                </lc:lockedCanvas>
              </a:graphicData>
            </a:graphic>
          </wp:inline>
        </w:drawing>
      </w:r>
    </w:p>
    <w:p w:rsidR="004D0B06" w:rsidRPr="00CC1447" w:rsidRDefault="003649B3" w:rsidP="004D0B06">
      <w:pPr>
        <w:spacing w:line="240" w:lineRule="auto"/>
        <w:ind w:left="720"/>
        <w:rPr>
          <w:rFonts w:ascii="Times New Roman" w:hAnsi="Times New Roman" w:cs="Times New Roman"/>
          <w:b/>
          <w:bCs/>
          <w:color w:val="2A08B8"/>
          <w:sz w:val="28"/>
          <w:szCs w:val="28"/>
        </w:rPr>
      </w:pPr>
      <w:r w:rsidRPr="00CC1447">
        <w:rPr>
          <w:rFonts w:ascii="Times New Roman" w:hAnsi="Times New Roman" w:cs="Times New Roman"/>
          <w:b/>
          <w:bCs/>
          <w:color w:val="2A08B8"/>
          <w:sz w:val="28"/>
          <w:szCs w:val="28"/>
        </w:rPr>
        <w:t xml:space="preserve"> </w:t>
      </w:r>
      <w:r w:rsidR="004D0B06" w:rsidRPr="00CC1447">
        <w:rPr>
          <w:rFonts w:ascii="Times New Roman" w:hAnsi="Times New Roman" w:cs="Times New Roman"/>
          <w:b/>
          <w:bCs/>
          <w:color w:val="2A08B8"/>
          <w:sz w:val="28"/>
          <w:szCs w:val="28"/>
        </w:rPr>
        <w:t>способствует формированию содержательных понятий, развивает логическое мышление и речь, помогает прийти к обобщению.</w:t>
      </w:r>
    </w:p>
    <w:p w:rsidR="00404F66" w:rsidRPr="00404F66" w:rsidRDefault="00404F66" w:rsidP="00404F66">
      <w:pPr>
        <w:spacing w:line="240" w:lineRule="auto"/>
        <w:ind w:left="720"/>
        <w:rPr>
          <w:rFonts w:ascii="Times New Roman" w:hAnsi="Times New Roman" w:cs="Times New Roman"/>
          <w:bCs/>
          <w:sz w:val="24"/>
          <w:szCs w:val="24"/>
        </w:rPr>
      </w:pPr>
      <w:r w:rsidRPr="00404F66">
        <w:rPr>
          <w:rFonts w:ascii="Times New Roman" w:hAnsi="Times New Roman" w:cs="Times New Roman"/>
          <w:bCs/>
          <w:sz w:val="24"/>
          <w:szCs w:val="24"/>
        </w:rPr>
        <w:t>Например:</w:t>
      </w:r>
    </w:p>
    <w:p w:rsidR="004D0B06" w:rsidRDefault="004D0B06" w:rsidP="004D0B06">
      <w:pPr>
        <w:spacing w:line="240" w:lineRule="auto"/>
        <w:ind w:left="720"/>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6152515" cy="3296920"/>
            <wp:effectExtent l="19050" t="0" r="635" b="0"/>
            <wp:docPr id="14" name="Рисунок 14" descr="C:\Users\Svetlana\Desktop\Скриншот 24-01-2025 154014.jpg"/>
            <wp:cNvGraphicFramePr/>
            <a:graphic xmlns:a="http://schemas.openxmlformats.org/drawingml/2006/main">
              <a:graphicData uri="http://schemas.openxmlformats.org/drawingml/2006/picture">
                <pic:pic xmlns:pic="http://schemas.openxmlformats.org/drawingml/2006/picture">
                  <pic:nvPicPr>
                    <pic:cNvPr id="4" name="Picture 2" descr="C:\Users\Svetlana\Desktop\Скриншот 24-01-2025 154014.jpg"/>
                    <pic:cNvPicPr>
                      <a:picLocks noChangeAspect="1" noChangeArrowheads="1"/>
                    </pic:cNvPicPr>
                  </pic:nvPicPr>
                  <pic:blipFill>
                    <a:blip r:embed="rId10"/>
                    <a:srcRect/>
                    <a:stretch>
                      <a:fillRect/>
                    </a:stretch>
                  </pic:blipFill>
                  <pic:spPr bwMode="auto">
                    <a:xfrm>
                      <a:off x="0" y="0"/>
                      <a:ext cx="6152515" cy="3296920"/>
                    </a:xfrm>
                    <a:prstGeom prst="rect">
                      <a:avLst/>
                    </a:prstGeom>
                    <a:noFill/>
                    <a:ln w="9525">
                      <a:noFill/>
                      <a:miter lim="800000"/>
                      <a:headEnd/>
                      <a:tailEnd/>
                    </a:ln>
                    <a:effectLst/>
                  </pic:spPr>
                </pic:pic>
              </a:graphicData>
            </a:graphic>
          </wp:inline>
        </w:drawing>
      </w:r>
    </w:p>
    <w:p w:rsidR="004D0B06" w:rsidRDefault="004D0B06" w:rsidP="003649B3">
      <w:pPr>
        <w:spacing w:line="240" w:lineRule="auto"/>
        <w:ind w:left="720"/>
        <w:jc w:val="center"/>
        <w:rPr>
          <w:rFonts w:ascii="Times New Roman" w:hAnsi="Times New Roman" w:cs="Times New Roman"/>
          <w:bCs/>
          <w:sz w:val="28"/>
          <w:szCs w:val="28"/>
        </w:rPr>
      </w:pPr>
      <w:r w:rsidRPr="004D0B06">
        <w:rPr>
          <w:rFonts w:ascii="Times New Roman" w:hAnsi="Times New Roman" w:cs="Times New Roman"/>
          <w:bCs/>
          <w:sz w:val="28"/>
          <w:szCs w:val="28"/>
        </w:rPr>
        <w:t>тема «Римские цифры»</w:t>
      </w:r>
    </w:p>
    <w:p w:rsidR="004D0B06" w:rsidRDefault="004D0B06" w:rsidP="004D0B06">
      <w:pPr>
        <w:spacing w:line="240" w:lineRule="auto"/>
        <w:ind w:left="720"/>
        <w:jc w:val="center"/>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6152515" cy="854710"/>
            <wp:effectExtent l="19050" t="0" r="635" b="0"/>
            <wp:docPr id="15"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143000"/>
                      <a:chOff x="457200" y="274638"/>
                      <a:chExt cx="8229600" cy="1143000"/>
                    </a:xfrm>
                  </a:grpSpPr>
                  <a:sp>
                    <a:nvSpPr>
                      <a:cNvPr id="2" name="Заголовок 1"/>
                      <a:cNvSpPr>
                        <a:spLocks noGrp="1"/>
                      </a:cNvSpPr>
                    </a:nvSpPr>
                    <a:spPr bwMode="auto">
                      <a:xfrm>
                        <a:off x="457200" y="274638"/>
                        <a:ext cx="8229600" cy="1143000"/>
                      </a:xfrm>
                      <a:prstGeom prst="rect">
                        <a:avLst/>
                      </a:prstGeom>
                      <a:solidFill>
                        <a:srgbClr val="FFFFCC"/>
                      </a:solidFill>
                      <a:ln w="9525">
                        <a:noFill/>
                        <a:miter lim="800000"/>
                        <a:headEnd/>
                        <a:tailEnd/>
                      </a:ln>
                      <a:effectLst/>
                    </a:spPr>
                    <a:txSp>
                      <a:txBody>
                        <a:bodyPr vert="horz" wrap="square" lIns="91440" tIns="45720" rIns="91440" bIns="45720" numCol="1" anchor="ctr" anchorCtr="0" compatLnSpc="1">
                          <a:prstTxWarp prst="textNoShape">
                            <a:avLst/>
                          </a:prstTxWarp>
                        </a:bodyPr>
                        <a:lstStyle>
                          <a:lvl1pPr algn="ctr" rtl="0" fontAlgn="base">
                            <a:spcBef>
                              <a:spcPct val="0"/>
                            </a:spcBef>
                            <a:spcAft>
                              <a:spcPct val="0"/>
                            </a:spcAft>
                            <a:defRPr sz="4400">
                              <a:solidFill>
                                <a:schemeClr val="tx2"/>
                              </a:solidFill>
                              <a:latin typeface="+mj-lt"/>
                              <a:ea typeface="+mj-ea"/>
                              <a:cs typeface="+mj-cs"/>
                            </a:defRPr>
                          </a:lvl1pPr>
                          <a:lvl2pPr algn="ctr" rtl="0" fontAlgn="base">
                            <a:spcBef>
                              <a:spcPct val="0"/>
                            </a:spcBef>
                            <a:spcAft>
                              <a:spcPct val="0"/>
                            </a:spcAft>
                            <a:defRPr sz="4400">
                              <a:solidFill>
                                <a:schemeClr val="tx2"/>
                              </a:solidFill>
                              <a:latin typeface="Arial" charset="0"/>
                            </a:defRPr>
                          </a:lvl2pPr>
                          <a:lvl3pPr algn="ctr" rtl="0" fontAlgn="base">
                            <a:spcBef>
                              <a:spcPct val="0"/>
                            </a:spcBef>
                            <a:spcAft>
                              <a:spcPct val="0"/>
                            </a:spcAft>
                            <a:defRPr sz="4400">
                              <a:solidFill>
                                <a:schemeClr val="tx2"/>
                              </a:solidFill>
                              <a:latin typeface="Arial" charset="0"/>
                            </a:defRPr>
                          </a:lvl3pPr>
                          <a:lvl4pPr algn="ctr" rtl="0" fontAlgn="base">
                            <a:spcBef>
                              <a:spcPct val="0"/>
                            </a:spcBef>
                            <a:spcAft>
                              <a:spcPct val="0"/>
                            </a:spcAft>
                            <a:defRPr sz="4400">
                              <a:solidFill>
                                <a:schemeClr val="tx2"/>
                              </a:solidFill>
                              <a:latin typeface="Arial" charset="0"/>
                            </a:defRPr>
                          </a:lvl4pPr>
                          <a:lvl5pPr algn="ctr" rtl="0" fontAlgn="base">
                            <a:spcBef>
                              <a:spcPct val="0"/>
                            </a:spcBef>
                            <a:spcAft>
                              <a:spcPct val="0"/>
                            </a:spcAft>
                            <a:defRPr sz="4400">
                              <a:solidFill>
                                <a:schemeClr val="tx2"/>
                              </a:solidFill>
                              <a:latin typeface="Arial" charset="0"/>
                            </a:defRPr>
                          </a:lvl5pPr>
                          <a:lvl6pPr marL="457200" algn="ctr" rtl="0" fontAlgn="base">
                            <a:spcBef>
                              <a:spcPct val="0"/>
                            </a:spcBef>
                            <a:spcAft>
                              <a:spcPct val="0"/>
                            </a:spcAft>
                            <a:defRPr sz="4400">
                              <a:solidFill>
                                <a:schemeClr val="tx2"/>
                              </a:solidFill>
                              <a:latin typeface="Arial" charset="0"/>
                            </a:defRPr>
                          </a:lvl6pPr>
                          <a:lvl7pPr marL="914400" algn="ctr" rtl="0" fontAlgn="base">
                            <a:spcBef>
                              <a:spcPct val="0"/>
                            </a:spcBef>
                            <a:spcAft>
                              <a:spcPct val="0"/>
                            </a:spcAft>
                            <a:defRPr sz="4400">
                              <a:solidFill>
                                <a:schemeClr val="tx2"/>
                              </a:solidFill>
                              <a:latin typeface="Arial" charset="0"/>
                            </a:defRPr>
                          </a:lvl7pPr>
                          <a:lvl8pPr marL="1371600" algn="ctr" rtl="0" fontAlgn="base">
                            <a:spcBef>
                              <a:spcPct val="0"/>
                            </a:spcBef>
                            <a:spcAft>
                              <a:spcPct val="0"/>
                            </a:spcAft>
                            <a:defRPr sz="4400">
                              <a:solidFill>
                                <a:schemeClr val="tx2"/>
                              </a:solidFill>
                              <a:latin typeface="Arial" charset="0"/>
                            </a:defRPr>
                          </a:lvl8pPr>
                          <a:lvl9pPr marL="1828800" algn="ctr" rtl="0" fontAlgn="base">
                            <a:spcBef>
                              <a:spcPct val="0"/>
                            </a:spcBef>
                            <a:spcAft>
                              <a:spcPct val="0"/>
                            </a:spcAft>
                            <a:defRPr sz="4400">
                              <a:solidFill>
                                <a:schemeClr val="tx2"/>
                              </a:solidFill>
                              <a:latin typeface="Arial" charset="0"/>
                            </a:defRPr>
                          </a:lvl9pPr>
                        </a:lstStyle>
                        <a:p>
                          <a:r>
                            <a:rPr lang="ru-RU" sz="3200" dirty="0" smtClean="0"/>
                            <a:t>загадки</a:t>
                          </a:r>
                          <a:endParaRPr lang="ru-RU" sz="3200" dirty="0"/>
                        </a:p>
                      </a:txBody>
                      <a:useSpRect/>
                    </a:txSp>
                  </a:sp>
                </lc:lockedCanvas>
              </a:graphicData>
            </a:graphic>
          </wp:inline>
        </w:drawing>
      </w:r>
    </w:p>
    <w:p w:rsidR="004D0B06" w:rsidRDefault="004D0B06" w:rsidP="003649B3">
      <w:pPr>
        <w:spacing w:line="240" w:lineRule="auto"/>
        <w:rPr>
          <w:rFonts w:ascii="Times New Roman" w:hAnsi="Times New Roman" w:cs="Times New Roman"/>
          <w:b/>
          <w:bCs/>
          <w:color w:val="2A08B8"/>
          <w:sz w:val="28"/>
          <w:szCs w:val="28"/>
        </w:rPr>
      </w:pPr>
      <w:r w:rsidRPr="003649B3">
        <w:rPr>
          <w:rFonts w:ascii="Times New Roman" w:hAnsi="Times New Roman" w:cs="Times New Roman"/>
          <w:b/>
          <w:bCs/>
          <w:color w:val="2A08B8"/>
          <w:sz w:val="28"/>
          <w:szCs w:val="28"/>
        </w:rPr>
        <w:t>тренируют</w:t>
      </w:r>
      <w:r w:rsidRPr="004D0B06">
        <w:rPr>
          <w:rFonts w:ascii="Times New Roman" w:hAnsi="Times New Roman" w:cs="Times New Roman"/>
          <w:bCs/>
          <w:sz w:val="28"/>
          <w:szCs w:val="28"/>
        </w:rPr>
        <w:t xml:space="preserve"> </w:t>
      </w:r>
      <w:r w:rsidRPr="003649B3">
        <w:rPr>
          <w:rFonts w:ascii="Times New Roman" w:hAnsi="Times New Roman" w:cs="Times New Roman"/>
          <w:b/>
          <w:bCs/>
          <w:color w:val="2A08B8"/>
          <w:sz w:val="28"/>
          <w:szCs w:val="28"/>
        </w:rPr>
        <w:t>концентрацию внимания, быстроту реакции, память.</w:t>
      </w:r>
    </w:p>
    <w:p w:rsidR="00404F66" w:rsidRPr="00404F66" w:rsidRDefault="00404F66" w:rsidP="00404F66">
      <w:pPr>
        <w:spacing w:line="240" w:lineRule="auto"/>
        <w:ind w:left="720"/>
        <w:rPr>
          <w:rFonts w:ascii="Times New Roman" w:hAnsi="Times New Roman" w:cs="Times New Roman"/>
          <w:bCs/>
          <w:sz w:val="24"/>
          <w:szCs w:val="24"/>
        </w:rPr>
      </w:pPr>
      <w:r w:rsidRPr="00404F66">
        <w:rPr>
          <w:rFonts w:ascii="Times New Roman" w:hAnsi="Times New Roman" w:cs="Times New Roman"/>
          <w:bCs/>
          <w:sz w:val="24"/>
          <w:szCs w:val="24"/>
        </w:rPr>
        <w:t>Например:</w:t>
      </w:r>
    </w:p>
    <w:p w:rsidR="004D0B06" w:rsidRDefault="004D0B06" w:rsidP="003649B3">
      <w:pPr>
        <w:spacing w:line="240" w:lineRule="auto"/>
        <w:ind w:left="142"/>
        <w:jc w:val="center"/>
        <w:rPr>
          <w:rFonts w:ascii="Times New Roman" w:hAnsi="Times New Roman" w:cs="Times New Roman"/>
          <w:bCs/>
          <w:sz w:val="28"/>
          <w:szCs w:val="28"/>
        </w:rPr>
      </w:pPr>
      <w:r w:rsidRPr="004D0B06">
        <w:rPr>
          <w:rFonts w:ascii="Times New Roman" w:hAnsi="Times New Roman" w:cs="Times New Roman"/>
          <w:bCs/>
          <w:sz w:val="28"/>
          <w:szCs w:val="28"/>
        </w:rPr>
        <w:drawing>
          <wp:inline distT="0" distB="0" distL="0" distR="0">
            <wp:extent cx="5544988" cy="2216989"/>
            <wp:effectExtent l="19050" t="0" r="0" b="0"/>
            <wp:docPr id="16" name="Рисунок 16" descr="C:\Users\Svetlana\Desktop\Скриншот 24-01-2025 185036.jpg"/>
            <wp:cNvGraphicFramePr/>
            <a:graphic xmlns:a="http://schemas.openxmlformats.org/drawingml/2006/main">
              <a:graphicData uri="http://schemas.openxmlformats.org/drawingml/2006/picture">
                <pic:pic xmlns:pic="http://schemas.openxmlformats.org/drawingml/2006/picture">
                  <pic:nvPicPr>
                    <pic:cNvPr id="4" name="Picture 2" descr="C:\Users\Svetlana\Desktop\Скриншот 24-01-2025 185036.jpg"/>
                    <pic:cNvPicPr>
                      <a:picLocks noChangeAspect="1" noChangeArrowheads="1"/>
                    </pic:cNvPicPr>
                  </pic:nvPicPr>
                  <pic:blipFill>
                    <a:blip r:embed="rId11"/>
                    <a:srcRect/>
                    <a:stretch>
                      <a:fillRect/>
                    </a:stretch>
                  </pic:blipFill>
                  <pic:spPr bwMode="auto">
                    <a:xfrm>
                      <a:off x="0" y="0"/>
                      <a:ext cx="5544988" cy="2216989"/>
                    </a:xfrm>
                    <a:prstGeom prst="rect">
                      <a:avLst/>
                    </a:prstGeom>
                    <a:noFill/>
                  </pic:spPr>
                </pic:pic>
              </a:graphicData>
            </a:graphic>
          </wp:inline>
        </w:drawing>
      </w:r>
    </w:p>
    <w:p w:rsidR="004D0B06" w:rsidRDefault="004D0B06" w:rsidP="004D0B06">
      <w:pPr>
        <w:spacing w:line="240" w:lineRule="auto"/>
        <w:ind w:left="720"/>
        <w:jc w:val="center"/>
        <w:rPr>
          <w:rFonts w:ascii="Times New Roman" w:hAnsi="Times New Roman" w:cs="Times New Roman"/>
          <w:bCs/>
          <w:sz w:val="28"/>
          <w:szCs w:val="28"/>
        </w:rPr>
      </w:pPr>
    </w:p>
    <w:p w:rsidR="004D0B06" w:rsidRPr="003649B3" w:rsidRDefault="004D0B06" w:rsidP="00655DD2">
      <w:pPr>
        <w:shd w:val="clear" w:color="auto" w:fill="FFFFCC"/>
        <w:spacing w:line="240" w:lineRule="auto"/>
        <w:ind w:left="720"/>
        <w:jc w:val="center"/>
        <w:rPr>
          <w:rFonts w:ascii="Times New Roman" w:hAnsi="Times New Roman" w:cs="Times New Roman"/>
          <w:bCs/>
          <w:color w:val="2A08B8"/>
          <w:sz w:val="52"/>
          <w:szCs w:val="52"/>
        </w:rPr>
      </w:pPr>
      <w:r w:rsidRPr="003649B3">
        <w:rPr>
          <w:rFonts w:ascii="Times New Roman" w:hAnsi="Times New Roman" w:cs="Times New Roman"/>
          <w:bCs/>
          <w:color w:val="2A08B8"/>
          <w:sz w:val="52"/>
          <w:szCs w:val="52"/>
        </w:rPr>
        <w:t>Подвижные игры на тетрадном листе</w:t>
      </w:r>
    </w:p>
    <w:p w:rsidR="00655DD2" w:rsidRDefault="003649B3" w:rsidP="00655DD2">
      <w:pPr>
        <w:spacing w:line="240" w:lineRule="auto"/>
        <w:ind w:left="720"/>
        <w:rPr>
          <w:rFonts w:ascii="Times New Roman" w:hAnsi="Times New Roman" w:cs="Times New Roman"/>
          <w:b/>
          <w:bCs/>
          <w:color w:val="2A08B8"/>
          <w:sz w:val="28"/>
          <w:szCs w:val="28"/>
        </w:rPr>
      </w:pPr>
      <w:r w:rsidRPr="003649B3">
        <w:rPr>
          <w:rFonts w:ascii="Times New Roman" w:hAnsi="Times New Roman" w:cs="Times New Roman"/>
          <w:b/>
          <w:bCs/>
          <w:color w:val="2A08B8"/>
          <w:sz w:val="28"/>
          <w:szCs w:val="28"/>
        </w:rPr>
        <w:t>развиваю</w:t>
      </w:r>
      <w:r w:rsidR="00655DD2" w:rsidRPr="003649B3">
        <w:rPr>
          <w:rFonts w:ascii="Times New Roman" w:hAnsi="Times New Roman" w:cs="Times New Roman"/>
          <w:b/>
          <w:bCs/>
          <w:color w:val="2A08B8"/>
          <w:sz w:val="28"/>
          <w:szCs w:val="28"/>
        </w:rPr>
        <w:t>т пытливость и любознательность.</w:t>
      </w:r>
    </w:p>
    <w:p w:rsidR="00404F66" w:rsidRPr="00404F66" w:rsidRDefault="00404F66" w:rsidP="00404F66">
      <w:pPr>
        <w:spacing w:line="240" w:lineRule="auto"/>
        <w:ind w:left="720"/>
        <w:rPr>
          <w:rFonts w:ascii="Times New Roman" w:hAnsi="Times New Roman" w:cs="Times New Roman"/>
          <w:bCs/>
          <w:sz w:val="24"/>
          <w:szCs w:val="24"/>
        </w:rPr>
      </w:pPr>
      <w:r w:rsidRPr="00404F66">
        <w:rPr>
          <w:rFonts w:ascii="Times New Roman" w:hAnsi="Times New Roman" w:cs="Times New Roman"/>
          <w:bCs/>
          <w:sz w:val="24"/>
          <w:szCs w:val="24"/>
        </w:rPr>
        <w:t>Например:</w:t>
      </w:r>
    </w:p>
    <w:p w:rsidR="004D0B06" w:rsidRDefault="00655DD2" w:rsidP="003649B3">
      <w:pPr>
        <w:spacing w:line="240" w:lineRule="auto"/>
        <w:ind w:left="720"/>
        <w:jc w:val="center"/>
        <w:rPr>
          <w:rFonts w:ascii="Times New Roman" w:hAnsi="Times New Roman" w:cs="Times New Roman"/>
          <w:bCs/>
          <w:sz w:val="28"/>
          <w:szCs w:val="28"/>
        </w:rPr>
      </w:pPr>
      <w:r w:rsidRPr="00655DD2">
        <w:rPr>
          <w:rFonts w:ascii="Times New Roman" w:hAnsi="Times New Roman" w:cs="Times New Roman"/>
          <w:bCs/>
          <w:sz w:val="28"/>
          <w:szCs w:val="28"/>
        </w:rPr>
        <w:drawing>
          <wp:inline distT="0" distB="0" distL="0" distR="0">
            <wp:extent cx="4345916" cy="2078966"/>
            <wp:effectExtent l="19050" t="0" r="0" b="0"/>
            <wp:docPr id="17" name="Рисунок 17" descr="C:\Users\Svetlana\Desktop\Скриншот 27-01-2025 204622.jpg"/>
            <wp:cNvGraphicFramePr/>
            <a:graphic xmlns:a="http://schemas.openxmlformats.org/drawingml/2006/main">
              <a:graphicData uri="http://schemas.openxmlformats.org/drawingml/2006/picture">
                <pic:pic xmlns:pic="http://schemas.openxmlformats.org/drawingml/2006/picture">
                  <pic:nvPicPr>
                    <pic:cNvPr id="5122" name="Picture 2" descr="C:\Users\Svetlana\Desktop\Скриншот 27-01-2025 204622.jpg"/>
                    <pic:cNvPicPr>
                      <a:picLocks noChangeAspect="1" noChangeArrowheads="1"/>
                    </pic:cNvPicPr>
                  </pic:nvPicPr>
                  <pic:blipFill>
                    <a:blip r:embed="rId12"/>
                    <a:srcRect/>
                    <a:stretch>
                      <a:fillRect/>
                    </a:stretch>
                  </pic:blipFill>
                  <pic:spPr bwMode="auto">
                    <a:xfrm>
                      <a:off x="0" y="0"/>
                      <a:ext cx="4345885" cy="2078951"/>
                    </a:xfrm>
                    <a:prstGeom prst="rect">
                      <a:avLst/>
                    </a:prstGeom>
                    <a:noFill/>
                  </pic:spPr>
                </pic:pic>
              </a:graphicData>
            </a:graphic>
          </wp:inline>
        </w:drawing>
      </w:r>
    </w:p>
    <w:p w:rsidR="00655DD2" w:rsidRPr="003649B3" w:rsidRDefault="00655DD2" w:rsidP="003649B3">
      <w:pPr>
        <w:spacing w:line="240" w:lineRule="auto"/>
        <w:ind w:left="720"/>
        <w:jc w:val="center"/>
        <w:rPr>
          <w:rFonts w:ascii="Times New Roman" w:hAnsi="Times New Roman" w:cs="Times New Roman"/>
          <w:bCs/>
        </w:rPr>
      </w:pPr>
      <w:r w:rsidRPr="003649B3">
        <w:rPr>
          <w:rFonts w:ascii="Times New Roman" w:hAnsi="Times New Roman" w:cs="Times New Roman"/>
          <w:bCs/>
        </w:rPr>
        <w:t>Тема: «Координатная плоскость»</w:t>
      </w:r>
    </w:p>
    <w:p w:rsidR="00655DD2" w:rsidRDefault="00655DD2" w:rsidP="00655DD2">
      <w:pPr>
        <w:spacing w:line="240" w:lineRule="auto"/>
        <w:ind w:left="720"/>
        <w:rPr>
          <w:rFonts w:ascii="Times New Roman" w:hAnsi="Times New Roman" w:cs="Times New Roman"/>
          <w:bCs/>
          <w:sz w:val="28"/>
          <w:szCs w:val="28"/>
        </w:rPr>
      </w:pPr>
      <w:r w:rsidRPr="00655DD2">
        <w:rPr>
          <w:rFonts w:ascii="Times New Roman" w:hAnsi="Times New Roman" w:cs="Times New Roman"/>
          <w:bCs/>
          <w:sz w:val="28"/>
          <w:szCs w:val="28"/>
        </w:rPr>
        <w:drawing>
          <wp:inline distT="0" distB="0" distL="0" distR="0">
            <wp:extent cx="6152515" cy="342265"/>
            <wp:effectExtent l="19050" t="0" r="635" b="0"/>
            <wp:docPr id="18" name="Объект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461665"/>
                      <a:chOff x="457200" y="381001"/>
                      <a:chExt cx="8305800" cy="461665"/>
                    </a:xfrm>
                  </a:grpSpPr>
                  <a:sp>
                    <a:nvSpPr>
                      <a:cNvPr id="2" name="Прямоугольник 1"/>
                      <a:cNvSpPr/>
                    </a:nvSpPr>
                    <a:spPr>
                      <a:xfrm>
                        <a:off x="457200" y="381001"/>
                        <a:ext cx="8305800" cy="461665"/>
                      </a:xfrm>
                      <a:prstGeom prst="rect">
                        <a:avLst/>
                      </a:prstGeom>
                      <a:solidFill>
                        <a:srgbClr val="FFFFCC"/>
                      </a:solidFill>
                    </a:spPr>
                    <a:txSp>
                      <a:txBody>
                        <a:bodyPr wrap="square">
                          <a:spAutoFit/>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ru-RU" sz="2400" b="1" dirty="0" smtClean="0"/>
                            <a:t>«Вводная» карта урока.</a:t>
                          </a:r>
                          <a:endParaRPr lang="ru-RU" sz="2400" b="1" dirty="0"/>
                        </a:p>
                      </a:txBody>
                      <a:useSpRect/>
                    </a:txSp>
                  </a:sp>
                </lc:lockedCanvas>
              </a:graphicData>
            </a:graphic>
          </wp:inline>
        </w:drawing>
      </w:r>
    </w:p>
    <w:p w:rsidR="00404F66" w:rsidRPr="00404F66" w:rsidRDefault="00404F66" w:rsidP="00404F66">
      <w:pPr>
        <w:spacing w:line="240" w:lineRule="auto"/>
        <w:ind w:left="720"/>
        <w:rPr>
          <w:rFonts w:ascii="Times New Roman" w:hAnsi="Times New Roman" w:cs="Times New Roman"/>
          <w:bCs/>
          <w:sz w:val="24"/>
          <w:szCs w:val="24"/>
        </w:rPr>
      </w:pPr>
      <w:r w:rsidRPr="00404F66">
        <w:rPr>
          <w:rFonts w:ascii="Times New Roman" w:hAnsi="Times New Roman" w:cs="Times New Roman"/>
          <w:bCs/>
          <w:sz w:val="24"/>
          <w:szCs w:val="24"/>
        </w:rPr>
        <w:t>Например:</w:t>
      </w:r>
    </w:p>
    <w:p w:rsidR="003649B3" w:rsidRDefault="00404F66" w:rsidP="00404F66">
      <w:pPr>
        <w:spacing w:line="240" w:lineRule="auto"/>
        <w:ind w:left="142"/>
        <w:jc w:val="center"/>
        <w:rPr>
          <w:rFonts w:ascii="Times New Roman" w:hAnsi="Times New Roman" w:cs="Times New Roman"/>
          <w:bCs/>
          <w:sz w:val="28"/>
          <w:szCs w:val="28"/>
        </w:rPr>
      </w:pPr>
      <w:r>
        <w:rPr>
          <w:rFonts w:ascii="Times New Roman" w:hAnsi="Times New Roman" w:cs="Times New Roman"/>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77.3pt">
            <v:imagedata r:id="rId13" o:title="Скриншот 08-02-2025 205555"/>
          </v:shape>
        </w:pict>
      </w:r>
    </w:p>
    <w:p w:rsidR="00655DD2" w:rsidRPr="00404F66" w:rsidRDefault="003649B3" w:rsidP="00404F66">
      <w:pPr>
        <w:spacing w:line="240" w:lineRule="auto"/>
        <w:ind w:left="426"/>
        <w:jc w:val="center"/>
        <w:rPr>
          <w:rFonts w:ascii="Times New Roman" w:hAnsi="Times New Roman" w:cs="Times New Roman"/>
          <w:bCs/>
          <w:sz w:val="28"/>
          <w:szCs w:val="28"/>
        </w:rPr>
      </w:pPr>
      <w:r w:rsidRPr="003649B3">
        <w:rPr>
          <w:rFonts w:ascii="Times New Roman" w:hAnsi="Times New Roman" w:cs="Times New Roman"/>
          <w:bCs/>
          <w:sz w:val="28"/>
          <w:szCs w:val="28"/>
        </w:rPr>
        <w:drawing>
          <wp:inline distT="0" distB="0" distL="0" distR="0">
            <wp:extent cx="6002187" cy="2432650"/>
            <wp:effectExtent l="19050" t="0" r="0" b="0"/>
            <wp:docPr id="26" name="Рисунок 20" descr="C:\Users\Svetlana\Desktop\Скриншот 27-01-2025 205312.jpg"/>
            <wp:cNvGraphicFramePr/>
            <a:graphic xmlns:a="http://schemas.openxmlformats.org/drawingml/2006/main">
              <a:graphicData uri="http://schemas.openxmlformats.org/drawingml/2006/picture">
                <pic:pic xmlns:pic="http://schemas.openxmlformats.org/drawingml/2006/picture">
                  <pic:nvPicPr>
                    <pic:cNvPr id="46082" name="Picture 2" descr="C:\Users\Svetlana\Desktop\Скриншот 27-01-2025 205312.jpg"/>
                    <pic:cNvPicPr>
                      <a:picLocks noChangeAspect="1" noChangeArrowheads="1"/>
                    </pic:cNvPicPr>
                  </pic:nvPicPr>
                  <pic:blipFill>
                    <a:blip r:embed="rId14"/>
                    <a:srcRect/>
                    <a:stretch>
                      <a:fillRect/>
                    </a:stretch>
                  </pic:blipFill>
                  <pic:spPr bwMode="auto">
                    <a:xfrm>
                      <a:off x="0" y="0"/>
                      <a:ext cx="6002185" cy="2432649"/>
                    </a:xfrm>
                    <a:prstGeom prst="rect">
                      <a:avLst/>
                    </a:prstGeom>
                    <a:noFill/>
                  </pic:spPr>
                </pic:pic>
              </a:graphicData>
            </a:graphic>
          </wp:inline>
        </w:drawing>
      </w:r>
    </w:p>
    <w:p w:rsidR="00655DD2" w:rsidRDefault="00655DD2" w:rsidP="00404F66">
      <w:pPr>
        <w:spacing w:line="240" w:lineRule="auto"/>
        <w:ind w:left="720" w:hanging="153"/>
        <w:jc w:val="center"/>
        <w:rPr>
          <w:rFonts w:ascii="Times New Roman" w:hAnsi="Times New Roman" w:cs="Times New Roman"/>
          <w:bCs/>
          <w:sz w:val="28"/>
          <w:szCs w:val="28"/>
        </w:rPr>
      </w:pPr>
      <w:r w:rsidRPr="00655DD2">
        <w:rPr>
          <w:noProof/>
        </w:rPr>
        <w:lastRenderedPageBreak/>
        <w:drawing>
          <wp:inline distT="0" distB="0" distL="0" distR="0">
            <wp:extent cx="5786528" cy="3450566"/>
            <wp:effectExtent l="19050" t="0" r="4672" b="0"/>
            <wp:docPr id="21" name="Рисунок 21" descr="C:\Users\Svetlana\Desktop\Скриншот 27-01-2025 205327.jpg"/>
            <wp:cNvGraphicFramePr/>
            <a:graphic xmlns:a="http://schemas.openxmlformats.org/drawingml/2006/main">
              <a:graphicData uri="http://schemas.openxmlformats.org/drawingml/2006/picture">
                <pic:pic xmlns:pic="http://schemas.openxmlformats.org/drawingml/2006/picture">
                  <pic:nvPicPr>
                    <pic:cNvPr id="47106" name="Picture 2" descr="C:\Users\Svetlana\Desktop\Скриншот 27-01-2025 205327.jpg"/>
                    <pic:cNvPicPr>
                      <a:picLocks noChangeAspect="1" noChangeArrowheads="1"/>
                    </pic:cNvPicPr>
                  </pic:nvPicPr>
                  <pic:blipFill>
                    <a:blip r:embed="rId15"/>
                    <a:srcRect/>
                    <a:stretch>
                      <a:fillRect/>
                    </a:stretch>
                  </pic:blipFill>
                  <pic:spPr bwMode="auto">
                    <a:xfrm>
                      <a:off x="0" y="0"/>
                      <a:ext cx="5790006" cy="3452640"/>
                    </a:xfrm>
                    <a:prstGeom prst="rect">
                      <a:avLst/>
                    </a:prstGeom>
                    <a:noFill/>
                  </pic:spPr>
                </pic:pic>
              </a:graphicData>
            </a:graphic>
          </wp:inline>
        </w:drawing>
      </w:r>
    </w:p>
    <w:p w:rsidR="00404F66" w:rsidRDefault="00404F66" w:rsidP="00404F66">
      <w:pPr>
        <w:spacing w:line="240" w:lineRule="auto"/>
        <w:ind w:left="720" w:hanging="153"/>
        <w:rPr>
          <w:rFonts w:ascii="Times New Roman" w:hAnsi="Times New Roman" w:cs="Times New Roman"/>
          <w:bCs/>
          <w:sz w:val="28"/>
          <w:szCs w:val="28"/>
        </w:rPr>
      </w:pPr>
    </w:p>
    <w:p w:rsidR="00655DD2" w:rsidRPr="00404F66" w:rsidRDefault="00655DD2" w:rsidP="00655DD2">
      <w:pPr>
        <w:shd w:val="clear" w:color="auto" w:fill="FFFFCC"/>
        <w:spacing w:line="240" w:lineRule="auto"/>
        <w:ind w:left="720"/>
        <w:jc w:val="both"/>
        <w:rPr>
          <w:rFonts w:ascii="Times New Roman" w:hAnsi="Times New Roman" w:cs="Times New Roman"/>
          <w:b/>
          <w:bCs/>
          <w:color w:val="2A08B8"/>
          <w:sz w:val="32"/>
          <w:szCs w:val="32"/>
        </w:rPr>
      </w:pPr>
      <w:r w:rsidRPr="00655DD2">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404F66">
        <w:rPr>
          <w:rFonts w:ascii="Times New Roman" w:hAnsi="Times New Roman" w:cs="Times New Roman"/>
          <w:b/>
          <w:bCs/>
          <w:color w:val="2A08B8"/>
          <w:sz w:val="32"/>
          <w:szCs w:val="32"/>
        </w:rPr>
        <w:t>Снижение положительной мотивации учащихся ведет к снижению успешности и эффективности обучения.</w:t>
      </w:r>
    </w:p>
    <w:tbl>
      <w:tblPr>
        <w:tblStyle w:val="a6"/>
        <w:tblW w:w="0" w:type="auto"/>
        <w:tblInd w:w="1101" w:type="dxa"/>
        <w:tblLayout w:type="fixed"/>
        <w:tblLook w:val="04A0"/>
      </w:tblPr>
      <w:tblGrid>
        <w:gridCol w:w="2817"/>
        <w:gridCol w:w="6396"/>
      </w:tblGrid>
      <w:tr w:rsidR="00655DD2" w:rsidTr="00CC1447">
        <w:tc>
          <w:tcPr>
            <w:tcW w:w="2817" w:type="dxa"/>
          </w:tcPr>
          <w:p w:rsidR="00CC1447" w:rsidRDefault="00CC1447" w:rsidP="00404F66">
            <w:pPr>
              <w:spacing w:line="360" w:lineRule="auto"/>
              <w:jc w:val="center"/>
              <w:rPr>
                <w:rFonts w:ascii="Times New Roman" w:hAnsi="Times New Roman" w:cs="Times New Roman"/>
                <w:b/>
                <w:bCs/>
                <w:sz w:val="24"/>
                <w:szCs w:val="24"/>
              </w:rPr>
            </w:pPr>
          </w:p>
          <w:p w:rsidR="00655DD2" w:rsidRPr="00CC1447" w:rsidRDefault="00655DD2" w:rsidP="00404F66">
            <w:pPr>
              <w:spacing w:line="360" w:lineRule="auto"/>
              <w:jc w:val="center"/>
              <w:rPr>
                <w:rFonts w:ascii="Times New Roman" w:hAnsi="Times New Roman" w:cs="Times New Roman"/>
                <w:b/>
                <w:bCs/>
                <w:sz w:val="24"/>
                <w:szCs w:val="24"/>
              </w:rPr>
            </w:pPr>
            <w:r w:rsidRPr="00CC1447">
              <w:rPr>
                <w:rFonts w:ascii="Times New Roman" w:hAnsi="Times New Roman" w:cs="Times New Roman"/>
                <w:b/>
                <w:bCs/>
                <w:sz w:val="24"/>
                <w:szCs w:val="24"/>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p>
        </w:tc>
        <w:tc>
          <w:tcPr>
            <w:tcW w:w="6396" w:type="dxa"/>
          </w:tcPr>
          <w:p w:rsidR="00655DD2" w:rsidRDefault="00655DD2" w:rsidP="004D0B06">
            <w:pPr>
              <w:rPr>
                <w:rFonts w:ascii="Times New Roman" w:hAnsi="Times New Roman" w:cs="Times New Roman"/>
                <w:bCs/>
                <w:sz w:val="28"/>
                <w:szCs w:val="28"/>
              </w:rPr>
            </w:pPr>
            <w:r w:rsidRPr="00655DD2">
              <w:rPr>
                <w:rFonts w:ascii="Times New Roman" w:hAnsi="Times New Roman" w:cs="Times New Roman"/>
                <w:bCs/>
                <w:sz w:val="28"/>
                <w:szCs w:val="28"/>
              </w:rPr>
              <w:drawing>
                <wp:inline distT="0" distB="0" distL="0" distR="0">
                  <wp:extent cx="4138882" cy="4114800"/>
                  <wp:effectExtent l="19050" t="0" r="0" b="0"/>
                  <wp:docPr id="22" name="Рисунок 22" descr="C:\Users\Svetlana\Desktop\Скриншот 24-01-2025 211836.jpg"/>
                  <wp:cNvGraphicFramePr/>
                  <a:graphic xmlns:a="http://schemas.openxmlformats.org/drawingml/2006/main">
                    <a:graphicData uri="http://schemas.openxmlformats.org/drawingml/2006/picture">
                      <pic:pic xmlns:pic="http://schemas.openxmlformats.org/drawingml/2006/picture">
                        <pic:nvPicPr>
                          <pic:cNvPr id="77826" name="Picture 2" descr="C:\Users\Svetlana\Desktop\Скриншот 24-01-2025 211836.jpg"/>
                          <pic:cNvPicPr>
                            <a:picLocks noChangeAspect="1" noChangeArrowheads="1"/>
                          </pic:cNvPicPr>
                        </pic:nvPicPr>
                        <pic:blipFill>
                          <a:blip r:embed="rId16"/>
                          <a:srcRect/>
                          <a:stretch>
                            <a:fillRect/>
                          </a:stretch>
                        </pic:blipFill>
                        <pic:spPr bwMode="auto">
                          <a:xfrm>
                            <a:off x="0" y="0"/>
                            <a:ext cx="4138882" cy="4114800"/>
                          </a:xfrm>
                          <a:prstGeom prst="rect">
                            <a:avLst/>
                          </a:prstGeom>
                          <a:noFill/>
                        </pic:spPr>
                      </pic:pic>
                    </a:graphicData>
                  </a:graphic>
                </wp:inline>
              </w:drawing>
            </w:r>
          </w:p>
        </w:tc>
      </w:tr>
    </w:tbl>
    <w:p w:rsidR="00404F66" w:rsidRDefault="00404F66" w:rsidP="00404F66">
      <w:pPr>
        <w:ind w:left="-142"/>
        <w:jc w:val="right"/>
        <w:rPr>
          <w:rFonts w:ascii="Times New Roman" w:hAnsi="Times New Roman" w:cs="Times New Roman"/>
          <w:bCs/>
          <w:sz w:val="20"/>
          <w:szCs w:val="20"/>
        </w:rPr>
      </w:pPr>
    </w:p>
    <w:p w:rsidR="00CC1447" w:rsidRDefault="00CC1447" w:rsidP="00404F66">
      <w:pPr>
        <w:ind w:left="-142"/>
        <w:jc w:val="right"/>
        <w:rPr>
          <w:rFonts w:ascii="Times New Roman" w:hAnsi="Times New Roman" w:cs="Times New Roman"/>
          <w:bCs/>
          <w:sz w:val="20"/>
          <w:szCs w:val="20"/>
        </w:rPr>
      </w:pPr>
    </w:p>
    <w:p w:rsidR="00404F66" w:rsidRPr="00404F66" w:rsidRDefault="00404F66" w:rsidP="00404F66">
      <w:pPr>
        <w:ind w:left="-142"/>
        <w:jc w:val="right"/>
        <w:rPr>
          <w:rFonts w:ascii="Times New Roman" w:hAnsi="Times New Roman" w:cs="Times New Roman"/>
          <w:b/>
          <w:bCs/>
          <w:sz w:val="20"/>
          <w:szCs w:val="20"/>
        </w:rPr>
      </w:pPr>
      <w:r w:rsidRPr="00B1001F">
        <w:rPr>
          <w:rFonts w:ascii="Times New Roman" w:hAnsi="Times New Roman" w:cs="Times New Roman"/>
          <w:bCs/>
          <w:sz w:val="20"/>
          <w:szCs w:val="20"/>
        </w:rPr>
        <w:t xml:space="preserve">Учитель математики </w:t>
      </w:r>
      <w:r w:rsidRPr="00404F66">
        <w:rPr>
          <w:rFonts w:ascii="Times New Roman" w:hAnsi="Times New Roman" w:cs="Times New Roman"/>
          <w:b/>
          <w:bCs/>
          <w:sz w:val="20"/>
          <w:szCs w:val="20"/>
        </w:rPr>
        <w:t xml:space="preserve">Кохия С.Н. </w:t>
      </w:r>
    </w:p>
    <w:p w:rsidR="00537E16" w:rsidRPr="00537E16" w:rsidRDefault="00537E16" w:rsidP="00404F66">
      <w:pPr>
        <w:jc w:val="right"/>
        <w:rPr>
          <w:rFonts w:ascii="Times New Roman" w:hAnsi="Times New Roman" w:cs="Times New Roman"/>
          <w:b/>
          <w:bCs/>
          <w:color w:val="C00000"/>
          <w:sz w:val="28"/>
          <w:szCs w:val="28"/>
        </w:rPr>
      </w:pPr>
    </w:p>
    <w:sectPr w:rsidR="00537E16" w:rsidRPr="00537E16" w:rsidSect="00537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F1E52"/>
    <w:multiLevelType w:val="hybridMultilevel"/>
    <w:tmpl w:val="2DEAF696"/>
    <w:lvl w:ilvl="0" w:tplc="64D4AF72">
      <w:start w:val="1"/>
      <w:numFmt w:val="bullet"/>
      <w:lvlText w:val="•"/>
      <w:lvlJc w:val="left"/>
      <w:pPr>
        <w:tabs>
          <w:tab w:val="num" w:pos="720"/>
        </w:tabs>
        <w:ind w:left="720" w:hanging="360"/>
      </w:pPr>
      <w:rPr>
        <w:rFonts w:ascii="Times New Roman" w:hAnsi="Times New Roman" w:hint="default"/>
      </w:rPr>
    </w:lvl>
    <w:lvl w:ilvl="1" w:tplc="5DDACED0" w:tentative="1">
      <w:start w:val="1"/>
      <w:numFmt w:val="bullet"/>
      <w:lvlText w:val="•"/>
      <w:lvlJc w:val="left"/>
      <w:pPr>
        <w:tabs>
          <w:tab w:val="num" w:pos="1440"/>
        </w:tabs>
        <w:ind w:left="1440" w:hanging="360"/>
      </w:pPr>
      <w:rPr>
        <w:rFonts w:ascii="Times New Roman" w:hAnsi="Times New Roman" w:hint="default"/>
      </w:rPr>
    </w:lvl>
    <w:lvl w:ilvl="2" w:tplc="B7ACE55E" w:tentative="1">
      <w:start w:val="1"/>
      <w:numFmt w:val="bullet"/>
      <w:lvlText w:val="•"/>
      <w:lvlJc w:val="left"/>
      <w:pPr>
        <w:tabs>
          <w:tab w:val="num" w:pos="2160"/>
        </w:tabs>
        <w:ind w:left="2160" w:hanging="360"/>
      </w:pPr>
      <w:rPr>
        <w:rFonts w:ascii="Times New Roman" w:hAnsi="Times New Roman" w:hint="default"/>
      </w:rPr>
    </w:lvl>
    <w:lvl w:ilvl="3" w:tplc="E3A84376" w:tentative="1">
      <w:start w:val="1"/>
      <w:numFmt w:val="bullet"/>
      <w:lvlText w:val="•"/>
      <w:lvlJc w:val="left"/>
      <w:pPr>
        <w:tabs>
          <w:tab w:val="num" w:pos="2880"/>
        </w:tabs>
        <w:ind w:left="2880" w:hanging="360"/>
      </w:pPr>
      <w:rPr>
        <w:rFonts w:ascii="Times New Roman" w:hAnsi="Times New Roman" w:hint="default"/>
      </w:rPr>
    </w:lvl>
    <w:lvl w:ilvl="4" w:tplc="50D2F9DA" w:tentative="1">
      <w:start w:val="1"/>
      <w:numFmt w:val="bullet"/>
      <w:lvlText w:val="•"/>
      <w:lvlJc w:val="left"/>
      <w:pPr>
        <w:tabs>
          <w:tab w:val="num" w:pos="3600"/>
        </w:tabs>
        <w:ind w:left="3600" w:hanging="360"/>
      </w:pPr>
      <w:rPr>
        <w:rFonts w:ascii="Times New Roman" w:hAnsi="Times New Roman" w:hint="default"/>
      </w:rPr>
    </w:lvl>
    <w:lvl w:ilvl="5" w:tplc="D08E5596" w:tentative="1">
      <w:start w:val="1"/>
      <w:numFmt w:val="bullet"/>
      <w:lvlText w:val="•"/>
      <w:lvlJc w:val="left"/>
      <w:pPr>
        <w:tabs>
          <w:tab w:val="num" w:pos="4320"/>
        </w:tabs>
        <w:ind w:left="4320" w:hanging="360"/>
      </w:pPr>
      <w:rPr>
        <w:rFonts w:ascii="Times New Roman" w:hAnsi="Times New Roman" w:hint="default"/>
      </w:rPr>
    </w:lvl>
    <w:lvl w:ilvl="6" w:tplc="C3122C30" w:tentative="1">
      <w:start w:val="1"/>
      <w:numFmt w:val="bullet"/>
      <w:lvlText w:val="•"/>
      <w:lvlJc w:val="left"/>
      <w:pPr>
        <w:tabs>
          <w:tab w:val="num" w:pos="5040"/>
        </w:tabs>
        <w:ind w:left="5040" w:hanging="360"/>
      </w:pPr>
      <w:rPr>
        <w:rFonts w:ascii="Times New Roman" w:hAnsi="Times New Roman" w:hint="default"/>
      </w:rPr>
    </w:lvl>
    <w:lvl w:ilvl="7" w:tplc="7BE8FCAA" w:tentative="1">
      <w:start w:val="1"/>
      <w:numFmt w:val="bullet"/>
      <w:lvlText w:val="•"/>
      <w:lvlJc w:val="left"/>
      <w:pPr>
        <w:tabs>
          <w:tab w:val="num" w:pos="5760"/>
        </w:tabs>
        <w:ind w:left="5760" w:hanging="360"/>
      </w:pPr>
      <w:rPr>
        <w:rFonts w:ascii="Times New Roman" w:hAnsi="Times New Roman" w:hint="default"/>
      </w:rPr>
    </w:lvl>
    <w:lvl w:ilvl="8" w:tplc="D42091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6C7753D6"/>
    <w:multiLevelType w:val="hybridMultilevel"/>
    <w:tmpl w:val="FA1233C6"/>
    <w:lvl w:ilvl="0" w:tplc="9578C074">
      <w:start w:val="1"/>
      <w:numFmt w:val="bullet"/>
      <w:lvlText w:val="•"/>
      <w:lvlJc w:val="left"/>
      <w:pPr>
        <w:tabs>
          <w:tab w:val="num" w:pos="720"/>
        </w:tabs>
        <w:ind w:left="720" w:hanging="360"/>
      </w:pPr>
      <w:rPr>
        <w:rFonts w:ascii="Times New Roman" w:hAnsi="Times New Roman" w:hint="default"/>
      </w:rPr>
    </w:lvl>
    <w:lvl w:ilvl="1" w:tplc="B2F27F3E" w:tentative="1">
      <w:start w:val="1"/>
      <w:numFmt w:val="bullet"/>
      <w:lvlText w:val="•"/>
      <w:lvlJc w:val="left"/>
      <w:pPr>
        <w:tabs>
          <w:tab w:val="num" w:pos="1440"/>
        </w:tabs>
        <w:ind w:left="1440" w:hanging="360"/>
      </w:pPr>
      <w:rPr>
        <w:rFonts w:ascii="Times New Roman" w:hAnsi="Times New Roman" w:hint="default"/>
      </w:rPr>
    </w:lvl>
    <w:lvl w:ilvl="2" w:tplc="F0B85D26" w:tentative="1">
      <w:start w:val="1"/>
      <w:numFmt w:val="bullet"/>
      <w:lvlText w:val="•"/>
      <w:lvlJc w:val="left"/>
      <w:pPr>
        <w:tabs>
          <w:tab w:val="num" w:pos="2160"/>
        </w:tabs>
        <w:ind w:left="2160" w:hanging="360"/>
      </w:pPr>
      <w:rPr>
        <w:rFonts w:ascii="Times New Roman" w:hAnsi="Times New Roman" w:hint="default"/>
      </w:rPr>
    </w:lvl>
    <w:lvl w:ilvl="3" w:tplc="0FCC60A2" w:tentative="1">
      <w:start w:val="1"/>
      <w:numFmt w:val="bullet"/>
      <w:lvlText w:val="•"/>
      <w:lvlJc w:val="left"/>
      <w:pPr>
        <w:tabs>
          <w:tab w:val="num" w:pos="2880"/>
        </w:tabs>
        <w:ind w:left="2880" w:hanging="360"/>
      </w:pPr>
      <w:rPr>
        <w:rFonts w:ascii="Times New Roman" w:hAnsi="Times New Roman" w:hint="default"/>
      </w:rPr>
    </w:lvl>
    <w:lvl w:ilvl="4" w:tplc="C3201F72" w:tentative="1">
      <w:start w:val="1"/>
      <w:numFmt w:val="bullet"/>
      <w:lvlText w:val="•"/>
      <w:lvlJc w:val="left"/>
      <w:pPr>
        <w:tabs>
          <w:tab w:val="num" w:pos="3600"/>
        </w:tabs>
        <w:ind w:left="3600" w:hanging="360"/>
      </w:pPr>
      <w:rPr>
        <w:rFonts w:ascii="Times New Roman" w:hAnsi="Times New Roman" w:hint="default"/>
      </w:rPr>
    </w:lvl>
    <w:lvl w:ilvl="5" w:tplc="C49C428C" w:tentative="1">
      <w:start w:val="1"/>
      <w:numFmt w:val="bullet"/>
      <w:lvlText w:val="•"/>
      <w:lvlJc w:val="left"/>
      <w:pPr>
        <w:tabs>
          <w:tab w:val="num" w:pos="4320"/>
        </w:tabs>
        <w:ind w:left="4320" w:hanging="360"/>
      </w:pPr>
      <w:rPr>
        <w:rFonts w:ascii="Times New Roman" w:hAnsi="Times New Roman" w:hint="default"/>
      </w:rPr>
    </w:lvl>
    <w:lvl w:ilvl="6" w:tplc="8168FA1E" w:tentative="1">
      <w:start w:val="1"/>
      <w:numFmt w:val="bullet"/>
      <w:lvlText w:val="•"/>
      <w:lvlJc w:val="left"/>
      <w:pPr>
        <w:tabs>
          <w:tab w:val="num" w:pos="5040"/>
        </w:tabs>
        <w:ind w:left="5040" w:hanging="360"/>
      </w:pPr>
      <w:rPr>
        <w:rFonts w:ascii="Times New Roman" w:hAnsi="Times New Roman" w:hint="default"/>
      </w:rPr>
    </w:lvl>
    <w:lvl w:ilvl="7" w:tplc="F22E857E" w:tentative="1">
      <w:start w:val="1"/>
      <w:numFmt w:val="bullet"/>
      <w:lvlText w:val="•"/>
      <w:lvlJc w:val="left"/>
      <w:pPr>
        <w:tabs>
          <w:tab w:val="num" w:pos="5760"/>
        </w:tabs>
        <w:ind w:left="5760" w:hanging="360"/>
      </w:pPr>
      <w:rPr>
        <w:rFonts w:ascii="Times New Roman" w:hAnsi="Times New Roman" w:hint="default"/>
      </w:rPr>
    </w:lvl>
    <w:lvl w:ilvl="8" w:tplc="CBBA495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537E16"/>
    <w:rsid w:val="00031D6C"/>
    <w:rsid w:val="0022436F"/>
    <w:rsid w:val="003649B3"/>
    <w:rsid w:val="00404F66"/>
    <w:rsid w:val="004D0B06"/>
    <w:rsid w:val="00537E16"/>
    <w:rsid w:val="005F1896"/>
    <w:rsid w:val="00655DD2"/>
    <w:rsid w:val="00B1001F"/>
    <w:rsid w:val="00B2517A"/>
    <w:rsid w:val="00CC1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E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E16"/>
    <w:rPr>
      <w:rFonts w:ascii="Tahoma" w:hAnsi="Tahoma" w:cs="Tahoma"/>
      <w:sz w:val="16"/>
      <w:szCs w:val="16"/>
    </w:rPr>
  </w:style>
  <w:style w:type="paragraph" w:styleId="a5">
    <w:name w:val="Normal (Web)"/>
    <w:basedOn w:val="a"/>
    <w:uiPriority w:val="99"/>
    <w:semiHidden/>
    <w:unhideWhenUsed/>
    <w:rsid w:val="00537E1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37E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2517A"/>
    <w:pPr>
      <w:ind w:left="720"/>
      <w:contextualSpacing/>
    </w:pPr>
  </w:style>
</w:styles>
</file>

<file path=word/webSettings.xml><?xml version="1.0" encoding="utf-8"?>
<w:webSettings xmlns:r="http://schemas.openxmlformats.org/officeDocument/2006/relationships" xmlns:w="http://schemas.openxmlformats.org/wordprocessingml/2006/main">
  <w:divs>
    <w:div w:id="11418588">
      <w:bodyDiv w:val="1"/>
      <w:marLeft w:val="0"/>
      <w:marRight w:val="0"/>
      <w:marTop w:val="0"/>
      <w:marBottom w:val="0"/>
      <w:divBdr>
        <w:top w:val="none" w:sz="0" w:space="0" w:color="auto"/>
        <w:left w:val="none" w:sz="0" w:space="0" w:color="auto"/>
        <w:bottom w:val="none" w:sz="0" w:space="0" w:color="auto"/>
        <w:right w:val="none" w:sz="0" w:space="0" w:color="auto"/>
      </w:divBdr>
    </w:div>
    <w:div w:id="385106332">
      <w:bodyDiv w:val="1"/>
      <w:marLeft w:val="0"/>
      <w:marRight w:val="0"/>
      <w:marTop w:val="0"/>
      <w:marBottom w:val="0"/>
      <w:divBdr>
        <w:top w:val="none" w:sz="0" w:space="0" w:color="auto"/>
        <w:left w:val="none" w:sz="0" w:space="0" w:color="auto"/>
        <w:bottom w:val="none" w:sz="0" w:space="0" w:color="auto"/>
        <w:right w:val="none" w:sz="0" w:space="0" w:color="auto"/>
      </w:divBdr>
      <w:divsChild>
        <w:div w:id="343485145">
          <w:marLeft w:val="547"/>
          <w:marRight w:val="0"/>
          <w:marTop w:val="154"/>
          <w:marBottom w:val="0"/>
          <w:divBdr>
            <w:top w:val="none" w:sz="0" w:space="0" w:color="auto"/>
            <w:left w:val="none" w:sz="0" w:space="0" w:color="auto"/>
            <w:bottom w:val="none" w:sz="0" w:space="0" w:color="auto"/>
            <w:right w:val="none" w:sz="0" w:space="0" w:color="auto"/>
          </w:divBdr>
        </w:div>
        <w:div w:id="1328170781">
          <w:marLeft w:val="547"/>
          <w:marRight w:val="0"/>
          <w:marTop w:val="154"/>
          <w:marBottom w:val="0"/>
          <w:divBdr>
            <w:top w:val="none" w:sz="0" w:space="0" w:color="auto"/>
            <w:left w:val="none" w:sz="0" w:space="0" w:color="auto"/>
            <w:bottom w:val="none" w:sz="0" w:space="0" w:color="auto"/>
            <w:right w:val="none" w:sz="0" w:space="0" w:color="auto"/>
          </w:divBdr>
        </w:div>
        <w:div w:id="1385642090">
          <w:marLeft w:val="547"/>
          <w:marRight w:val="0"/>
          <w:marTop w:val="154"/>
          <w:marBottom w:val="0"/>
          <w:divBdr>
            <w:top w:val="none" w:sz="0" w:space="0" w:color="auto"/>
            <w:left w:val="none" w:sz="0" w:space="0" w:color="auto"/>
            <w:bottom w:val="none" w:sz="0" w:space="0" w:color="auto"/>
            <w:right w:val="none" w:sz="0" w:space="0" w:color="auto"/>
          </w:divBdr>
        </w:div>
        <w:div w:id="1608154918">
          <w:marLeft w:val="547"/>
          <w:marRight w:val="0"/>
          <w:marTop w:val="154"/>
          <w:marBottom w:val="0"/>
          <w:divBdr>
            <w:top w:val="none" w:sz="0" w:space="0" w:color="auto"/>
            <w:left w:val="none" w:sz="0" w:space="0" w:color="auto"/>
            <w:bottom w:val="none" w:sz="0" w:space="0" w:color="auto"/>
            <w:right w:val="none" w:sz="0" w:space="0" w:color="auto"/>
          </w:divBdr>
        </w:div>
        <w:div w:id="173228500">
          <w:marLeft w:val="547"/>
          <w:marRight w:val="0"/>
          <w:marTop w:val="154"/>
          <w:marBottom w:val="0"/>
          <w:divBdr>
            <w:top w:val="none" w:sz="0" w:space="0" w:color="auto"/>
            <w:left w:val="none" w:sz="0" w:space="0" w:color="auto"/>
            <w:bottom w:val="none" w:sz="0" w:space="0" w:color="auto"/>
            <w:right w:val="none" w:sz="0" w:space="0" w:color="auto"/>
          </w:divBdr>
        </w:div>
        <w:div w:id="1834956322">
          <w:marLeft w:val="547"/>
          <w:marRight w:val="0"/>
          <w:marTop w:val="154"/>
          <w:marBottom w:val="0"/>
          <w:divBdr>
            <w:top w:val="none" w:sz="0" w:space="0" w:color="auto"/>
            <w:left w:val="none" w:sz="0" w:space="0" w:color="auto"/>
            <w:bottom w:val="none" w:sz="0" w:space="0" w:color="auto"/>
            <w:right w:val="none" w:sz="0" w:space="0" w:color="auto"/>
          </w:divBdr>
        </w:div>
        <w:div w:id="1305817392">
          <w:marLeft w:val="547"/>
          <w:marRight w:val="0"/>
          <w:marTop w:val="154"/>
          <w:marBottom w:val="0"/>
          <w:divBdr>
            <w:top w:val="none" w:sz="0" w:space="0" w:color="auto"/>
            <w:left w:val="none" w:sz="0" w:space="0" w:color="auto"/>
            <w:bottom w:val="none" w:sz="0" w:space="0" w:color="auto"/>
            <w:right w:val="none" w:sz="0" w:space="0" w:color="auto"/>
          </w:divBdr>
        </w:div>
      </w:divsChild>
    </w:div>
    <w:div w:id="407384469">
      <w:bodyDiv w:val="1"/>
      <w:marLeft w:val="0"/>
      <w:marRight w:val="0"/>
      <w:marTop w:val="0"/>
      <w:marBottom w:val="0"/>
      <w:divBdr>
        <w:top w:val="none" w:sz="0" w:space="0" w:color="auto"/>
        <w:left w:val="none" w:sz="0" w:space="0" w:color="auto"/>
        <w:bottom w:val="none" w:sz="0" w:space="0" w:color="auto"/>
        <w:right w:val="none" w:sz="0" w:space="0" w:color="auto"/>
      </w:divBdr>
    </w:div>
    <w:div w:id="452362062">
      <w:bodyDiv w:val="1"/>
      <w:marLeft w:val="0"/>
      <w:marRight w:val="0"/>
      <w:marTop w:val="0"/>
      <w:marBottom w:val="0"/>
      <w:divBdr>
        <w:top w:val="none" w:sz="0" w:space="0" w:color="auto"/>
        <w:left w:val="none" w:sz="0" w:space="0" w:color="auto"/>
        <w:bottom w:val="none" w:sz="0" w:space="0" w:color="auto"/>
        <w:right w:val="none" w:sz="0" w:space="0" w:color="auto"/>
      </w:divBdr>
    </w:div>
    <w:div w:id="579825680">
      <w:bodyDiv w:val="1"/>
      <w:marLeft w:val="0"/>
      <w:marRight w:val="0"/>
      <w:marTop w:val="0"/>
      <w:marBottom w:val="0"/>
      <w:divBdr>
        <w:top w:val="none" w:sz="0" w:space="0" w:color="auto"/>
        <w:left w:val="none" w:sz="0" w:space="0" w:color="auto"/>
        <w:bottom w:val="none" w:sz="0" w:space="0" w:color="auto"/>
        <w:right w:val="none" w:sz="0" w:space="0" w:color="auto"/>
      </w:divBdr>
    </w:div>
    <w:div w:id="673456997">
      <w:bodyDiv w:val="1"/>
      <w:marLeft w:val="0"/>
      <w:marRight w:val="0"/>
      <w:marTop w:val="0"/>
      <w:marBottom w:val="0"/>
      <w:divBdr>
        <w:top w:val="none" w:sz="0" w:space="0" w:color="auto"/>
        <w:left w:val="none" w:sz="0" w:space="0" w:color="auto"/>
        <w:bottom w:val="none" w:sz="0" w:space="0" w:color="auto"/>
        <w:right w:val="none" w:sz="0" w:space="0" w:color="auto"/>
      </w:divBdr>
    </w:div>
    <w:div w:id="707529484">
      <w:bodyDiv w:val="1"/>
      <w:marLeft w:val="0"/>
      <w:marRight w:val="0"/>
      <w:marTop w:val="0"/>
      <w:marBottom w:val="0"/>
      <w:divBdr>
        <w:top w:val="none" w:sz="0" w:space="0" w:color="auto"/>
        <w:left w:val="none" w:sz="0" w:space="0" w:color="auto"/>
        <w:bottom w:val="none" w:sz="0" w:space="0" w:color="auto"/>
        <w:right w:val="none" w:sz="0" w:space="0" w:color="auto"/>
      </w:divBdr>
    </w:div>
    <w:div w:id="789520145">
      <w:bodyDiv w:val="1"/>
      <w:marLeft w:val="0"/>
      <w:marRight w:val="0"/>
      <w:marTop w:val="0"/>
      <w:marBottom w:val="0"/>
      <w:divBdr>
        <w:top w:val="none" w:sz="0" w:space="0" w:color="auto"/>
        <w:left w:val="none" w:sz="0" w:space="0" w:color="auto"/>
        <w:bottom w:val="none" w:sz="0" w:space="0" w:color="auto"/>
        <w:right w:val="none" w:sz="0" w:space="0" w:color="auto"/>
      </w:divBdr>
      <w:divsChild>
        <w:div w:id="663166989">
          <w:marLeft w:val="547"/>
          <w:marRight w:val="0"/>
          <w:marTop w:val="154"/>
          <w:marBottom w:val="0"/>
          <w:divBdr>
            <w:top w:val="none" w:sz="0" w:space="0" w:color="auto"/>
            <w:left w:val="none" w:sz="0" w:space="0" w:color="auto"/>
            <w:bottom w:val="none" w:sz="0" w:space="0" w:color="auto"/>
            <w:right w:val="none" w:sz="0" w:space="0" w:color="auto"/>
          </w:divBdr>
        </w:div>
      </w:divsChild>
    </w:div>
    <w:div w:id="897743570">
      <w:bodyDiv w:val="1"/>
      <w:marLeft w:val="0"/>
      <w:marRight w:val="0"/>
      <w:marTop w:val="0"/>
      <w:marBottom w:val="0"/>
      <w:divBdr>
        <w:top w:val="none" w:sz="0" w:space="0" w:color="auto"/>
        <w:left w:val="none" w:sz="0" w:space="0" w:color="auto"/>
        <w:bottom w:val="none" w:sz="0" w:space="0" w:color="auto"/>
        <w:right w:val="none" w:sz="0" w:space="0" w:color="auto"/>
      </w:divBdr>
    </w:div>
    <w:div w:id="968517079">
      <w:bodyDiv w:val="1"/>
      <w:marLeft w:val="0"/>
      <w:marRight w:val="0"/>
      <w:marTop w:val="0"/>
      <w:marBottom w:val="0"/>
      <w:divBdr>
        <w:top w:val="none" w:sz="0" w:space="0" w:color="auto"/>
        <w:left w:val="none" w:sz="0" w:space="0" w:color="auto"/>
        <w:bottom w:val="none" w:sz="0" w:space="0" w:color="auto"/>
        <w:right w:val="none" w:sz="0" w:space="0" w:color="auto"/>
      </w:divBdr>
    </w:div>
    <w:div w:id="1010521001">
      <w:bodyDiv w:val="1"/>
      <w:marLeft w:val="0"/>
      <w:marRight w:val="0"/>
      <w:marTop w:val="0"/>
      <w:marBottom w:val="0"/>
      <w:divBdr>
        <w:top w:val="none" w:sz="0" w:space="0" w:color="auto"/>
        <w:left w:val="none" w:sz="0" w:space="0" w:color="auto"/>
        <w:bottom w:val="none" w:sz="0" w:space="0" w:color="auto"/>
        <w:right w:val="none" w:sz="0" w:space="0" w:color="auto"/>
      </w:divBdr>
    </w:div>
    <w:div w:id="1269194544">
      <w:bodyDiv w:val="1"/>
      <w:marLeft w:val="0"/>
      <w:marRight w:val="0"/>
      <w:marTop w:val="0"/>
      <w:marBottom w:val="0"/>
      <w:divBdr>
        <w:top w:val="none" w:sz="0" w:space="0" w:color="auto"/>
        <w:left w:val="none" w:sz="0" w:space="0" w:color="auto"/>
        <w:bottom w:val="none" w:sz="0" w:space="0" w:color="auto"/>
        <w:right w:val="none" w:sz="0" w:space="0" w:color="auto"/>
      </w:divBdr>
    </w:div>
    <w:div w:id="1431663645">
      <w:bodyDiv w:val="1"/>
      <w:marLeft w:val="0"/>
      <w:marRight w:val="0"/>
      <w:marTop w:val="0"/>
      <w:marBottom w:val="0"/>
      <w:divBdr>
        <w:top w:val="none" w:sz="0" w:space="0" w:color="auto"/>
        <w:left w:val="none" w:sz="0" w:space="0" w:color="auto"/>
        <w:bottom w:val="none" w:sz="0" w:space="0" w:color="auto"/>
        <w:right w:val="none" w:sz="0" w:space="0" w:color="auto"/>
      </w:divBdr>
    </w:div>
    <w:div w:id="1710957918">
      <w:bodyDiv w:val="1"/>
      <w:marLeft w:val="0"/>
      <w:marRight w:val="0"/>
      <w:marTop w:val="0"/>
      <w:marBottom w:val="0"/>
      <w:divBdr>
        <w:top w:val="none" w:sz="0" w:space="0" w:color="auto"/>
        <w:left w:val="none" w:sz="0" w:space="0" w:color="auto"/>
        <w:bottom w:val="none" w:sz="0" w:space="0" w:color="auto"/>
        <w:right w:val="none" w:sz="0" w:space="0" w:color="auto"/>
      </w:divBdr>
    </w:div>
    <w:div w:id="1810903927">
      <w:bodyDiv w:val="1"/>
      <w:marLeft w:val="0"/>
      <w:marRight w:val="0"/>
      <w:marTop w:val="0"/>
      <w:marBottom w:val="0"/>
      <w:divBdr>
        <w:top w:val="none" w:sz="0" w:space="0" w:color="auto"/>
        <w:left w:val="none" w:sz="0" w:space="0" w:color="auto"/>
        <w:bottom w:val="none" w:sz="0" w:space="0" w:color="auto"/>
        <w:right w:val="none" w:sz="0" w:space="0" w:color="auto"/>
      </w:divBdr>
    </w:div>
    <w:div w:id="19032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1DFF-D700-4422-A500-8FCD9DEF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5</cp:revision>
  <dcterms:created xsi:type="dcterms:W3CDTF">2025-02-08T13:27:00Z</dcterms:created>
  <dcterms:modified xsi:type="dcterms:W3CDTF">2025-02-08T15:13:00Z</dcterms:modified>
</cp:coreProperties>
</file>