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F" w:rsidRPr="004C41E5" w:rsidRDefault="00F1386F" w:rsidP="00F1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F1386F" w:rsidRPr="004C41E5" w:rsidRDefault="00F1386F" w:rsidP="00F1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«Комплексная персонализированная программа наставничества»</w:t>
      </w:r>
    </w:p>
    <w:p w:rsidR="00F1386F" w:rsidRDefault="00F1386F" w:rsidP="00F1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86F" w:rsidRPr="00E43B07" w:rsidRDefault="00F1386F" w:rsidP="00F1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«Комплексная персонализированная программа</w:t>
      </w:r>
      <w:r w:rsidRPr="004C4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наставничества»</w:t>
      </w:r>
    </w:p>
    <w:p w:rsidR="00F1386F" w:rsidRPr="00943E9E" w:rsidRDefault="00F1386F" w:rsidP="00F1386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43E9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43E9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43E9E">
        <w:rPr>
          <w:rFonts w:ascii="Times New Roman" w:hAnsi="Times New Roman" w:cs="Times New Roman"/>
          <w:b/>
          <w:spacing w:val="-4"/>
          <w:sz w:val="28"/>
          <w:szCs w:val="28"/>
        </w:rPr>
        <w:t>г.г.</w:t>
      </w:r>
    </w:p>
    <w:p w:rsidR="00F1386F" w:rsidRDefault="00F1386F" w:rsidP="00F1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86F" w:rsidRDefault="00F1386F" w:rsidP="00F1386F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E43B07">
        <w:rPr>
          <w:rFonts w:ascii="Times New Roman" w:hAnsi="Times New Roman" w:cs="Times New Roman"/>
          <w:sz w:val="28"/>
          <w:szCs w:val="28"/>
          <w:u w:val="single"/>
        </w:rPr>
        <w:t>Форма наставничества</w:t>
      </w:r>
      <w:r w:rsidRPr="000326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641">
        <w:rPr>
          <w:rFonts w:ascii="Times New Roman" w:hAnsi="Times New Roman" w:cs="Times New Roman"/>
          <w:sz w:val="28"/>
          <w:szCs w:val="28"/>
        </w:rPr>
        <w:t>«Педагог-педагог»,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641">
        <w:rPr>
          <w:rFonts w:ascii="Times New Roman" w:hAnsi="Times New Roman" w:cs="Times New Roman"/>
          <w:sz w:val="28"/>
          <w:szCs w:val="28"/>
        </w:rPr>
        <w:t>«Молодой педагог–</w:t>
      </w:r>
      <w:r w:rsidRPr="00032641">
        <w:rPr>
          <w:rFonts w:ascii="Times New Roman" w:hAnsi="Times New Roman" w:cs="Times New Roman"/>
          <w:spacing w:val="-2"/>
          <w:sz w:val="28"/>
          <w:szCs w:val="28"/>
        </w:rPr>
        <w:t>педагог».</w:t>
      </w:r>
    </w:p>
    <w:p w:rsidR="00F1386F" w:rsidRPr="00E43B07" w:rsidRDefault="00F1386F" w:rsidP="00F138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3B07">
        <w:rPr>
          <w:rFonts w:ascii="Times New Roman" w:hAnsi="Times New Roman" w:cs="Times New Roman"/>
          <w:sz w:val="28"/>
          <w:szCs w:val="28"/>
          <w:u w:val="single"/>
        </w:rPr>
        <w:t>Основные</w:t>
      </w:r>
      <w:r w:rsidRPr="00E43B07">
        <w:rPr>
          <w:sz w:val="28"/>
          <w:szCs w:val="28"/>
          <w:u w:val="single"/>
        </w:rPr>
        <w:t xml:space="preserve"> </w:t>
      </w:r>
      <w:r w:rsidRPr="00E43B07">
        <w:rPr>
          <w:rFonts w:ascii="Times New Roman" w:hAnsi="Times New Roman" w:cs="Times New Roman"/>
          <w:spacing w:val="-2"/>
          <w:sz w:val="28"/>
          <w:szCs w:val="28"/>
          <w:u w:val="single"/>
        </w:rPr>
        <w:t>задачи:</w:t>
      </w:r>
    </w:p>
    <w:p w:rsidR="00F1386F" w:rsidRDefault="00F1386F" w:rsidP="00F1386F">
      <w:pPr>
        <w:pStyle w:val="a3"/>
        <w:numPr>
          <w:ilvl w:val="0"/>
          <w:numId w:val="1"/>
        </w:numPr>
        <w:tabs>
          <w:tab w:val="left" w:pos="880"/>
        </w:tabs>
        <w:spacing w:line="367" w:lineRule="exact"/>
        <w:ind w:left="0" w:hanging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 </w:t>
      </w:r>
      <w:r w:rsidRPr="00032641">
        <w:rPr>
          <w:sz w:val="28"/>
          <w:szCs w:val="28"/>
        </w:rPr>
        <w:t>методическое,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информационное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региональных проектов: «Успех каждого ребенка»;</w:t>
      </w:r>
    </w:p>
    <w:p w:rsidR="00F1386F" w:rsidRPr="00032641" w:rsidRDefault="00F1386F" w:rsidP="00F1386F">
      <w:pPr>
        <w:pStyle w:val="a3"/>
        <w:numPr>
          <w:ilvl w:val="0"/>
          <w:numId w:val="1"/>
        </w:numPr>
        <w:tabs>
          <w:tab w:val="left" w:pos="880"/>
        </w:tabs>
        <w:spacing w:line="367" w:lineRule="exact"/>
        <w:ind w:left="0" w:hanging="194"/>
        <w:jc w:val="both"/>
        <w:rPr>
          <w:sz w:val="28"/>
          <w:szCs w:val="28"/>
        </w:rPr>
      </w:pPr>
      <w:r w:rsidRPr="00032641">
        <w:rPr>
          <w:sz w:val="28"/>
          <w:szCs w:val="28"/>
        </w:rPr>
        <w:t xml:space="preserve">внедрение лучших наставнических практик различных форм и ролевых моделей для педагогов и молодых </w:t>
      </w:r>
      <w:r w:rsidRPr="00032641">
        <w:rPr>
          <w:spacing w:val="-2"/>
          <w:sz w:val="28"/>
          <w:szCs w:val="28"/>
        </w:rPr>
        <w:t>специалистов;</w:t>
      </w:r>
    </w:p>
    <w:p w:rsidR="00F1386F" w:rsidRPr="00032641" w:rsidRDefault="00F1386F" w:rsidP="00F1386F">
      <w:pPr>
        <w:pStyle w:val="a3"/>
        <w:numPr>
          <w:ilvl w:val="0"/>
          <w:numId w:val="1"/>
        </w:numPr>
        <w:tabs>
          <w:tab w:val="left" w:pos="880"/>
        </w:tabs>
        <w:spacing w:line="368" w:lineRule="exact"/>
        <w:ind w:left="0" w:hanging="194"/>
        <w:jc w:val="both"/>
        <w:rPr>
          <w:sz w:val="28"/>
          <w:szCs w:val="28"/>
        </w:rPr>
      </w:pPr>
      <w:r w:rsidRPr="00032641">
        <w:rPr>
          <w:sz w:val="28"/>
          <w:szCs w:val="28"/>
        </w:rPr>
        <w:t>продвижение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идей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 w:rsidRPr="00032641">
        <w:rPr>
          <w:spacing w:val="-2"/>
          <w:sz w:val="28"/>
          <w:szCs w:val="28"/>
        </w:rPr>
        <w:t>поле;</w:t>
      </w:r>
    </w:p>
    <w:p w:rsidR="00F1386F" w:rsidRPr="00032641" w:rsidRDefault="00F1386F" w:rsidP="00F1386F">
      <w:pPr>
        <w:pStyle w:val="a3"/>
        <w:numPr>
          <w:ilvl w:val="0"/>
          <w:numId w:val="1"/>
        </w:numPr>
        <w:tabs>
          <w:tab w:val="left" w:pos="880"/>
        </w:tabs>
        <w:spacing w:line="367" w:lineRule="exact"/>
        <w:ind w:left="0" w:hanging="194"/>
        <w:jc w:val="both"/>
        <w:rPr>
          <w:sz w:val="28"/>
          <w:szCs w:val="28"/>
        </w:rPr>
      </w:pPr>
      <w:r w:rsidRPr="00032641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проектного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032641">
        <w:rPr>
          <w:spacing w:val="-2"/>
          <w:sz w:val="28"/>
          <w:szCs w:val="28"/>
        </w:rPr>
        <w:t>наставничества;</w:t>
      </w:r>
    </w:p>
    <w:p w:rsidR="00F1386F" w:rsidRPr="00032641" w:rsidRDefault="00F1386F" w:rsidP="00F1386F">
      <w:pPr>
        <w:pStyle w:val="a3"/>
        <w:numPr>
          <w:ilvl w:val="0"/>
          <w:numId w:val="1"/>
        </w:numPr>
        <w:tabs>
          <w:tab w:val="left" w:pos="880"/>
        </w:tabs>
        <w:spacing w:line="368" w:lineRule="exact"/>
        <w:ind w:left="0" w:hanging="194"/>
        <w:jc w:val="both"/>
        <w:rPr>
          <w:sz w:val="28"/>
          <w:szCs w:val="28"/>
        </w:rPr>
      </w:pPr>
      <w:r w:rsidRPr="00032641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proofErr w:type="gramStart"/>
      <w:r w:rsidRPr="00032641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наставничества</w:t>
      </w:r>
      <w:proofErr w:type="gramEnd"/>
      <w:r>
        <w:rPr>
          <w:sz w:val="28"/>
          <w:szCs w:val="28"/>
        </w:rPr>
        <w:t xml:space="preserve"> </w:t>
      </w:r>
      <w:r w:rsidRPr="0003264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2641">
        <w:rPr>
          <w:spacing w:val="-4"/>
          <w:sz w:val="28"/>
          <w:szCs w:val="28"/>
        </w:rPr>
        <w:t>ДОУ;</w:t>
      </w:r>
    </w:p>
    <w:p w:rsidR="00F1386F" w:rsidRDefault="00F1386F" w:rsidP="00F13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641">
        <w:rPr>
          <w:rFonts w:ascii="Times New Roman" w:hAnsi="Times New Roman" w:cs="Times New Roman"/>
          <w:sz w:val="28"/>
          <w:szCs w:val="28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86F" w:rsidRDefault="00F1386F" w:rsidP="00F13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86F" w:rsidRDefault="00F1386F" w:rsidP="00F13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41"/>
        <w:gridCol w:w="2071"/>
        <w:gridCol w:w="2511"/>
        <w:gridCol w:w="2148"/>
      </w:tblGrid>
      <w:tr w:rsidR="00F1386F" w:rsidTr="00FF371B">
        <w:tc>
          <w:tcPr>
            <w:tcW w:w="2405" w:type="dxa"/>
          </w:tcPr>
          <w:p w:rsidR="00F1386F" w:rsidRDefault="00F1386F" w:rsidP="00FF371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F1386F" w:rsidRPr="0090072F" w:rsidRDefault="00F1386F" w:rsidP="00FF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386" w:type="dxa"/>
          </w:tcPr>
          <w:p w:rsidR="00F1386F" w:rsidRDefault="00F1386F" w:rsidP="00FF371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F1386F" w:rsidRPr="0090072F" w:rsidRDefault="00F1386F" w:rsidP="00FF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391" w:type="dxa"/>
          </w:tcPr>
          <w:p w:rsidR="00F1386F" w:rsidRPr="0090072F" w:rsidRDefault="00F1386F" w:rsidP="00FF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</w:t>
            </w:r>
            <w:r w:rsidRPr="009007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документа)</w:t>
            </w:r>
          </w:p>
        </w:tc>
        <w:tc>
          <w:tcPr>
            <w:tcW w:w="2389" w:type="dxa"/>
          </w:tcPr>
          <w:p w:rsidR="00F1386F" w:rsidRDefault="00F1386F" w:rsidP="00FF371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F1386F" w:rsidRPr="0090072F" w:rsidRDefault="00F1386F" w:rsidP="00FF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F1386F" w:rsidTr="00FF371B">
        <w:tc>
          <w:tcPr>
            <w:tcW w:w="9571" w:type="dxa"/>
            <w:gridSpan w:val="4"/>
          </w:tcPr>
          <w:p w:rsidR="00F1386F" w:rsidRPr="00943E9E" w:rsidRDefault="00F1386F" w:rsidP="00FF371B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Организационно-методическое сопровождение </w:t>
            </w:r>
            <w:r w:rsidRPr="00943E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spacing w:before="206"/>
              <w:ind w:left="4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Методическое </w:t>
            </w:r>
            <w:r w:rsidRPr="00943E9E">
              <w:rPr>
                <w:spacing w:val="-2"/>
                <w:sz w:val="24"/>
                <w:szCs w:val="24"/>
              </w:rPr>
              <w:t>погружение</w:t>
            </w:r>
          </w:p>
          <w:p w:rsidR="00F1386F" w:rsidRPr="00943E9E" w:rsidRDefault="00F1386F" w:rsidP="00FF371B">
            <w:pPr>
              <w:pStyle w:val="TableParagraph"/>
              <w:spacing w:line="242" w:lineRule="auto"/>
              <w:ind w:left="52" w:right="47" w:firstLine="4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«Наставничество как инструмент реализации Национального проекта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«Образование»»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spacing w:before="45"/>
              <w:ind w:left="1" w:right="16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Протокол № 1 </w:t>
            </w:r>
            <w:proofErr w:type="spellStart"/>
            <w:r w:rsidRPr="00943E9E">
              <w:rPr>
                <w:sz w:val="24"/>
                <w:szCs w:val="24"/>
              </w:rPr>
              <w:t>Опросник</w:t>
            </w:r>
            <w:proofErr w:type="spellEnd"/>
            <w:r w:rsidRPr="00943E9E">
              <w:rPr>
                <w:sz w:val="24"/>
                <w:szCs w:val="24"/>
              </w:rPr>
              <w:t xml:space="preserve"> /анкетирование для формирования базы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наставляемых и наставников из числа педагогов.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Общая встреча потенциальных наставников и наставляемых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март, в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943E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tabs>
                <w:tab w:val="left" w:pos="421"/>
              </w:tabs>
              <w:spacing w:before="29"/>
              <w:ind w:right="263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Приказ о наставнических </w:t>
            </w:r>
            <w:r w:rsidRPr="00943E9E">
              <w:rPr>
                <w:spacing w:val="-2"/>
                <w:sz w:val="24"/>
                <w:szCs w:val="24"/>
              </w:rPr>
              <w:t>парах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 в наставнических парах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Заведующий, куратор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Первые организационные встречи внутри наставнической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пары/группы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6F" w:rsidRPr="00943E9E" w:rsidRDefault="00F1386F" w:rsidP="00FF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943E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 по формам  наставничества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pStyle w:val="TableParagraph"/>
              <w:spacing w:before="175"/>
              <w:ind w:left="13" w:right="3"/>
              <w:rPr>
                <w:sz w:val="24"/>
                <w:szCs w:val="24"/>
              </w:rPr>
            </w:pPr>
            <w:r w:rsidRPr="00943E9E">
              <w:rPr>
                <w:spacing w:val="-2"/>
                <w:sz w:val="24"/>
                <w:szCs w:val="24"/>
              </w:rPr>
              <w:t>Куратор,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наставническая </w:t>
            </w:r>
            <w:r w:rsidRPr="00943E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пара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spacing w:before="245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Организация работы наставнических пар или </w:t>
            </w:r>
            <w:r w:rsidRPr="00943E9E">
              <w:rPr>
                <w:sz w:val="24"/>
                <w:szCs w:val="24"/>
              </w:rPr>
              <w:lastRenderedPageBreak/>
              <w:t>групп:</w:t>
            </w:r>
            <w:proofErr w:type="gramStart"/>
            <w:r w:rsidRPr="00943E9E">
              <w:rPr>
                <w:sz w:val="24"/>
                <w:szCs w:val="24"/>
              </w:rPr>
              <w:t>–п</w:t>
            </w:r>
            <w:proofErr w:type="gramEnd"/>
            <w:r w:rsidRPr="00943E9E">
              <w:rPr>
                <w:sz w:val="24"/>
                <w:szCs w:val="24"/>
              </w:rPr>
              <w:t xml:space="preserve">робная </w:t>
            </w:r>
            <w:r w:rsidRPr="00943E9E">
              <w:rPr>
                <w:spacing w:val="-2"/>
                <w:sz w:val="24"/>
                <w:szCs w:val="24"/>
              </w:rPr>
              <w:t>встреча;</w:t>
            </w:r>
            <w:r w:rsidRPr="00943E9E">
              <w:rPr>
                <w:sz w:val="24"/>
                <w:szCs w:val="24"/>
              </w:rPr>
              <w:t>–встреча-</w:t>
            </w:r>
            <w:r w:rsidRPr="00943E9E">
              <w:rPr>
                <w:spacing w:val="-2"/>
                <w:sz w:val="24"/>
                <w:szCs w:val="24"/>
              </w:rPr>
              <w:t>планирование;</w:t>
            </w:r>
          </w:p>
          <w:p w:rsidR="00F1386F" w:rsidRPr="00943E9E" w:rsidRDefault="00F1386F" w:rsidP="00FF371B">
            <w:pPr>
              <w:pStyle w:val="TableParagraph"/>
              <w:ind w:right="55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–совместная работа наставника и наставляемого в соответствии с </w:t>
            </w:r>
            <w:proofErr w:type="gramStart"/>
            <w:r w:rsidRPr="00943E9E">
              <w:rPr>
                <w:sz w:val="24"/>
                <w:szCs w:val="24"/>
              </w:rPr>
              <w:t>разработанным</w:t>
            </w:r>
            <w:proofErr w:type="gramEnd"/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индивидуальным планом; – итоговая встреча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pStyle w:val="TableParagraph"/>
              <w:spacing w:before="1"/>
              <w:ind w:left="170" w:right="160"/>
              <w:jc w:val="center"/>
              <w:rPr>
                <w:sz w:val="24"/>
                <w:szCs w:val="24"/>
              </w:rPr>
            </w:pPr>
          </w:p>
          <w:p w:rsidR="00F1386F" w:rsidRPr="00943E9E" w:rsidRDefault="00F1386F" w:rsidP="00FF371B">
            <w:pPr>
              <w:pStyle w:val="TableParagraph"/>
              <w:spacing w:before="1"/>
              <w:ind w:left="170" w:right="160"/>
              <w:jc w:val="center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в течение </w:t>
            </w:r>
            <w:r w:rsidRPr="00943E9E">
              <w:rPr>
                <w:spacing w:val="-2"/>
                <w:sz w:val="24"/>
                <w:szCs w:val="24"/>
              </w:rPr>
              <w:t>всего</w:t>
            </w:r>
          </w:p>
          <w:p w:rsidR="00F1386F" w:rsidRPr="00943E9E" w:rsidRDefault="00F1386F" w:rsidP="00FF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периода реализации программы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lastRenderedPageBreak/>
              <w:t>-Журнал</w:t>
            </w:r>
            <w:r w:rsidRPr="00943E9E">
              <w:rPr>
                <w:spacing w:val="-2"/>
                <w:sz w:val="24"/>
                <w:szCs w:val="24"/>
              </w:rPr>
              <w:t xml:space="preserve"> наставника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- Отчеты о деятельности </w:t>
            </w:r>
            <w:r w:rsidRPr="009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и наставляемого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pStyle w:val="TableParagraph"/>
              <w:ind w:left="13" w:right="3"/>
              <w:rPr>
                <w:sz w:val="24"/>
                <w:szCs w:val="24"/>
              </w:rPr>
            </w:pPr>
            <w:r w:rsidRPr="00943E9E">
              <w:rPr>
                <w:spacing w:val="-2"/>
                <w:sz w:val="24"/>
                <w:szCs w:val="24"/>
              </w:rPr>
              <w:lastRenderedPageBreak/>
              <w:t>Куратор,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наставническая </w:t>
            </w:r>
            <w:r w:rsidRPr="00943E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пара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ресурсов партнерских организаций в целях привлечения их к реализации программы наставничества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pStyle w:val="TableParagraph"/>
              <w:spacing w:before="1"/>
              <w:ind w:left="170" w:right="160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в течение </w:t>
            </w:r>
            <w:r w:rsidRPr="00943E9E">
              <w:rPr>
                <w:spacing w:val="-2"/>
                <w:sz w:val="24"/>
                <w:szCs w:val="24"/>
              </w:rPr>
              <w:t>всего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периода реализации программы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ресурсной карты ДОУ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ind w:left="160" w:right="154"/>
              <w:rPr>
                <w:sz w:val="24"/>
                <w:szCs w:val="24"/>
              </w:rPr>
            </w:pPr>
            <w:proofErr w:type="gramStart"/>
            <w:r w:rsidRPr="00943E9E">
              <w:rPr>
                <w:sz w:val="24"/>
                <w:szCs w:val="24"/>
              </w:rPr>
              <w:t>Методический калейдоскоп «Мои первые успехи» (для формы</w:t>
            </w:r>
            <w:proofErr w:type="gramEnd"/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«молодой педагог-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</w:t>
            </w:r>
            <w:r w:rsidRPr="00943E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spacing w:before="139"/>
              <w:ind w:left="10" w:right="1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-Творческий </w:t>
            </w:r>
            <w:r w:rsidRPr="00943E9E">
              <w:rPr>
                <w:spacing w:val="-4"/>
                <w:sz w:val="24"/>
                <w:szCs w:val="24"/>
              </w:rPr>
              <w:t>отчет</w:t>
            </w:r>
          </w:p>
          <w:p w:rsidR="00F1386F" w:rsidRPr="00943E9E" w:rsidRDefault="00F1386F" w:rsidP="00FF371B">
            <w:pPr>
              <w:pStyle w:val="TableParagraph"/>
              <w:spacing w:before="1"/>
              <w:ind w:left="10"/>
              <w:rPr>
                <w:sz w:val="24"/>
                <w:szCs w:val="24"/>
              </w:rPr>
            </w:pPr>
            <w:proofErr w:type="gramStart"/>
            <w:r w:rsidRPr="00943E9E">
              <w:rPr>
                <w:sz w:val="24"/>
                <w:szCs w:val="24"/>
              </w:rPr>
              <w:t>наставляемых</w:t>
            </w:r>
            <w:proofErr w:type="gramEnd"/>
            <w:r w:rsidRPr="00943E9E">
              <w:rPr>
                <w:sz w:val="24"/>
                <w:szCs w:val="24"/>
              </w:rPr>
              <w:t xml:space="preserve"> по реализации индивидуального плана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pStyle w:val="TableParagraph"/>
              <w:ind w:left="13" w:right="12"/>
              <w:rPr>
                <w:sz w:val="24"/>
                <w:szCs w:val="24"/>
              </w:rPr>
            </w:pPr>
            <w:r w:rsidRPr="00943E9E">
              <w:rPr>
                <w:spacing w:val="-2"/>
                <w:sz w:val="24"/>
                <w:szCs w:val="24"/>
              </w:rPr>
              <w:t>Куратор,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наставляемые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spacing w:before="243"/>
              <w:ind w:right="266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Организация общей заключительной встречи участников всех наставнических пар/групп «Марафон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практик»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-Протокол </w:t>
            </w:r>
            <w:r w:rsidRPr="00943E9E">
              <w:rPr>
                <w:spacing w:val="-2"/>
                <w:sz w:val="24"/>
                <w:szCs w:val="24"/>
              </w:rPr>
              <w:t>мероприятия</w:t>
            </w:r>
          </w:p>
          <w:p w:rsidR="00F1386F" w:rsidRPr="00943E9E" w:rsidRDefault="00F1386F" w:rsidP="00FF371B">
            <w:pPr>
              <w:pStyle w:val="TableParagraph"/>
              <w:spacing w:before="29"/>
              <w:ind w:left="9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- Комплект персонализированных программ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pStyle w:val="TableParagraph"/>
              <w:spacing w:line="322" w:lineRule="exact"/>
              <w:ind w:left="13" w:right="5"/>
              <w:rPr>
                <w:sz w:val="24"/>
                <w:szCs w:val="24"/>
              </w:rPr>
            </w:pPr>
            <w:r w:rsidRPr="00943E9E">
              <w:rPr>
                <w:spacing w:val="-2"/>
                <w:sz w:val="24"/>
                <w:szCs w:val="24"/>
              </w:rPr>
              <w:t>Заведующий,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куратор, старший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воспитатель, наставнические </w:t>
            </w:r>
            <w:r w:rsidRPr="00943E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пары</w:t>
            </w:r>
          </w:p>
        </w:tc>
      </w:tr>
      <w:tr w:rsidR="00F1386F" w:rsidRPr="00943E9E" w:rsidTr="00FF371B">
        <w:tc>
          <w:tcPr>
            <w:tcW w:w="9571" w:type="dxa"/>
            <w:gridSpan w:val="4"/>
          </w:tcPr>
          <w:p w:rsidR="00F1386F" w:rsidRPr="00943E9E" w:rsidRDefault="00F1386F" w:rsidP="00FF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Программно-методическое сопровождение </w:t>
            </w:r>
            <w:r w:rsidRPr="00943E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 методических материалов, необходимых для реализации программы каждой из наставнических групп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периода реализации программы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Программные, методические и дидактические материалы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Куратор, старший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ind w:left="11" w:right="3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Разработка формы диагностических материалов, исходя из индивидуальных особенностей и потребностей наставляемого и ресурсов наставника </w:t>
            </w:r>
            <w:proofErr w:type="gramStart"/>
            <w:r w:rsidRPr="00943E9E">
              <w:rPr>
                <w:sz w:val="24"/>
                <w:szCs w:val="24"/>
              </w:rPr>
              <w:t>для</w:t>
            </w:r>
            <w:proofErr w:type="gramEnd"/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последующего мониторинга эффективности реализации Системы наставничества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ind w:right="79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Формы диагностического материала для каждой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сформированной группы/пары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Куратор, старший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воспитатель</w:t>
            </w:r>
          </w:p>
        </w:tc>
      </w:tr>
      <w:tr w:rsidR="00F1386F" w:rsidRPr="00943E9E" w:rsidTr="00FF371B">
        <w:tc>
          <w:tcPr>
            <w:tcW w:w="9571" w:type="dxa"/>
            <w:gridSpan w:val="4"/>
          </w:tcPr>
          <w:p w:rsidR="00F1386F" w:rsidRPr="00943E9E" w:rsidRDefault="00F1386F" w:rsidP="00FF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Аналитическое сопровождение деятельности, </w:t>
            </w:r>
            <w:r w:rsidRPr="00943E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мониторинг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spacing w:before="58"/>
              <w:ind w:right="300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Проведение диагностической встречи </w:t>
            </w:r>
            <w:proofErr w:type="gramStart"/>
            <w:r w:rsidRPr="00943E9E">
              <w:rPr>
                <w:sz w:val="24"/>
                <w:szCs w:val="24"/>
              </w:rPr>
              <w:t>потенциальных</w:t>
            </w:r>
            <w:proofErr w:type="gramEnd"/>
          </w:p>
          <w:p w:rsidR="00F1386F" w:rsidRPr="00943E9E" w:rsidRDefault="00F1386F" w:rsidP="00FF371B">
            <w:pPr>
              <w:pStyle w:val="TableParagraph"/>
              <w:ind w:right="307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наставников и наставляемых, анализ полученных анкет, определение запросов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наставляемых и возможностей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spacing w:before="58"/>
              <w:ind w:left="2" w:right="7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Проанализированы анкеты, определены запросы</w:t>
            </w:r>
          </w:p>
          <w:p w:rsidR="00F1386F" w:rsidRPr="00943E9E" w:rsidRDefault="00F1386F" w:rsidP="00FF371B">
            <w:pPr>
              <w:pStyle w:val="TableParagraph"/>
              <w:ind w:right="7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наставляемых и ресурсы наставников, проведены собеседования </w:t>
            </w:r>
            <w:proofErr w:type="gramStart"/>
            <w:r w:rsidRPr="00943E9E">
              <w:rPr>
                <w:sz w:val="24"/>
                <w:szCs w:val="24"/>
              </w:rPr>
              <w:t>с</w:t>
            </w:r>
            <w:proofErr w:type="gramEnd"/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наставниками и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наставляемыми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pStyle w:val="TableParagraph"/>
              <w:spacing w:before="238"/>
              <w:ind w:left="13" w:right="5"/>
              <w:rPr>
                <w:sz w:val="24"/>
                <w:szCs w:val="24"/>
              </w:rPr>
            </w:pPr>
            <w:r w:rsidRPr="00943E9E">
              <w:rPr>
                <w:spacing w:val="-2"/>
                <w:sz w:val="24"/>
                <w:szCs w:val="24"/>
              </w:rPr>
              <w:t>Куратор,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наставники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программ наставничества в рамках Педагогического совета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Декабрь - май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spacing w:before="68" w:line="344" w:lineRule="exact"/>
              <w:ind w:left="2" w:right="10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Отчеты о </w:t>
            </w:r>
            <w:r w:rsidRPr="00943E9E">
              <w:rPr>
                <w:spacing w:val="-2"/>
                <w:sz w:val="24"/>
                <w:szCs w:val="24"/>
              </w:rPr>
              <w:t>деятельности</w:t>
            </w:r>
          </w:p>
          <w:p w:rsidR="00F1386F" w:rsidRPr="00943E9E" w:rsidRDefault="00F1386F" w:rsidP="00FF371B">
            <w:pPr>
              <w:pStyle w:val="TableParagraph"/>
              <w:ind w:left="1" w:right="10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наставника и наставляемого Протокол заседания</w:t>
            </w:r>
          </w:p>
          <w:p w:rsidR="00F1386F" w:rsidRPr="00943E9E" w:rsidRDefault="00F1386F" w:rsidP="00FF371B">
            <w:pPr>
              <w:pStyle w:val="TableParagraph"/>
              <w:spacing w:before="68" w:line="344" w:lineRule="exact"/>
              <w:ind w:left="2" w:right="10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Педагогического </w:t>
            </w:r>
            <w:r w:rsidRPr="00943E9E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pStyle w:val="TableParagraph"/>
              <w:spacing w:before="238"/>
              <w:ind w:left="13" w:right="5"/>
              <w:rPr>
                <w:sz w:val="24"/>
                <w:szCs w:val="24"/>
              </w:rPr>
            </w:pPr>
            <w:r w:rsidRPr="00943E9E">
              <w:rPr>
                <w:spacing w:val="-2"/>
                <w:sz w:val="24"/>
                <w:szCs w:val="24"/>
              </w:rPr>
              <w:t>Куратор,</w:t>
            </w:r>
          </w:p>
          <w:p w:rsidR="00F1386F" w:rsidRPr="00943E9E" w:rsidRDefault="00F1386F" w:rsidP="00FF371B">
            <w:pPr>
              <w:pStyle w:val="TableParagraph"/>
              <w:spacing w:before="238"/>
              <w:ind w:left="13" w:right="5"/>
              <w:rPr>
                <w:spacing w:val="-2"/>
                <w:sz w:val="24"/>
                <w:szCs w:val="24"/>
              </w:rPr>
            </w:pPr>
            <w:r w:rsidRPr="00943E9E">
              <w:rPr>
                <w:spacing w:val="-2"/>
                <w:sz w:val="24"/>
                <w:szCs w:val="24"/>
              </w:rPr>
              <w:t xml:space="preserve">наставнические </w:t>
            </w:r>
            <w:r w:rsidRPr="00943E9E">
              <w:rPr>
                <w:spacing w:val="-4"/>
                <w:sz w:val="24"/>
                <w:szCs w:val="24"/>
              </w:rPr>
              <w:t>пары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spacing w:before="166" w:line="344" w:lineRule="exact"/>
              <w:rPr>
                <w:sz w:val="24"/>
                <w:szCs w:val="24"/>
              </w:rPr>
            </w:pPr>
            <w:r w:rsidRPr="00943E9E">
              <w:rPr>
                <w:spacing w:val="-2"/>
                <w:sz w:val="24"/>
                <w:szCs w:val="24"/>
              </w:rPr>
              <w:t>Диагностические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мероприятия/мониторинг для наставников и наставляемых, анализ полученных анкет, определение удовлетворенности наставляемых и наставников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 каждой программы наставниче</w:t>
            </w:r>
            <w:r w:rsidRPr="00943E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Аналитический отчет о работе Системы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в </w:t>
            </w:r>
            <w:r w:rsidRPr="00943E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ДОУ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</w:t>
            </w:r>
          </w:p>
        </w:tc>
      </w:tr>
      <w:tr w:rsidR="00F1386F" w:rsidRPr="00943E9E" w:rsidTr="00FF371B">
        <w:tc>
          <w:tcPr>
            <w:tcW w:w="9571" w:type="dxa"/>
            <w:gridSpan w:val="4"/>
          </w:tcPr>
          <w:p w:rsidR="00F1386F" w:rsidRPr="00943E9E" w:rsidRDefault="00F1386F" w:rsidP="00FF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</w:t>
            </w:r>
            <w:r w:rsidRPr="00943E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spacing w:before="9"/>
              <w:ind w:left="60" w:right="186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Выступление на Педагогическом совете с презентацией о реализации Системы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spacing w:before="240" w:line="242" w:lineRule="auto"/>
              <w:ind w:right="665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Выступления на общем родительском собрании </w:t>
            </w:r>
            <w:proofErr w:type="gramStart"/>
            <w:r w:rsidRPr="00943E9E">
              <w:rPr>
                <w:sz w:val="24"/>
                <w:szCs w:val="24"/>
              </w:rPr>
              <w:t>с</w:t>
            </w:r>
            <w:proofErr w:type="gramEnd"/>
          </w:p>
          <w:p w:rsidR="00F1386F" w:rsidRPr="00943E9E" w:rsidRDefault="00F1386F" w:rsidP="00FF371B">
            <w:pPr>
              <w:pStyle w:val="TableParagraph"/>
              <w:spacing w:before="9"/>
              <w:ind w:left="60" w:right="186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презентацией о реализации Системы </w:t>
            </w:r>
            <w:r w:rsidRPr="00943E9E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сентябрь- октябрь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spacing w:before="79"/>
              <w:ind w:right="125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- Привлечение родительской общественности, пожелания в Книге отзывов и </w:t>
            </w:r>
            <w:r w:rsidRPr="00943E9E">
              <w:rPr>
                <w:spacing w:val="-2"/>
                <w:sz w:val="24"/>
                <w:szCs w:val="24"/>
              </w:rPr>
              <w:t>предложений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общего родительского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Кураторы, наставники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pStyle w:val="TableParagraph"/>
              <w:spacing w:before="100"/>
              <w:ind w:right="366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>Размещение информации о реализации Системы наставничества на образовательной организации,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мессенджерах</w:t>
            </w:r>
            <w:proofErr w:type="spellEnd"/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ВК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периода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pStyle w:val="TableParagraph"/>
              <w:spacing w:before="261"/>
              <w:ind w:right="10"/>
              <w:rPr>
                <w:sz w:val="24"/>
                <w:szCs w:val="24"/>
              </w:rPr>
            </w:pPr>
            <w:r w:rsidRPr="00943E9E">
              <w:rPr>
                <w:sz w:val="24"/>
                <w:szCs w:val="24"/>
              </w:rPr>
              <w:t xml:space="preserve">Публикации на электронных </w:t>
            </w:r>
            <w:r w:rsidRPr="00943E9E">
              <w:rPr>
                <w:spacing w:val="-2"/>
                <w:sz w:val="24"/>
                <w:szCs w:val="24"/>
              </w:rPr>
              <w:t>ресурсах</w:t>
            </w:r>
          </w:p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положительных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отзывов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Куратор, старший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воспитатель, наставническая </w:t>
            </w:r>
            <w:r w:rsidRPr="00943E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пара</w:t>
            </w:r>
          </w:p>
        </w:tc>
      </w:tr>
      <w:tr w:rsidR="00F1386F" w:rsidRPr="00943E9E" w:rsidTr="00FF371B">
        <w:tc>
          <w:tcPr>
            <w:tcW w:w="9571" w:type="dxa"/>
            <w:gridSpan w:val="4"/>
          </w:tcPr>
          <w:p w:rsidR="00F1386F" w:rsidRPr="00943E9E" w:rsidRDefault="00F1386F" w:rsidP="00FF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реализацией целевой модели наставничеств на уровне образовательной </w:t>
            </w:r>
            <w:r w:rsidRPr="00943E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мероприятий, закрепленных за учреждением в установленные сроки, в рамках программ наставничества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периода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большая часть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Куратор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Внесение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менений в дорожную карту на 2025-2026</w:t>
            </w: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дорожную карту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5- 2026</w:t>
            </w: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Заведующий, куратор, наставнические </w:t>
            </w:r>
            <w:r w:rsidRPr="00943E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пары</w:t>
            </w:r>
          </w:p>
        </w:tc>
      </w:tr>
      <w:tr w:rsidR="00F1386F" w:rsidRPr="00943E9E" w:rsidTr="00FF371B">
        <w:tc>
          <w:tcPr>
            <w:tcW w:w="2405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Создание условий и выдвижение для участия наставников и наставляемых в методических и конкурсных мероприятиях различного уровня</w:t>
            </w:r>
          </w:p>
        </w:tc>
        <w:tc>
          <w:tcPr>
            <w:tcW w:w="2386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периода</w:t>
            </w:r>
          </w:p>
        </w:tc>
        <w:tc>
          <w:tcPr>
            <w:tcW w:w="2391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документы, отзывы, приказы и т. д.</w:t>
            </w:r>
          </w:p>
        </w:tc>
        <w:tc>
          <w:tcPr>
            <w:tcW w:w="2389" w:type="dxa"/>
          </w:tcPr>
          <w:p w:rsidR="00F1386F" w:rsidRPr="00943E9E" w:rsidRDefault="00F1386F" w:rsidP="00FF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Куратор, наставнические </w:t>
            </w:r>
            <w:r w:rsidRPr="00943E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пары</w:t>
            </w:r>
          </w:p>
        </w:tc>
      </w:tr>
    </w:tbl>
    <w:p w:rsidR="00F1386F" w:rsidRPr="00943E9E" w:rsidRDefault="00F1386F" w:rsidP="00F1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54F" w:rsidRDefault="0043554F"/>
    <w:sectPr w:rsidR="0043554F" w:rsidSect="0043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65F3"/>
    <w:multiLevelType w:val="hybridMultilevel"/>
    <w:tmpl w:val="F266F3DE"/>
    <w:lvl w:ilvl="0" w:tplc="428681C0">
      <w:numFmt w:val="bullet"/>
      <w:lvlText w:val="-"/>
      <w:lvlJc w:val="left"/>
      <w:pPr>
        <w:ind w:left="120" w:hanging="19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B8C475A">
      <w:numFmt w:val="bullet"/>
      <w:lvlText w:val="•"/>
      <w:lvlJc w:val="left"/>
      <w:pPr>
        <w:ind w:left="1685" w:hanging="195"/>
      </w:pPr>
      <w:rPr>
        <w:rFonts w:hint="default"/>
        <w:lang w:val="ru-RU" w:eastAsia="en-US" w:bidi="ar-SA"/>
      </w:rPr>
    </w:lvl>
    <w:lvl w:ilvl="2" w:tplc="DC00778A">
      <w:numFmt w:val="bullet"/>
      <w:lvlText w:val="•"/>
      <w:lvlJc w:val="left"/>
      <w:pPr>
        <w:ind w:left="3251" w:hanging="195"/>
      </w:pPr>
      <w:rPr>
        <w:rFonts w:hint="default"/>
        <w:lang w:val="ru-RU" w:eastAsia="en-US" w:bidi="ar-SA"/>
      </w:rPr>
    </w:lvl>
    <w:lvl w:ilvl="3" w:tplc="46B0633A">
      <w:numFmt w:val="bullet"/>
      <w:lvlText w:val="•"/>
      <w:lvlJc w:val="left"/>
      <w:pPr>
        <w:ind w:left="4817" w:hanging="195"/>
      </w:pPr>
      <w:rPr>
        <w:rFonts w:hint="default"/>
        <w:lang w:val="ru-RU" w:eastAsia="en-US" w:bidi="ar-SA"/>
      </w:rPr>
    </w:lvl>
    <w:lvl w:ilvl="4" w:tplc="1380992C">
      <w:numFmt w:val="bullet"/>
      <w:lvlText w:val="•"/>
      <w:lvlJc w:val="left"/>
      <w:pPr>
        <w:ind w:left="6383" w:hanging="195"/>
      </w:pPr>
      <w:rPr>
        <w:rFonts w:hint="default"/>
        <w:lang w:val="ru-RU" w:eastAsia="en-US" w:bidi="ar-SA"/>
      </w:rPr>
    </w:lvl>
    <w:lvl w:ilvl="5" w:tplc="D4241518">
      <w:numFmt w:val="bullet"/>
      <w:lvlText w:val="•"/>
      <w:lvlJc w:val="left"/>
      <w:pPr>
        <w:ind w:left="7949" w:hanging="195"/>
      </w:pPr>
      <w:rPr>
        <w:rFonts w:hint="default"/>
        <w:lang w:val="ru-RU" w:eastAsia="en-US" w:bidi="ar-SA"/>
      </w:rPr>
    </w:lvl>
    <w:lvl w:ilvl="6" w:tplc="C2D4BBF0">
      <w:numFmt w:val="bullet"/>
      <w:lvlText w:val="•"/>
      <w:lvlJc w:val="left"/>
      <w:pPr>
        <w:ind w:left="9515" w:hanging="195"/>
      </w:pPr>
      <w:rPr>
        <w:rFonts w:hint="default"/>
        <w:lang w:val="ru-RU" w:eastAsia="en-US" w:bidi="ar-SA"/>
      </w:rPr>
    </w:lvl>
    <w:lvl w:ilvl="7" w:tplc="6E540EEE">
      <w:numFmt w:val="bullet"/>
      <w:lvlText w:val="•"/>
      <w:lvlJc w:val="left"/>
      <w:pPr>
        <w:ind w:left="11080" w:hanging="195"/>
      </w:pPr>
      <w:rPr>
        <w:rFonts w:hint="default"/>
        <w:lang w:val="ru-RU" w:eastAsia="en-US" w:bidi="ar-SA"/>
      </w:rPr>
    </w:lvl>
    <w:lvl w:ilvl="8" w:tplc="2DBE52DE">
      <w:numFmt w:val="bullet"/>
      <w:lvlText w:val="•"/>
      <w:lvlJc w:val="left"/>
      <w:pPr>
        <w:ind w:left="12646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6F"/>
    <w:rsid w:val="0043554F"/>
    <w:rsid w:val="00454BFB"/>
    <w:rsid w:val="00F1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386F"/>
    <w:pPr>
      <w:widowControl w:val="0"/>
      <w:autoSpaceDE w:val="0"/>
      <w:autoSpaceDN w:val="0"/>
      <w:spacing w:after="0" w:line="240" w:lineRule="auto"/>
      <w:ind w:left="880" w:hanging="194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F1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13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4598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2025-02-18T14:34:00Z</dcterms:created>
  <dcterms:modified xsi:type="dcterms:W3CDTF">2025-02-18T14:37:00Z</dcterms:modified>
</cp:coreProperties>
</file>