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7E" w:rsidRPr="00D4798B" w:rsidRDefault="00B6437E" w:rsidP="00A739D1">
      <w:pPr>
        <w:tabs>
          <w:tab w:val="left" w:pos="426"/>
          <w:tab w:val="left" w:pos="2835"/>
          <w:tab w:val="left" w:pos="8222"/>
        </w:tabs>
        <w:spacing w:line="36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B97563" w:rsidRPr="00B6437E" w:rsidRDefault="00FE608E" w:rsidP="00196450">
      <w:pPr>
        <w:tabs>
          <w:tab w:val="left" w:pos="426"/>
          <w:tab w:val="left" w:pos="2835"/>
        </w:tabs>
        <w:spacing w:after="0" w:line="360" w:lineRule="auto"/>
        <w:ind w:right="-2" w:firstLine="42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6437E">
        <w:rPr>
          <w:rFonts w:ascii="Times New Roman" w:hAnsi="Times New Roman" w:cs="Times New Roman"/>
          <w:b/>
          <w:i/>
          <w:sz w:val="28"/>
          <w:szCs w:val="28"/>
        </w:rPr>
        <w:t>Рахматиева</w:t>
      </w:r>
      <w:proofErr w:type="spellEnd"/>
      <w:r w:rsidRPr="00B6437E">
        <w:rPr>
          <w:rFonts w:ascii="Times New Roman" w:hAnsi="Times New Roman" w:cs="Times New Roman"/>
          <w:b/>
          <w:i/>
          <w:sz w:val="28"/>
          <w:szCs w:val="28"/>
        </w:rPr>
        <w:t xml:space="preserve"> Э.Ф.</w:t>
      </w:r>
    </w:p>
    <w:p w:rsidR="00FE608E" w:rsidRPr="00B6437E" w:rsidRDefault="00FE608E" w:rsidP="00196450">
      <w:pPr>
        <w:tabs>
          <w:tab w:val="left" w:pos="426"/>
          <w:tab w:val="left" w:pos="2835"/>
        </w:tabs>
        <w:spacing w:after="0" w:line="360" w:lineRule="auto"/>
        <w:ind w:right="-2" w:firstLine="42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6437E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</w:p>
    <w:p w:rsidR="00FE608E" w:rsidRPr="00B6437E" w:rsidRDefault="00FE608E" w:rsidP="00196450">
      <w:pPr>
        <w:tabs>
          <w:tab w:val="left" w:pos="426"/>
          <w:tab w:val="left" w:pos="2835"/>
        </w:tabs>
        <w:spacing w:after="0" w:line="360" w:lineRule="auto"/>
        <w:ind w:right="-2" w:firstLine="42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6437E">
        <w:rPr>
          <w:rFonts w:ascii="Times New Roman" w:hAnsi="Times New Roman" w:cs="Times New Roman"/>
          <w:b/>
          <w:i/>
          <w:sz w:val="28"/>
          <w:szCs w:val="28"/>
        </w:rPr>
        <w:t>МАДОУ №133</w:t>
      </w:r>
    </w:p>
    <w:p w:rsidR="00FE608E" w:rsidRDefault="00FE608E" w:rsidP="00196450">
      <w:pPr>
        <w:tabs>
          <w:tab w:val="left" w:pos="426"/>
          <w:tab w:val="left" w:pos="2835"/>
        </w:tabs>
        <w:spacing w:after="0" w:line="360" w:lineRule="auto"/>
        <w:ind w:right="-2" w:firstLine="42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6437E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B6437E">
        <w:rPr>
          <w:rFonts w:ascii="Times New Roman" w:hAnsi="Times New Roman" w:cs="Times New Roman"/>
          <w:b/>
          <w:i/>
          <w:sz w:val="28"/>
          <w:szCs w:val="28"/>
        </w:rPr>
        <w:t>.Е</w:t>
      </w:r>
      <w:proofErr w:type="gramEnd"/>
      <w:r w:rsidRPr="00B6437E">
        <w:rPr>
          <w:rFonts w:ascii="Times New Roman" w:hAnsi="Times New Roman" w:cs="Times New Roman"/>
          <w:b/>
          <w:i/>
          <w:sz w:val="28"/>
          <w:szCs w:val="28"/>
        </w:rPr>
        <w:t>катеринбург</w:t>
      </w:r>
    </w:p>
    <w:p w:rsidR="00196450" w:rsidRPr="00196450" w:rsidRDefault="00196450" w:rsidP="00196450">
      <w:pPr>
        <w:tabs>
          <w:tab w:val="left" w:pos="426"/>
          <w:tab w:val="left" w:pos="2835"/>
        </w:tabs>
        <w:spacing w:after="0" w:line="360" w:lineRule="auto"/>
        <w:ind w:right="-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b/>
          <w:sz w:val="28"/>
          <w:szCs w:val="28"/>
        </w:rPr>
        <w:t>КРАТКОСРОЧНЫЕ ОБРАЗОВАТЕЛЬНЫЕ ПРАКТИКИ В ДОУ</w:t>
      </w:r>
    </w:p>
    <w:p w:rsidR="006803D2" w:rsidRPr="00B6437E" w:rsidRDefault="009912C7" w:rsidP="00196450">
      <w:pPr>
        <w:tabs>
          <w:tab w:val="left" w:pos="426"/>
          <w:tab w:val="left" w:pos="2835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B6437E">
        <w:rPr>
          <w:rFonts w:ascii="Times New Roman" w:hAnsi="Times New Roman" w:cs="Times New Roman"/>
          <w:sz w:val="28"/>
          <w:szCs w:val="28"/>
        </w:rPr>
        <w:t xml:space="preserve"> Статья посвящена вопросу инновационного подхода к организации взаимодействия всех участников образовательного процесса в ДОУ через реализацию краткосрочных образовател</w:t>
      </w:r>
      <w:r w:rsidR="006803D2" w:rsidRPr="00B6437E">
        <w:rPr>
          <w:rFonts w:ascii="Times New Roman" w:hAnsi="Times New Roman" w:cs="Times New Roman"/>
          <w:sz w:val="28"/>
          <w:szCs w:val="28"/>
        </w:rPr>
        <w:t>ьных практик.</w:t>
      </w:r>
    </w:p>
    <w:p w:rsidR="009912C7" w:rsidRPr="00B6437E" w:rsidRDefault="009912C7" w:rsidP="00196450">
      <w:pPr>
        <w:tabs>
          <w:tab w:val="left" w:pos="426"/>
          <w:tab w:val="left" w:pos="2835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B6437E">
        <w:rPr>
          <w:rFonts w:ascii="Times New Roman" w:hAnsi="Times New Roman" w:cs="Times New Roman"/>
          <w:sz w:val="28"/>
          <w:szCs w:val="28"/>
        </w:rPr>
        <w:t>: совместная деятельность, краткосрочные образовательные практики (копы), участники образовательного процесса, процедура выбора</w:t>
      </w:r>
      <w:r w:rsidR="00512062" w:rsidRPr="00B64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703" w:rsidRPr="00B6437E" w:rsidRDefault="00D61703" w:rsidP="000A0F0A">
      <w:pPr>
        <w:tabs>
          <w:tab w:val="left" w:pos="426"/>
          <w:tab w:val="left" w:pos="2835"/>
        </w:tabs>
        <w:spacing w:after="0" w:line="36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437E">
        <w:rPr>
          <w:rFonts w:ascii="Times New Roman" w:hAnsi="Times New Roman" w:cs="Times New Roman"/>
          <w:sz w:val="28"/>
          <w:szCs w:val="28"/>
        </w:rPr>
        <w:t>В настоящее время Федеральный государственный образовательный стандарт дошкольного образования регламентирует весь процесс организации образовательной деятельности в ДОУ. Одним из ключевых моментов этого документа является важность взаимодействия всех участников образовательного процесса (педагоги, воспитанники и их семьи и др.) Не секрет, что для результативной совместной деятельности необходимым условием можно считать применение инновационных подходов к организации деятельности дошкольного образовател</w:t>
      </w:r>
      <w:r w:rsidR="00774A97" w:rsidRPr="00B6437E">
        <w:rPr>
          <w:rFonts w:ascii="Times New Roman" w:hAnsi="Times New Roman" w:cs="Times New Roman"/>
          <w:sz w:val="28"/>
          <w:szCs w:val="28"/>
        </w:rPr>
        <w:t xml:space="preserve">ьного учреждения. </w:t>
      </w:r>
      <w:r w:rsidRPr="00B6437E">
        <w:rPr>
          <w:rFonts w:ascii="Times New Roman" w:hAnsi="Times New Roman" w:cs="Times New Roman"/>
          <w:sz w:val="28"/>
          <w:szCs w:val="28"/>
        </w:rPr>
        <w:t>Одним из средств построения индивидуальных образовательных траекторий воспитанников является внедрение краткосрочных образовательных практик по выбору, с учетом возрастных особенностей и психического развития дошкольника, их интересов, а также традиции семьи. В ходе разработки краткосрочных образовательных практик мы рассмотрели личность ребенка и его развитие в системе образования с точки зрения элементов стихий.</w:t>
      </w:r>
    </w:p>
    <w:p w:rsidR="00D61703" w:rsidRPr="00B6437E" w:rsidRDefault="00D61703" w:rsidP="000A0F0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развитие</w:t>
      </w:r>
      <w:r w:rsidRPr="00B6437E">
        <w:rPr>
          <w:rFonts w:ascii="Times New Roman" w:hAnsi="Times New Roman" w:cs="Times New Roman"/>
          <w:sz w:val="28"/>
          <w:szCs w:val="28"/>
        </w:rPr>
        <w:t xml:space="preserve"> – это земля, ребенок растет, развивается как цветок</w:t>
      </w:r>
      <w:r w:rsidR="006803D2" w:rsidRPr="00B6437E">
        <w:rPr>
          <w:rFonts w:ascii="Times New Roman" w:hAnsi="Times New Roman" w:cs="Times New Roman"/>
          <w:sz w:val="28"/>
          <w:szCs w:val="28"/>
        </w:rPr>
        <w:t>,</w:t>
      </w:r>
      <w:r w:rsidRPr="00B6437E">
        <w:rPr>
          <w:rFonts w:ascii="Times New Roman" w:hAnsi="Times New Roman" w:cs="Times New Roman"/>
          <w:sz w:val="28"/>
          <w:szCs w:val="28"/>
        </w:rPr>
        <w:t xml:space="preserve"> черпая силы из земли</w:t>
      </w:r>
      <w:r w:rsidR="006803D2" w:rsidRPr="00B6437E">
        <w:rPr>
          <w:rFonts w:ascii="Times New Roman" w:hAnsi="Times New Roman" w:cs="Times New Roman"/>
          <w:sz w:val="28"/>
          <w:szCs w:val="28"/>
        </w:rPr>
        <w:t>;</w:t>
      </w:r>
    </w:p>
    <w:p w:rsidR="00D61703" w:rsidRPr="00B6437E" w:rsidRDefault="00D61703" w:rsidP="000A0F0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B6437E">
        <w:rPr>
          <w:rFonts w:ascii="Times New Roman" w:hAnsi="Times New Roman" w:cs="Times New Roman"/>
          <w:sz w:val="28"/>
          <w:szCs w:val="28"/>
        </w:rPr>
        <w:t xml:space="preserve"> – это вода, способность говорить это высшая степень разума</w:t>
      </w:r>
      <w:r w:rsidR="006803D2" w:rsidRPr="00B6437E">
        <w:rPr>
          <w:rFonts w:ascii="Times New Roman" w:hAnsi="Times New Roman" w:cs="Times New Roman"/>
          <w:sz w:val="28"/>
          <w:szCs w:val="28"/>
        </w:rPr>
        <w:t>;</w:t>
      </w:r>
    </w:p>
    <w:p w:rsidR="00D61703" w:rsidRPr="00B6437E" w:rsidRDefault="00D61703" w:rsidP="000A0F0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B6437E">
        <w:rPr>
          <w:rFonts w:ascii="Times New Roman" w:hAnsi="Times New Roman" w:cs="Times New Roman"/>
          <w:sz w:val="28"/>
          <w:szCs w:val="28"/>
        </w:rPr>
        <w:t xml:space="preserve"> – это воздух, творчество нам необходимо как воздух, чтобы развивать силу воображения</w:t>
      </w:r>
      <w:r w:rsidR="006803D2" w:rsidRPr="00B6437E">
        <w:rPr>
          <w:rFonts w:ascii="Times New Roman" w:hAnsi="Times New Roman" w:cs="Times New Roman"/>
          <w:sz w:val="28"/>
          <w:szCs w:val="28"/>
        </w:rPr>
        <w:t>;</w:t>
      </w:r>
    </w:p>
    <w:p w:rsidR="00D61703" w:rsidRPr="00B6437E" w:rsidRDefault="000A0F0A" w:rsidP="000A0F0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 </w:t>
      </w:r>
      <w:r w:rsidR="00D61703" w:rsidRPr="00B6437E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D61703" w:rsidRPr="00B6437E">
        <w:rPr>
          <w:rFonts w:ascii="Times New Roman" w:hAnsi="Times New Roman" w:cs="Times New Roman"/>
          <w:sz w:val="28"/>
          <w:szCs w:val="28"/>
        </w:rPr>
        <w:t xml:space="preserve"> – это огонь символизирующий солнце, свет, тягу к знаниям</w:t>
      </w:r>
      <w:r w:rsidR="006803D2" w:rsidRPr="00B6437E">
        <w:rPr>
          <w:rFonts w:ascii="Times New Roman" w:hAnsi="Times New Roman" w:cs="Times New Roman"/>
          <w:sz w:val="28"/>
          <w:szCs w:val="28"/>
        </w:rPr>
        <w:t>;</w:t>
      </w:r>
    </w:p>
    <w:p w:rsidR="00D61703" w:rsidRPr="00B6437E" w:rsidRDefault="00D61703" w:rsidP="000A0F0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  <w:r w:rsidRPr="00B6437E">
        <w:rPr>
          <w:rFonts w:ascii="Times New Roman" w:hAnsi="Times New Roman" w:cs="Times New Roman"/>
          <w:sz w:val="28"/>
          <w:szCs w:val="28"/>
        </w:rPr>
        <w:t xml:space="preserve"> – это сила эмоций и чувств, уметь позитивно мыслить, адаптироваться к самым разным жизненным условиям, быть социально успешным</w:t>
      </w:r>
      <w:r w:rsidR="006803D2" w:rsidRPr="00B6437E">
        <w:rPr>
          <w:rFonts w:ascii="Times New Roman" w:hAnsi="Times New Roman" w:cs="Times New Roman"/>
          <w:sz w:val="28"/>
          <w:szCs w:val="28"/>
        </w:rPr>
        <w:t>.</w:t>
      </w:r>
    </w:p>
    <w:p w:rsidR="00D61703" w:rsidRPr="00B6437E" w:rsidRDefault="00D61703" w:rsidP="000A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sz w:val="28"/>
          <w:szCs w:val="28"/>
        </w:rPr>
        <w:t>Разве не эта основная задача новых стандартов образования?</w:t>
      </w:r>
    </w:p>
    <w:p w:rsidR="00D61703" w:rsidRPr="00B6437E" w:rsidRDefault="00D61703" w:rsidP="000A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b/>
          <w:sz w:val="28"/>
          <w:szCs w:val="28"/>
        </w:rPr>
        <w:t>Что же такое краткосрочные образовательные практики</w:t>
      </w:r>
      <w:r w:rsidRPr="00B6437E">
        <w:rPr>
          <w:rFonts w:ascii="Times New Roman" w:hAnsi="Times New Roman" w:cs="Times New Roman"/>
          <w:sz w:val="28"/>
          <w:szCs w:val="28"/>
        </w:rPr>
        <w:t>?</w:t>
      </w:r>
    </w:p>
    <w:p w:rsidR="00D61703" w:rsidRPr="00B6437E" w:rsidRDefault="00D61703" w:rsidP="000A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sz w:val="28"/>
          <w:szCs w:val="28"/>
        </w:rPr>
        <w:t>-</w:t>
      </w:r>
      <w:r w:rsidR="00120EA6" w:rsidRPr="00B6437E">
        <w:rPr>
          <w:rFonts w:ascii="Times New Roman" w:hAnsi="Times New Roman" w:cs="Times New Roman"/>
          <w:sz w:val="28"/>
          <w:szCs w:val="28"/>
        </w:rPr>
        <w:t xml:space="preserve"> это практико-</w:t>
      </w:r>
      <w:r w:rsidRPr="00B6437E">
        <w:rPr>
          <w:rFonts w:ascii="Times New Roman" w:hAnsi="Times New Roman" w:cs="Times New Roman"/>
          <w:sz w:val="28"/>
          <w:szCs w:val="28"/>
        </w:rPr>
        <w:t>ориентированная законченная образовательная деятельность для групп до 10 человек, продолжительностью до 8 академических часов, выбираемая участниками образовательного процесс</w:t>
      </w:r>
      <w:proofErr w:type="gramStart"/>
      <w:r w:rsidRPr="00B6437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6437E">
        <w:rPr>
          <w:rFonts w:ascii="Times New Roman" w:hAnsi="Times New Roman" w:cs="Times New Roman"/>
          <w:sz w:val="28"/>
          <w:szCs w:val="28"/>
        </w:rPr>
        <w:t>воспитателем, родителями и детьми) в соответствии со своими интересами.</w:t>
      </w:r>
    </w:p>
    <w:p w:rsidR="00D61703" w:rsidRPr="00B6437E" w:rsidRDefault="00D61703" w:rsidP="000A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b/>
          <w:sz w:val="28"/>
          <w:szCs w:val="28"/>
        </w:rPr>
        <w:t xml:space="preserve">Краткосрочная  - </w:t>
      </w:r>
      <w:r w:rsidRPr="00B6437E">
        <w:rPr>
          <w:rFonts w:ascii="Times New Roman" w:hAnsi="Times New Roman" w:cs="Times New Roman"/>
          <w:sz w:val="28"/>
          <w:szCs w:val="28"/>
        </w:rPr>
        <w:t>рассчитанная на короткий срок (проводятся 1-2 раза в неделю, длительность занятий согласно возрастным особенностям, в первую или во вторую половину дня в соответствии с расписанием)</w:t>
      </w:r>
    </w:p>
    <w:p w:rsidR="00D61703" w:rsidRPr="00B6437E" w:rsidRDefault="00120EA6" w:rsidP="000A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b/>
          <w:sz w:val="28"/>
          <w:szCs w:val="28"/>
        </w:rPr>
        <w:t xml:space="preserve">Образовательная - </w:t>
      </w:r>
      <w:r w:rsidR="00D61703" w:rsidRPr="00B6437E">
        <w:rPr>
          <w:rFonts w:ascii="Times New Roman" w:hAnsi="Times New Roman" w:cs="Times New Roman"/>
          <w:sz w:val="28"/>
          <w:szCs w:val="28"/>
        </w:rPr>
        <w:t>служащая для образования содействующая получению знаний (каждая практика направлена на формирование конкретного умения или создание собственного продукта деятельности)</w:t>
      </w:r>
    </w:p>
    <w:p w:rsidR="00D61703" w:rsidRPr="00B6437E" w:rsidRDefault="00D61703" w:rsidP="000A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b/>
          <w:sz w:val="28"/>
          <w:szCs w:val="28"/>
        </w:rPr>
        <w:t>Практика –</w:t>
      </w:r>
      <w:r w:rsidRPr="00B6437E">
        <w:rPr>
          <w:rFonts w:ascii="Times New Roman" w:hAnsi="Times New Roman" w:cs="Times New Roman"/>
          <w:sz w:val="28"/>
          <w:szCs w:val="28"/>
        </w:rPr>
        <w:t xml:space="preserve"> целесообразная и целенаправленная деятельность (все обучение проходит в практической деятельности</w:t>
      </w:r>
      <w:proofErr w:type="gramStart"/>
      <w:r w:rsidRPr="00B6437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6437E">
        <w:rPr>
          <w:rFonts w:ascii="Times New Roman" w:hAnsi="Times New Roman" w:cs="Times New Roman"/>
          <w:sz w:val="28"/>
          <w:szCs w:val="28"/>
        </w:rPr>
        <w:t xml:space="preserve"> каждой образовательной практикеребенок становиться соучастником и </w:t>
      </w:r>
      <w:r w:rsidR="006803D2" w:rsidRPr="00B6437E">
        <w:rPr>
          <w:rFonts w:ascii="Times New Roman" w:hAnsi="Times New Roman" w:cs="Times New Roman"/>
          <w:sz w:val="28"/>
          <w:szCs w:val="28"/>
        </w:rPr>
        <w:t>соавтором</w:t>
      </w:r>
      <w:r w:rsidRPr="00B6437E">
        <w:rPr>
          <w:rFonts w:ascii="Times New Roman" w:hAnsi="Times New Roman" w:cs="Times New Roman"/>
          <w:sz w:val="28"/>
          <w:szCs w:val="28"/>
        </w:rPr>
        <w:t xml:space="preserve"> процесса собственного обучения!)</w:t>
      </w:r>
    </w:p>
    <w:p w:rsidR="00D61703" w:rsidRPr="00B6437E" w:rsidRDefault="00D61703" w:rsidP="000A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организации краткосрочных образовательных практик </w:t>
      </w:r>
      <w:proofErr w:type="gramStart"/>
      <w:r w:rsidRPr="00B6437E">
        <w:rPr>
          <w:rFonts w:ascii="Times New Roman" w:hAnsi="Times New Roman" w:cs="Times New Roman"/>
          <w:b/>
          <w:sz w:val="28"/>
          <w:szCs w:val="28"/>
        </w:rPr>
        <w:t>–</w:t>
      </w:r>
      <w:r w:rsidRPr="00B6437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B6437E">
        <w:rPr>
          <w:rFonts w:ascii="Times New Roman" w:hAnsi="Times New Roman" w:cs="Times New Roman"/>
          <w:sz w:val="28"/>
          <w:szCs w:val="28"/>
        </w:rPr>
        <w:t>то научить детей самостоятельно осознанно делать выбор</w:t>
      </w:r>
    </w:p>
    <w:p w:rsidR="00D61703" w:rsidRPr="00B6437E" w:rsidRDefault="00D61703" w:rsidP="000A0F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3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Краткосрочные образовательные практики – </w:t>
      </w:r>
      <w:r w:rsidRPr="00B643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это новая форма образовательной</w:t>
      </w: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</w:t>
      </w:r>
      <w:r w:rsidR="006803D2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детьми, представляющая собой </w:t>
      </w:r>
      <w:r w:rsidRPr="00B643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практико</w:t>
      </w:r>
      <w:r w:rsidR="006803D2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</w:t>
      </w: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риентированный курс, с выходом на конкретный результат или продукт.</w:t>
      </w:r>
    </w:p>
    <w:p w:rsidR="00D61703" w:rsidRPr="00B6437E" w:rsidRDefault="00EF0F01" w:rsidP="000A0F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3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Плюсы и минусы</w:t>
      </w:r>
      <w:r w:rsidR="005718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803D2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проведения </w:t>
      </w:r>
      <w:r w:rsidR="00D61703" w:rsidRPr="00B643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краткосрочных образовательных практик</w:t>
      </w:r>
      <w:r w:rsidR="000D4546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Плюсы: </w:t>
      </w: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0D4546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получают новые </w:t>
      </w:r>
      <w:r w:rsidR="006803D2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знания, умения и </w:t>
      </w: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навыки; 2. Для детей </w:t>
      </w:r>
      <w:r w:rsidR="006803D2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</w:t>
      </w: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возможность проявить себя; 3. </w:t>
      </w:r>
      <w:r w:rsidR="000D4546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онкурентоспособность детского сада</w:t>
      </w:r>
      <w:r w:rsidR="000D4546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4. Родители являются партнерами. Минусы: 1. Перегруженность детей непосредственно образовательной деятельностью; 2. Загруженность самих педагогов</w:t>
      </w:r>
    </w:p>
    <w:p w:rsidR="00D61703" w:rsidRPr="00B6437E" w:rsidRDefault="002A4F24" w:rsidP="000A0F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Отличие краткосрочных практик от непосредственно образовательной деятельности это знания, которые дети получают, шире программных; дети чему- то </w:t>
      </w:r>
      <w:r w:rsidR="00D2549B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научатся за короткий срок; после каждого занятия дети получают конкретный результат (готовый продукт своей деятельности)</w:t>
      </w:r>
      <w:r w:rsidR="001822E1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 нет задачи прямого обучения</w:t>
      </w:r>
    </w:p>
    <w:p w:rsidR="00D61703" w:rsidRPr="00B6437E" w:rsidRDefault="001822E1" w:rsidP="000A0F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Отличия от кружков и </w:t>
      </w:r>
      <w:r w:rsidR="00D61703" w:rsidRPr="000A0F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студий</w:t>
      </w:r>
      <w:r w:rsidR="00D61703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кружки и студии рассчитаны на несколько ле</w:t>
      </w: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обучения, а направленность краткосрочных образовательных практик</w:t>
      </w:r>
      <w:r w:rsidR="00D61703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идет от запросов родителей и детей.</w:t>
      </w:r>
    </w:p>
    <w:p w:rsidR="00D61703" w:rsidRPr="000A0F0A" w:rsidRDefault="001822E1" w:rsidP="000A0F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A0F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КОПы</w:t>
      </w:r>
      <w:proofErr w:type="spellEnd"/>
      <w:r w:rsidRPr="000A0F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проводятся во второй половине дня, </w:t>
      </w:r>
      <w:proofErr w:type="gramStart"/>
      <w:r w:rsidRPr="000A0F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proofErr w:type="gramEnd"/>
      <w:r w:rsidRPr="000A0F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которое отведено на самостоятельную деятельность детей. </w:t>
      </w:r>
    </w:p>
    <w:p w:rsidR="00D61703" w:rsidRPr="00B6437E" w:rsidRDefault="00D61703" w:rsidP="000A0F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обучение проходит </w:t>
      </w:r>
      <w:r w:rsidR="001822E1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B643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практической деятельности</w:t>
      </w: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каждой </w:t>
      </w:r>
      <w:r w:rsidRPr="00B643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практике</w:t>
      </w: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становится соучастником и соавтором процесса собственного обучения!</w:t>
      </w:r>
    </w:p>
    <w:p w:rsidR="00D61703" w:rsidRPr="00B6437E" w:rsidRDefault="00D61703" w:rsidP="000A0F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новое интерес</w:t>
      </w:r>
      <w:r w:rsidR="001822E1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ное дело, которое выбрал он сам </w:t>
      </w:r>
      <w:r w:rsidRPr="00B643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(или вместе с родителями)</w:t>
      </w: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1703" w:rsidRPr="00B6437E" w:rsidRDefault="00D61703" w:rsidP="000A0F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возможность научиться чему-то новому, реализовать свои способности, попробовать себя в разных видах деятельности;</w:t>
      </w:r>
    </w:p>
    <w:p w:rsidR="00D61703" w:rsidRPr="00B6437E" w:rsidRDefault="001822E1" w:rsidP="000A0F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это </w:t>
      </w:r>
      <w:r w:rsidR="00D61703" w:rsidRPr="00B6437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практические занятия</w:t>
      </w:r>
      <w:r w:rsidR="00D61703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которых дети учатся планировать свою деятельность, доводить ее до конца и видеть результат своей работы;</w:t>
      </w:r>
    </w:p>
    <w:p w:rsidR="00D61703" w:rsidRPr="00B6437E" w:rsidRDefault="00D61703" w:rsidP="000A0F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возможность почувствовать себя успешным (я могу, интересным для других </w:t>
      </w:r>
      <w:r w:rsidRPr="00B643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(научу других)</w:t>
      </w: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822E1" w:rsidRPr="00B6437E" w:rsidRDefault="00D61703" w:rsidP="000A0F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sz w:val="28"/>
          <w:szCs w:val="28"/>
        </w:rPr>
        <w:t>Очень важно!!!</w:t>
      </w:r>
      <w:r w:rsidR="00196450">
        <w:rPr>
          <w:rFonts w:ascii="Times New Roman" w:hAnsi="Times New Roman" w:cs="Times New Roman"/>
          <w:sz w:val="28"/>
          <w:szCs w:val="28"/>
        </w:rPr>
        <w:t xml:space="preserve"> </w:t>
      </w:r>
      <w:r w:rsidRPr="00B6437E">
        <w:rPr>
          <w:rFonts w:ascii="Times New Roman" w:hAnsi="Times New Roman" w:cs="Times New Roman"/>
          <w:sz w:val="28"/>
          <w:szCs w:val="28"/>
        </w:rPr>
        <w:t>Краткосрочные образовательные практики являются бесплатной дополнительной услугой для детей, посещающих наш детский сад. Возможно</w:t>
      </w:r>
      <w:r w:rsidR="00120EA6" w:rsidRPr="00B6437E">
        <w:rPr>
          <w:rFonts w:ascii="Times New Roman" w:hAnsi="Times New Roman" w:cs="Times New Roman"/>
          <w:sz w:val="28"/>
          <w:szCs w:val="28"/>
        </w:rPr>
        <w:t>,</w:t>
      </w:r>
      <w:r w:rsidRPr="00B6437E">
        <w:rPr>
          <w:rFonts w:ascii="Times New Roman" w:hAnsi="Times New Roman" w:cs="Times New Roman"/>
          <w:sz w:val="28"/>
          <w:szCs w:val="28"/>
        </w:rPr>
        <w:t xml:space="preserve"> для некоторых КОП требуются материалы, которыми родитель</w:t>
      </w:r>
      <w:r w:rsidR="000A0F0A">
        <w:rPr>
          <w:rFonts w:ascii="Times New Roman" w:hAnsi="Times New Roman" w:cs="Times New Roman"/>
          <w:sz w:val="28"/>
          <w:szCs w:val="28"/>
        </w:rPr>
        <w:t xml:space="preserve"> </w:t>
      </w:r>
      <w:r w:rsidRPr="00B6437E">
        <w:rPr>
          <w:rFonts w:ascii="Times New Roman" w:hAnsi="Times New Roman" w:cs="Times New Roman"/>
          <w:sz w:val="28"/>
          <w:szCs w:val="28"/>
        </w:rPr>
        <w:t>(законный представитель) должен обеспечить своего ребенка самостоятельно, т.к. поделку ребенок заберет домой</w:t>
      </w:r>
    </w:p>
    <w:p w:rsidR="001822E1" w:rsidRPr="00B6437E" w:rsidRDefault="001822E1" w:rsidP="00196450">
      <w:pPr>
        <w:tabs>
          <w:tab w:val="left" w:pos="426"/>
          <w:tab w:val="left" w:pos="2835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822E1" w:rsidRPr="00B6437E" w:rsidRDefault="001822E1" w:rsidP="00196450">
      <w:pPr>
        <w:tabs>
          <w:tab w:val="left" w:pos="426"/>
          <w:tab w:val="left" w:pos="2835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sz w:val="28"/>
          <w:szCs w:val="28"/>
        </w:rPr>
        <w:t>1. Макаренко Т. А., Потапова Е. Г. Современные формы взаимодействия дошкольного учреждения с семьей // Научно-методический электронный журнал «Концепт». – 2016. – Т. 30. – С. 302–304. – URL: http://e-koncept.ru/2016/56643.htm</w:t>
      </w:r>
    </w:p>
    <w:p w:rsidR="00196450" w:rsidRDefault="001822E1" w:rsidP="00196450">
      <w:pPr>
        <w:tabs>
          <w:tab w:val="left" w:pos="426"/>
          <w:tab w:val="left" w:pos="2835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sz w:val="28"/>
          <w:szCs w:val="28"/>
        </w:rPr>
        <w:t>2. Паленова Е. В., Иванова Т. Н. Влияние детских дошкольных учреждений на социализацию детей в рамках реализации Федерального государственного образовательного стандарта // Научно-методический электронный журнал «Концепт». – 2016. – Т. 15. – С. 886–890.</w:t>
      </w:r>
    </w:p>
    <w:p w:rsidR="00FF3BB1" w:rsidRDefault="00FF3BB1" w:rsidP="00196450">
      <w:pPr>
        <w:tabs>
          <w:tab w:val="left" w:pos="426"/>
          <w:tab w:val="left" w:pos="2835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Глушакова</w:t>
      </w:r>
      <w:proofErr w:type="spellEnd"/>
      <w:r w:rsidR="00120EA6"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А. </w:t>
      </w:r>
      <w:r w:rsidR="00120EA6" w:rsidRPr="00B643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«Веселые </w:t>
      </w:r>
      <w:r w:rsidRPr="00B6437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счетные палочки</w:t>
      </w:r>
      <w:r w:rsidRPr="00B643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4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интернет-ресурс.</w:t>
      </w:r>
    </w:p>
    <w:p w:rsidR="00196450" w:rsidRPr="00B6437E" w:rsidRDefault="00196450" w:rsidP="00196450">
      <w:pPr>
        <w:tabs>
          <w:tab w:val="left" w:pos="426"/>
          <w:tab w:val="left" w:pos="2835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4951" w:rsidRPr="00B6437E" w:rsidRDefault="00374951" w:rsidP="00196450">
      <w:pPr>
        <w:tabs>
          <w:tab w:val="left" w:pos="426"/>
          <w:tab w:val="left" w:pos="2835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437E">
        <w:rPr>
          <w:rFonts w:ascii="Times New Roman" w:hAnsi="Times New Roman" w:cs="Times New Roman"/>
          <w:sz w:val="28"/>
          <w:szCs w:val="28"/>
        </w:rPr>
        <w:t>Технологическая карта: КОП «Секрет счётных палочек» (конструирование из счётных палочек).</w:t>
      </w:r>
    </w:p>
    <w:tbl>
      <w:tblPr>
        <w:tblStyle w:val="a5"/>
        <w:tblW w:w="9782" w:type="dxa"/>
        <w:tblInd w:w="-318" w:type="dxa"/>
        <w:tblLayout w:type="fixed"/>
        <w:tblLook w:val="04A0"/>
      </w:tblPr>
      <w:tblGrid>
        <w:gridCol w:w="2553"/>
        <w:gridCol w:w="7229"/>
      </w:tblGrid>
      <w:tr w:rsidR="00374951" w:rsidRPr="00B6437E" w:rsidTr="00A739D1">
        <w:tc>
          <w:tcPr>
            <w:tcW w:w="2553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Название практики</w:t>
            </w:r>
          </w:p>
        </w:tc>
        <w:tc>
          <w:tcPr>
            <w:tcW w:w="7229" w:type="dxa"/>
          </w:tcPr>
          <w:p w:rsidR="00FF3BB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3128645</wp:posOffset>
                  </wp:positionH>
                  <wp:positionV relativeFrom="paragraph">
                    <wp:posOffset>397510</wp:posOffset>
                  </wp:positionV>
                  <wp:extent cx="1032510" cy="769620"/>
                  <wp:effectExtent l="0" t="0" r="0" b="0"/>
                  <wp:wrapThrough wrapText="bothSides">
                    <wp:wrapPolygon edited="0">
                      <wp:start x="2391" y="0"/>
                      <wp:lineTo x="797" y="1604"/>
                      <wp:lineTo x="0" y="4277"/>
                      <wp:lineTo x="0" y="20851"/>
                      <wp:lineTo x="19129" y="20851"/>
                      <wp:lineTo x="19528" y="20317"/>
                      <wp:lineTo x="21122" y="17644"/>
                      <wp:lineTo x="21122" y="0"/>
                      <wp:lineTo x="2391" y="0"/>
                    </wp:wrapPolygon>
                  </wp:wrapThrough>
                  <wp:docPr id="9220" name="Picture 4" descr="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 descr="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«Секрет счётных палочек» (конструирование из счётных палочек</w:t>
            </w:r>
            <w:proofErr w:type="gramStart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 xml:space="preserve">апример: </w:t>
            </w:r>
          </w:p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38450" cy="904044"/>
                  <wp:effectExtent l="0" t="0" r="0" b="0"/>
                  <wp:docPr id="1" name="Рисунок 1" descr="Картинки по запросу счетные палочки схем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четные палочки сх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080" cy="91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951" w:rsidRPr="00B6437E" w:rsidTr="00A739D1">
        <w:tc>
          <w:tcPr>
            <w:tcW w:w="2553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Образовательна</w:t>
            </w:r>
            <w:r w:rsidRPr="00B6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область</w:t>
            </w:r>
          </w:p>
        </w:tc>
        <w:tc>
          <w:tcPr>
            <w:tcW w:w="7229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«Социально-коммуникативное развитие» в </w:t>
            </w:r>
            <w:proofErr w:type="spellStart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интергации</w:t>
            </w:r>
            <w:proofErr w:type="spellEnd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«Познание», </w:t>
            </w:r>
          </w:p>
        </w:tc>
      </w:tr>
      <w:tr w:rsidR="00374951" w:rsidRPr="00B6437E" w:rsidTr="00A739D1">
        <w:tc>
          <w:tcPr>
            <w:tcW w:w="2553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7229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Дети старшего</w:t>
            </w:r>
            <w:r w:rsidR="000A0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0A0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возраста (5-7 лет)</w:t>
            </w:r>
          </w:p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951" w:rsidRPr="00B6437E" w:rsidTr="00A739D1">
        <w:tc>
          <w:tcPr>
            <w:tcW w:w="2553" w:type="dxa"/>
          </w:tcPr>
          <w:p w:rsidR="00374951" w:rsidRPr="00B6437E" w:rsidRDefault="000A0F0A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Количественный </w:t>
            </w:r>
            <w:r w:rsidR="00374951" w:rsidRPr="00B6437E">
              <w:rPr>
                <w:rFonts w:ascii="Times New Roman" w:hAnsi="Times New Roman" w:cs="Times New Roman"/>
                <w:sz w:val="28"/>
                <w:szCs w:val="28"/>
              </w:rPr>
              <w:t>состав участников</w:t>
            </w:r>
          </w:p>
        </w:tc>
        <w:tc>
          <w:tcPr>
            <w:tcW w:w="7229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5-8 человек</w:t>
            </w:r>
          </w:p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951" w:rsidRPr="00B6437E" w:rsidTr="00A739D1">
        <w:tc>
          <w:tcPr>
            <w:tcW w:w="2553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Количество встреч</w:t>
            </w:r>
          </w:p>
        </w:tc>
        <w:tc>
          <w:tcPr>
            <w:tcW w:w="7229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4951" w:rsidRPr="00B6437E" w:rsidTr="00A739D1">
        <w:tc>
          <w:tcPr>
            <w:tcW w:w="2553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Руководитель (педагог)</w:t>
            </w:r>
          </w:p>
        </w:tc>
        <w:tc>
          <w:tcPr>
            <w:tcW w:w="7229" w:type="dxa"/>
          </w:tcPr>
          <w:p w:rsidR="00374951" w:rsidRPr="00B6437E" w:rsidRDefault="00FF3BB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Рахматиева</w:t>
            </w:r>
            <w:proofErr w:type="spellEnd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Эльза</w:t>
            </w:r>
            <w:proofErr w:type="spellEnd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</w:tr>
      <w:tr w:rsidR="00374951" w:rsidRPr="00B6437E" w:rsidTr="00A739D1">
        <w:tc>
          <w:tcPr>
            <w:tcW w:w="2553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Направление практики</w:t>
            </w:r>
          </w:p>
        </w:tc>
        <w:tc>
          <w:tcPr>
            <w:tcW w:w="7229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</w:tc>
      </w:tr>
      <w:tr w:rsidR="00374951" w:rsidRPr="00B6437E" w:rsidTr="00A739D1">
        <w:tc>
          <w:tcPr>
            <w:tcW w:w="2553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7229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является одним из наиболее интересных развивающих игр. В процессе конструирования ребёнок легко усваивает многие знания, формируются умения и навыки: получает представление о форме и размере предметов, их физических свойств, закрепляет название цветов. В процессе конструирования осуществляется развитие сенсорных и мыслительных особенностей детей. </w:t>
            </w:r>
          </w:p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 xml:space="preserve">Счётные палочки незаменимый дидактический материал, предназначенный для развития зрительного восприятия, мыслительных операций сравнения, анализа, синтеза, развития мелкой моторики руки. Занятия </w:t>
            </w:r>
            <w:proofErr w:type="gramStart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 xml:space="preserve"> счетными палочками полезны и для формирования математических представлений у детей дошкольного возраста. Для этого предлагаются следующие задания: сосчитать палочки, из которых сделана фигура; если </w:t>
            </w:r>
            <w:r w:rsidRPr="00B6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фигура составлена из палочек разного цвета, то сосчитать палочки каждого цвета; сосчитать геометрические фигуры, изображающие предмет и уголки у фигур; самому придумать и сложить фигуру из заданного количества палочек. Основные особенности данного дидактического материал</w:t>
            </w:r>
            <w:proofErr w:type="gramStart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 xml:space="preserve"> абстрактность, универсальность, высокая эффективность.</w:t>
            </w:r>
          </w:p>
        </w:tc>
      </w:tr>
      <w:tr w:rsidR="00374951" w:rsidRPr="00B6437E" w:rsidTr="00A739D1">
        <w:tc>
          <w:tcPr>
            <w:tcW w:w="2553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7229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самостоятельно выкладывать узор из счётных палочек по образцу и по замыслу (самостоятельный выбор ребёнка).</w:t>
            </w:r>
          </w:p>
        </w:tc>
      </w:tr>
      <w:tr w:rsidR="00374951" w:rsidRPr="00B6437E" w:rsidTr="00A739D1">
        <w:tc>
          <w:tcPr>
            <w:tcW w:w="2553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F3BB1" w:rsidRPr="00B6437E" w:rsidRDefault="00FF3BB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74951" w:rsidRPr="00B6437E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геометрических фигурах, цвете и их отличительные признаки.</w:t>
            </w:r>
          </w:p>
          <w:p w:rsidR="00374951" w:rsidRPr="00B6437E" w:rsidRDefault="00FF3BB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74951" w:rsidRPr="00B6437E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 детей, мотивационную готовность (</w:t>
            </w:r>
            <w:proofErr w:type="gramStart"/>
            <w:r w:rsidR="00374951" w:rsidRPr="00B6437E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="00374951" w:rsidRPr="00B6437E">
              <w:rPr>
                <w:rFonts w:ascii="Times New Roman" w:hAnsi="Times New Roman" w:cs="Times New Roman"/>
                <w:sz w:val="28"/>
                <w:szCs w:val="28"/>
              </w:rPr>
              <w:t>, регулятивные, коммуникативные УУД).</w:t>
            </w:r>
          </w:p>
          <w:p w:rsidR="00374951" w:rsidRPr="00B6437E" w:rsidRDefault="00FF3BB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74951" w:rsidRPr="00B6437E">
              <w:rPr>
                <w:rFonts w:ascii="Times New Roman" w:hAnsi="Times New Roman" w:cs="Times New Roman"/>
                <w:sz w:val="28"/>
                <w:szCs w:val="28"/>
              </w:rPr>
              <w:t>Развивать зрительно-пространственную ориентацию.</w:t>
            </w:r>
          </w:p>
          <w:p w:rsidR="00374951" w:rsidRPr="00B6437E" w:rsidRDefault="00FF3BB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74951" w:rsidRPr="00B6437E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творческое  воображение, память, мышление, речь.</w:t>
            </w:r>
          </w:p>
          <w:p w:rsidR="008238BB" w:rsidRPr="00B6437E" w:rsidRDefault="00FF3BB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74951" w:rsidRPr="00B6437E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(повышает работоспособность коры головного мозга).</w:t>
            </w:r>
          </w:p>
        </w:tc>
      </w:tr>
      <w:tr w:rsidR="00374951" w:rsidRPr="00B6437E" w:rsidTr="00A739D1">
        <w:tc>
          <w:tcPr>
            <w:tcW w:w="2553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Содержание КОП</w:t>
            </w:r>
          </w:p>
        </w:tc>
        <w:tc>
          <w:tcPr>
            <w:tcW w:w="7229" w:type="dxa"/>
          </w:tcPr>
          <w:p w:rsidR="00FF3BB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1 встреча: Просмотр видео презентации «Секрет счётных палочек». Рассказать детям толкование, историю, виды</w:t>
            </w:r>
            <w:proofErr w:type="gramStart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спомнить названия геометрических фигур (форма, размер), цветовой палитры.</w:t>
            </w:r>
          </w:p>
          <w:p w:rsidR="00FF3BB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2 встреча: Познакомить детей с образцами фигур, с готовыми картинками,  пошаговым выкладыванием фигур</w:t>
            </w:r>
            <w:proofErr w:type="gramStart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 xml:space="preserve">редложить детям посчитать количество использованных счётных палочек на </w:t>
            </w:r>
            <w:r w:rsidRPr="00B6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образцах.Самостоятельный выбор и выкладывание фигур по образцу (взаимодействие ребёнок-педагог, ребёнок-ребёнок).Придумать способы нестандартного использования счётных палочек.</w:t>
            </w:r>
          </w:p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3 встреча: Дети могут сами придумать, что они хотят изобразить. А воспитатель будет отгадывать, что у них получилось. Сложные предметы </w:t>
            </w:r>
            <w:r w:rsidRPr="00B643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(бабочка, ракета, рыбка, самолет)</w:t>
            </w: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.А также воспитатель предлагает из этих геометрических фигур сложить сложную картинку, дети выкладывают различные изображения, можно предложить схемы</w:t>
            </w:r>
            <w:proofErr w:type="gramStart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6437E">
              <w:rPr>
                <w:rFonts w:ascii="Times New Roman" w:hAnsi="Times New Roman" w:cs="Times New Roman"/>
                <w:sz w:val="28"/>
                <w:szCs w:val="28"/>
              </w:rPr>
              <w:t xml:space="preserve">оздание собственных предметных изображений из счётных палочек.Выставка работ, презентация продукта. </w:t>
            </w:r>
          </w:p>
        </w:tc>
      </w:tr>
      <w:tr w:rsidR="00374951" w:rsidRPr="00B6437E" w:rsidTr="00A739D1">
        <w:tc>
          <w:tcPr>
            <w:tcW w:w="2553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7229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 xml:space="preserve">Счётные палочки на каждого ребёнка, образцы фигур, картинок </w:t>
            </w:r>
          </w:p>
        </w:tc>
      </w:tr>
      <w:tr w:rsidR="00374951" w:rsidRPr="00B6437E" w:rsidTr="00A739D1">
        <w:tc>
          <w:tcPr>
            <w:tcW w:w="2553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Результат (продукт)</w:t>
            </w:r>
          </w:p>
        </w:tc>
        <w:tc>
          <w:tcPr>
            <w:tcW w:w="7229" w:type="dxa"/>
          </w:tcPr>
          <w:p w:rsidR="00374951" w:rsidRPr="00B6437E" w:rsidRDefault="00374951" w:rsidP="00196450">
            <w:pPr>
              <w:tabs>
                <w:tab w:val="left" w:pos="426"/>
                <w:tab w:val="left" w:pos="2835"/>
              </w:tabs>
              <w:spacing w:line="360" w:lineRule="auto"/>
              <w:ind w:right="-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37E">
              <w:rPr>
                <w:rFonts w:ascii="Times New Roman" w:hAnsi="Times New Roman" w:cs="Times New Roman"/>
                <w:sz w:val="28"/>
                <w:szCs w:val="28"/>
              </w:rPr>
              <w:t>Самостоятельное выкладывание фигур по образцу, создание собственных предметных изображений из счётных палочек</w:t>
            </w:r>
          </w:p>
        </w:tc>
      </w:tr>
    </w:tbl>
    <w:p w:rsidR="00374951" w:rsidRPr="00B6437E" w:rsidRDefault="00374951" w:rsidP="00B6437E">
      <w:pPr>
        <w:tabs>
          <w:tab w:val="left" w:pos="426"/>
          <w:tab w:val="left" w:pos="2835"/>
        </w:tabs>
        <w:spacing w:line="360" w:lineRule="auto"/>
        <w:ind w:right="-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74951" w:rsidRPr="00B6437E" w:rsidRDefault="00374951" w:rsidP="00A739D1">
      <w:pPr>
        <w:tabs>
          <w:tab w:val="left" w:pos="426"/>
          <w:tab w:val="left" w:pos="2835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374951" w:rsidRPr="00B6437E" w:rsidSect="00FE608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772"/>
    <w:multiLevelType w:val="hybridMultilevel"/>
    <w:tmpl w:val="00CE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67E"/>
    <w:multiLevelType w:val="hybridMultilevel"/>
    <w:tmpl w:val="6DE4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215"/>
    <w:rsid w:val="000A0F0A"/>
    <w:rsid w:val="000D4546"/>
    <w:rsid w:val="00120EA6"/>
    <w:rsid w:val="001822E1"/>
    <w:rsid w:val="00196450"/>
    <w:rsid w:val="00197EE9"/>
    <w:rsid w:val="001C5200"/>
    <w:rsid w:val="002A4F24"/>
    <w:rsid w:val="00374951"/>
    <w:rsid w:val="00512062"/>
    <w:rsid w:val="00571855"/>
    <w:rsid w:val="006803D2"/>
    <w:rsid w:val="00774A97"/>
    <w:rsid w:val="009912C7"/>
    <w:rsid w:val="00A739D1"/>
    <w:rsid w:val="00A7438B"/>
    <w:rsid w:val="00AC5F6E"/>
    <w:rsid w:val="00B6437E"/>
    <w:rsid w:val="00B97563"/>
    <w:rsid w:val="00D2549B"/>
    <w:rsid w:val="00D4798B"/>
    <w:rsid w:val="00D61703"/>
    <w:rsid w:val="00DA4215"/>
    <w:rsid w:val="00EF0F01"/>
    <w:rsid w:val="00FE608E"/>
    <w:rsid w:val="00FF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495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951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A74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495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3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7362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0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Disa</dc:creator>
  <cp:lastModifiedBy>User</cp:lastModifiedBy>
  <cp:revision>2</cp:revision>
  <dcterms:created xsi:type="dcterms:W3CDTF">2025-02-24T14:14:00Z</dcterms:created>
  <dcterms:modified xsi:type="dcterms:W3CDTF">2025-02-24T14:14:00Z</dcterms:modified>
</cp:coreProperties>
</file>