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7F" w:rsidRPr="00E4667F" w:rsidRDefault="00E4667F" w:rsidP="00E4667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67F">
        <w:rPr>
          <w:rFonts w:ascii="Times New Roman" w:hAnsi="Times New Roman" w:cs="Times New Roman"/>
          <w:b/>
          <w:sz w:val="28"/>
          <w:szCs w:val="28"/>
        </w:rPr>
        <w:t xml:space="preserve">Путинцева Светлана Викторовна </w:t>
      </w:r>
    </w:p>
    <w:p w:rsidR="00E4667F" w:rsidRPr="00E4667F" w:rsidRDefault="00E4667F" w:rsidP="00E4667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667F">
        <w:rPr>
          <w:rFonts w:ascii="Times New Roman" w:hAnsi="Times New Roman" w:cs="Times New Roman"/>
          <w:i/>
          <w:sz w:val="28"/>
          <w:szCs w:val="28"/>
        </w:rPr>
        <w:t>магистрантка</w:t>
      </w:r>
      <w:proofErr w:type="spellEnd"/>
      <w:r w:rsidRPr="00E4667F">
        <w:rPr>
          <w:rFonts w:ascii="Times New Roman" w:hAnsi="Times New Roman" w:cs="Times New Roman"/>
          <w:i/>
          <w:sz w:val="28"/>
          <w:szCs w:val="28"/>
        </w:rPr>
        <w:t xml:space="preserve"> Экономического факультета,</w:t>
      </w:r>
    </w:p>
    <w:p w:rsidR="00E4667F" w:rsidRPr="00E4667F" w:rsidRDefault="00E4667F" w:rsidP="00E4667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667F">
        <w:rPr>
          <w:rFonts w:ascii="Times New Roman" w:hAnsi="Times New Roman" w:cs="Times New Roman"/>
          <w:i/>
          <w:sz w:val="28"/>
          <w:szCs w:val="28"/>
        </w:rPr>
        <w:t>Специальности Менеджмент</w:t>
      </w:r>
    </w:p>
    <w:p w:rsidR="00E4667F" w:rsidRPr="00E4667F" w:rsidRDefault="00E4667F" w:rsidP="00E4667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667F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E4667F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E4667F">
        <w:rPr>
          <w:rFonts w:ascii="Times New Roman" w:hAnsi="Times New Roman" w:cs="Times New Roman"/>
          <w:i/>
          <w:sz w:val="28"/>
          <w:szCs w:val="28"/>
        </w:rPr>
        <w:t xml:space="preserve"> «Херсонский аграрный университет»</w:t>
      </w:r>
    </w:p>
    <w:p w:rsidR="00E4667F" w:rsidRPr="00E4667F" w:rsidRDefault="00E4667F" w:rsidP="00E4667F">
      <w:pPr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E4667F" w:rsidRDefault="00E4667F" w:rsidP="00E4667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СТРАТЕГИЧЕСКИЙ МЕНЕДЖМЕНТ В СИСТЕМЕ ОБРАЗОВАНИЯ: КЛЮЧ К УСТОЙЧИВОМУ РАЗВИТИЮ И ИННОВАЦИЯМ</w:t>
      </w:r>
    </w:p>
    <w:p w:rsidR="00AD12F1" w:rsidRDefault="00AD12F1" w:rsidP="00AD12F1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D12F1" w:rsidRPr="00AD12F1" w:rsidRDefault="00AD12F1" w:rsidP="00AD12F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2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. 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Статья посвящена роли стратегического менеджмента в системе образования как ключевого инструмента для устойчивого развития и инноваций. Рассмотрены основные элементы стратегического менеджмента, включая анализ внешней и внутренней среды, постановку стратегических целей, разработку и реализацию стратегий, а также оценку их эффективности. Особое внимание уделено преимуществам стратегического менеджмента, таким как повышение конкурентоспособности, адаптация к изменениям и улучшение качества образования. Приведены примеры успешного применения стратегического менеджмента в ведущих образовательных учреждениях мира, а также рассмотрены вызовы и риски, связанные с его внедрением. В заключение предложены рекомендации по эффективному внедрению стратегического менеджмента в образовательных учреждениях.</w:t>
      </w:r>
    </w:p>
    <w:p w:rsidR="00E4667F" w:rsidRPr="00E4667F" w:rsidRDefault="00AD12F1" w:rsidP="00AD12F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D12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с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тратегический менеджмент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с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истема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у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стойчивое развитие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и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нновации в образовании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к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ачество 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ифровизация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а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нализ внешней среды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с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тратегическое планирование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к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онкурентоспособность образовательных учреждений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 м</w:t>
      </w:r>
      <w:r w:rsidRPr="00AD12F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еждународное сотрудничество</w:t>
      </w:r>
    </w:p>
    <w:p w:rsidR="00AD12F1" w:rsidRDefault="00AD12F1" w:rsidP="00E46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67F" w:rsidRPr="00E4667F" w:rsidRDefault="00E4667F" w:rsidP="00E46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AD1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система образования сталкивается с множеством вызовов: глобализация,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 требований 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рынка труда, необходимость внедрения инноваций и повышения качества образования. В таких условиях стратегический менеджмент становится не просто инструментом управления, а необходимым условием для устойчивого развития образовательных учреждений. Стратегический менеджмент позволяет образовательным организациям не только адаптироваться к изменениям, но и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proactively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будущее, достигая долгосрочных целей.</w:t>
      </w:r>
    </w:p>
    <w:p w:rsidR="00E4667F" w:rsidRPr="00E4667F" w:rsidRDefault="00AD12F1" w:rsidP="00AD12F1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</w:t>
      </w:r>
      <w:r w:rsidR="00E4667F"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«стратегического</w:t>
      </w:r>
      <w:r w:rsidR="00E4667F"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в образовании». </w:t>
      </w:r>
      <w:r w:rsidR="00E4667F"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менеджмент в системе образования — это процесс планирования, реализации и контроля долгосрочных целей и задач образовательных учреждений, направленный на повышение их конкурентоспособности, эффективности и качества предоставляемых услуг. Он включает в себя анализ внешней и внутренней среды, постановку стратегических целей, разработку и реализацию стратегий, а также оценку их эффективности.</w:t>
      </w:r>
    </w:p>
    <w:p w:rsidR="00E4667F" w:rsidRPr="00E4667F" w:rsidRDefault="00E4667F" w:rsidP="00E4667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элементы стратегического менеджмента в образовании</w:t>
      </w:r>
    </w:p>
    <w:p w:rsidR="00E4667F" w:rsidRPr="00E4667F" w:rsidRDefault="00E4667F" w:rsidP="00E466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внешней и внутренней среды: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Внешняя среда: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Глобальные тренды в образовании, изменения в законодательстве, требования рынка труда, конкуренция среди образовательных учреждений, технологические инновации.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Внутренняя среда: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Ресурсы образовательного учреждения (кадровые, финансовые, материально-технические), организационная культура, сильные и слабые стороны.</w:t>
      </w:r>
    </w:p>
    <w:p w:rsidR="00E4667F" w:rsidRPr="00E4667F" w:rsidRDefault="00E4667F" w:rsidP="00E466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Постановка стратегических целей: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должны быть конкретными, измеримыми, достижимыми, релевантными и ограниченными по времени (SMART).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целей: повышение качества образования, внедрение цифровых технологий, увеличение числа студентов, улучшение международного рейтинга.</w:t>
      </w:r>
    </w:p>
    <w:p w:rsidR="00E4667F" w:rsidRPr="00E4667F" w:rsidRDefault="00E4667F" w:rsidP="00E466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стратегий: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Инновационные стратегии: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Внедрение новых образовательных технологий, таких как онлайн-обучение, искусственный интеллект, виртуальная реальность.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 устойчивого развития: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Экологические и социальные инициативы, такие как снижение углеродного следа, поддержка студентов из малообеспеченных семей.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стратегии:</w:t>
      </w: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Установление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партнерских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с зарубежными университетами, участие в международных образовательных программах.</w:t>
      </w:r>
    </w:p>
    <w:p w:rsidR="00E4667F" w:rsidRPr="00E4667F" w:rsidRDefault="00E4667F" w:rsidP="00E466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стратегий: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проектных команд, распределение ресурсов, установление ключевых показателей эффективности (KPI).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внедрение новой программы онлайн-обучения требует подготовки преподавателей, разработки учебных материалов и технической поддержки.</w:t>
      </w:r>
    </w:p>
    <w:p w:rsidR="00E4667F" w:rsidRPr="00E4667F" w:rsidRDefault="00E4667F" w:rsidP="00E4667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и контроль: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мониторинг выполнения стратегий, анализ достигнутых результатов, корректировка планов.</w:t>
      </w:r>
    </w:p>
    <w:p w:rsidR="00E4667F" w:rsidRPr="00E4667F" w:rsidRDefault="00E4667F" w:rsidP="00E4667F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инструментов, таких как сбалансированная система показателей (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Balanced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Scorecard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для оценки эффективности.</w:t>
      </w:r>
    </w:p>
    <w:p w:rsidR="00E4667F" w:rsidRPr="00E4667F" w:rsidRDefault="00E4667F" w:rsidP="00E4667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стратегического менеджмента в образовании</w:t>
      </w:r>
    </w:p>
    <w:p w:rsidR="00E4667F" w:rsidRPr="00E4667F" w:rsidRDefault="00E4667F" w:rsidP="00E466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конкурентоспособности:</w:t>
      </w:r>
    </w:p>
    <w:p w:rsidR="00E4667F" w:rsidRPr="00E4667F" w:rsidRDefault="00E4667F" w:rsidP="00E4667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Стратегический менеджмент позволяет образовательным учреждениям выделяться на фоне конкурентов за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уникальных программ, инновационных подходов и высокого качества образования.</w:t>
      </w:r>
    </w:p>
    <w:p w:rsidR="00E4667F" w:rsidRPr="00E4667F" w:rsidRDefault="00E4667F" w:rsidP="00E466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изменениям:</w:t>
      </w:r>
    </w:p>
    <w:p w:rsidR="00E4667F" w:rsidRPr="00E4667F" w:rsidRDefault="00E4667F" w:rsidP="00E4667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быстро меняющегося мира стратегический менеджмент помогает образовательным учреждениям быстро реагировать на новые вызовы и возможности.</w:t>
      </w:r>
    </w:p>
    <w:p w:rsidR="00E4667F" w:rsidRPr="00E4667F" w:rsidRDefault="00E4667F" w:rsidP="00E466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Эффективное использование ресурсов:</w:t>
      </w:r>
    </w:p>
    <w:p w:rsidR="00E4667F" w:rsidRPr="00E4667F" w:rsidRDefault="00E4667F" w:rsidP="00E4667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Стратегическое планирование позволяет оптимально </w:t>
      </w:r>
      <w:bookmarkStart w:id="0" w:name="_GoBack"/>
      <w:bookmarkEnd w:id="0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распределять ресурсы,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минимизируя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 и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максимизируя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результаты.</w:t>
      </w:r>
    </w:p>
    <w:p w:rsidR="00E4667F" w:rsidRPr="00E4667F" w:rsidRDefault="00E4667F" w:rsidP="00E466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Улучшение качества образования:</w:t>
      </w:r>
    </w:p>
    <w:p w:rsidR="00E4667F" w:rsidRPr="00E4667F" w:rsidRDefault="00E4667F" w:rsidP="00E4667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Фокус на долгосрочных целях и постоянное совершенствование процессов способствуют повышению качества образовательных услуг.</w:t>
      </w:r>
    </w:p>
    <w:p w:rsidR="00E4667F" w:rsidRPr="00E4667F" w:rsidRDefault="00E4667F" w:rsidP="00E4667F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Привлечение инвестиций и </w:t>
      </w:r>
      <w:proofErr w:type="spellStart"/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партнерств</w:t>
      </w:r>
      <w:proofErr w:type="spellEnd"/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4667F" w:rsidRPr="00E4667F" w:rsidRDefault="00E4667F" w:rsidP="00E4667F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Четкая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стратегия и доказательства эффективности привлекают инвесторов,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спонсоров.</w:t>
      </w:r>
    </w:p>
    <w:p w:rsidR="00E4667F" w:rsidRPr="00E4667F" w:rsidRDefault="00E4667F" w:rsidP="00E4667F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успешного применения стратегического менеджмента в образовании</w:t>
      </w:r>
    </w:p>
    <w:p w:rsidR="00E4667F" w:rsidRPr="00E4667F" w:rsidRDefault="00E4667F" w:rsidP="00E466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Гарвардский университет:</w:t>
      </w:r>
    </w:p>
    <w:p w:rsidR="00E4667F" w:rsidRPr="00E4667F" w:rsidRDefault="00E4667F" w:rsidP="00E4667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Гарварда включает в себя фокус на междисциплинарных исследованиях, глобальном образовании и инновациях. Университет активно инвестирует в цифровые технологии и онлайн-обучение.</w:t>
      </w:r>
    </w:p>
    <w:p w:rsidR="00E4667F" w:rsidRPr="00E4667F" w:rsidRDefault="00E4667F" w:rsidP="00E466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Финская система образования:</w:t>
      </w:r>
    </w:p>
    <w:p w:rsidR="00E4667F" w:rsidRPr="00E4667F" w:rsidRDefault="00E4667F" w:rsidP="00E4667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Финляндия известна своей стратегией, направленной на равенство в образовании, индивидуальный подход к ученикам и развитие критического мышления. Это сделало финскую систему образования одной из лучших в мире.</w:t>
      </w:r>
    </w:p>
    <w:p w:rsidR="00E4667F" w:rsidRPr="00E4667F" w:rsidRDefault="00E4667F" w:rsidP="00E4667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Сингапурский университет технологий и дизайна:</w:t>
      </w:r>
    </w:p>
    <w:p w:rsidR="00E4667F" w:rsidRPr="00E4667F" w:rsidRDefault="00E4667F" w:rsidP="00E4667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использует стратегию, основанную на интеграции образования, исследований и инноваций. Это позволяет ему готовить специалистов, готовых к вызовам цифровой экономики.</w:t>
      </w:r>
    </w:p>
    <w:p w:rsidR="00E4667F" w:rsidRPr="00E4667F" w:rsidRDefault="00E4667F" w:rsidP="00E4667F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Вызовы и риски стратегического менеджмента в образовании</w:t>
      </w:r>
    </w:p>
    <w:p w:rsidR="00E4667F" w:rsidRPr="00E4667F" w:rsidRDefault="00E4667F" w:rsidP="00E466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Сопротивление изменениям:</w:t>
      </w:r>
    </w:p>
    <w:p w:rsidR="00E4667F" w:rsidRPr="00E4667F" w:rsidRDefault="00E4667F" w:rsidP="00E4667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Преподаватели, администрация и студенты могут сопротивляться нововведениям, особенно если они требуют значительных изменений в привычных процессах.</w:t>
      </w:r>
    </w:p>
    <w:p w:rsidR="00E4667F" w:rsidRPr="00E4667F" w:rsidRDefault="00E4667F" w:rsidP="00E466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Ограниченность ресурсов:</w:t>
      </w:r>
    </w:p>
    <w:p w:rsidR="00E4667F" w:rsidRPr="00E4667F" w:rsidRDefault="00E4667F" w:rsidP="00E4667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Многие образовательные учреждения сталкиваются с нехваткой финансовых, кадровых и технических ресурсов для реализации </w:t>
      </w:r>
      <w:proofErr w:type="gram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амбициозных</w:t>
      </w:r>
      <w:proofErr w:type="gram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стратегий.</w:t>
      </w:r>
    </w:p>
    <w:p w:rsidR="00E4667F" w:rsidRPr="00E4667F" w:rsidRDefault="00E4667F" w:rsidP="00E466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Быстрые изменения внешней среды:</w:t>
      </w:r>
    </w:p>
    <w:p w:rsidR="00E4667F" w:rsidRPr="00E4667F" w:rsidRDefault="00E4667F" w:rsidP="00E4667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и социальные изменения происходят настолько быстро, что стратегии могут устаревать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их полной реализации.</w:t>
      </w:r>
    </w:p>
    <w:p w:rsidR="00E4667F" w:rsidRPr="00E4667F" w:rsidRDefault="00E4667F" w:rsidP="00E4667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Измерение эффективности:</w:t>
      </w:r>
    </w:p>
    <w:p w:rsidR="00E4667F" w:rsidRPr="00E4667F" w:rsidRDefault="00E4667F" w:rsidP="00E4667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стратегического управления в образовании может быть сложной, так как многие показатели (например, качество образования) трудно измерить количественно.</w:t>
      </w:r>
    </w:p>
    <w:p w:rsidR="00E4667F" w:rsidRPr="00E4667F" w:rsidRDefault="00E4667F" w:rsidP="00E4667F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внедрению стратегического менеджмента в образовании</w:t>
      </w:r>
    </w:p>
    <w:p w:rsidR="00E4667F" w:rsidRPr="00E4667F" w:rsidRDefault="00E4667F" w:rsidP="00E466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всех заинтересованных сторон:</w:t>
      </w:r>
    </w:p>
    <w:p w:rsidR="00E4667F" w:rsidRPr="00E4667F" w:rsidRDefault="00E4667F" w:rsidP="00E4667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Преподаватели, студенты, администрация и внешние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партнеры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вовлечены в проце</w:t>
      </w:r>
      <w:proofErr w:type="gram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стр</w:t>
      </w:r>
      <w:proofErr w:type="gram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атегического планирования и реализации.</w:t>
      </w:r>
    </w:p>
    <w:p w:rsidR="00E4667F" w:rsidRPr="00E4667F" w:rsidRDefault="00E4667F" w:rsidP="00E466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данных и аналитики:</w:t>
      </w:r>
    </w:p>
    <w:p w:rsidR="00E4667F" w:rsidRPr="00E4667F" w:rsidRDefault="00E4667F" w:rsidP="00E4667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должно основываться на данных, таких как результаты исследований, обратная связь от студентов и анализ рынка труда.</w:t>
      </w:r>
    </w:p>
    <w:p w:rsidR="00E4667F" w:rsidRPr="00E4667F" w:rsidRDefault="00E4667F" w:rsidP="00E466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Гибкость и адаптивность:</w:t>
      </w:r>
    </w:p>
    <w:p w:rsidR="00E4667F" w:rsidRPr="00E4667F" w:rsidRDefault="00E4667F" w:rsidP="00E4667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должны быть гибкими, чтобы быстро адаптироваться к изменениям внешней среды.</w:t>
      </w:r>
    </w:p>
    <w:p w:rsidR="00E4667F" w:rsidRPr="00E4667F" w:rsidRDefault="00E4667F" w:rsidP="00E466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Инвестиции в технологии:</w:t>
      </w:r>
    </w:p>
    <w:p w:rsidR="00E4667F" w:rsidRPr="00E4667F" w:rsidRDefault="00E4667F" w:rsidP="00E4667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технологии, такие как искусственный интеллект, большие данные и облачные платформы, могут значительно улучшить процессы управления и обучения.</w:t>
      </w:r>
    </w:p>
    <w:p w:rsidR="00E4667F" w:rsidRPr="00E4667F" w:rsidRDefault="00E4667F" w:rsidP="00E4667F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Постоянное обучение и развитие:</w:t>
      </w:r>
    </w:p>
    <w:p w:rsidR="00E4667F" w:rsidRPr="00E4667F" w:rsidRDefault="00E4667F" w:rsidP="00E4667F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Преподаватели и администрация должны постоянно совершенствовать свои навыки, чтобы соответствовать требованиям современного образования.</w:t>
      </w:r>
    </w:p>
    <w:p w:rsidR="00E4667F" w:rsidRPr="00E4667F" w:rsidRDefault="00E4667F" w:rsidP="00AD12F1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E4667F" w:rsidRPr="00E4667F" w:rsidRDefault="00E4667F" w:rsidP="00E466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Стратегический менеджмент в системе образования — это не просто инструмент управления, а необходимость в условиях быстро меняющегося мира. Он позволяет образовательным учреждениям не только адаптироваться к изменениям, но и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proactively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</w:t>
      </w:r>
      <w:proofErr w:type="spellStart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E46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будущее, достигая долгосрочных целей. Внедрение стратегического менеджмента требует значительных усилий, ресурсов и времени, но результаты — повышение качества образования, конкурентоспособности и устойчивости — оправдывают все вложения. Образовательные учреждения, которые успешно внедряют стратегический менеджмент, становятся лидерами в своей области, готовя студентов к вызовам будущего и внося вклад в развитие общества.</w:t>
      </w:r>
    </w:p>
    <w:p w:rsidR="00AD12F1" w:rsidRPr="00AD12F1" w:rsidRDefault="00AD12F1" w:rsidP="00AD12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2F1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Ансофф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И.</w:t>
      </w:r>
      <w:r w:rsidRPr="00AD12F1">
        <w:rPr>
          <w:rFonts w:ascii="Times New Roman" w:hAnsi="Times New Roman" w:cs="Times New Roman"/>
          <w:sz w:val="28"/>
          <w:szCs w:val="28"/>
        </w:rPr>
        <w:t> Стратегическое управление. — М.: Экономика, 1989. — 519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Друкер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Pr="00AD12F1">
        <w:rPr>
          <w:rFonts w:ascii="Times New Roman" w:hAnsi="Times New Roman" w:cs="Times New Roman"/>
          <w:sz w:val="28"/>
          <w:szCs w:val="28"/>
        </w:rPr>
        <w:t> Эффективный руководитель. — М.: Вильямс, 2012. — 256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1">
        <w:rPr>
          <w:rFonts w:ascii="Times New Roman" w:hAnsi="Times New Roman" w:cs="Times New Roman"/>
          <w:bCs/>
          <w:sz w:val="28"/>
          <w:szCs w:val="28"/>
        </w:rPr>
        <w:t>Каплан Р., Нортон Д.</w:t>
      </w:r>
      <w:r w:rsidRPr="00AD12F1">
        <w:rPr>
          <w:rFonts w:ascii="Times New Roman" w:hAnsi="Times New Roman" w:cs="Times New Roman"/>
          <w:sz w:val="28"/>
          <w:szCs w:val="28"/>
        </w:rPr>
        <w:t> Сбалансированная система показателей. От стратегии к действию. — М.: Олимп-Бизнес, 2004. — 320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Минцберг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Г., </w:t>
      </w: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Альстрэнд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Б., </w:t>
      </w: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Лэмпел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Дж.</w:t>
      </w:r>
      <w:r w:rsidRPr="00AD12F1">
        <w:rPr>
          <w:rFonts w:ascii="Times New Roman" w:hAnsi="Times New Roman" w:cs="Times New Roman"/>
          <w:sz w:val="28"/>
          <w:szCs w:val="28"/>
        </w:rPr>
        <w:t> Школы стратегий. — СПб</w:t>
      </w:r>
      <w:proofErr w:type="gramStart"/>
      <w:r w:rsidRPr="00AD12F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D12F1">
        <w:rPr>
          <w:rFonts w:ascii="Times New Roman" w:hAnsi="Times New Roman" w:cs="Times New Roman"/>
          <w:sz w:val="28"/>
          <w:szCs w:val="28"/>
        </w:rPr>
        <w:t>Питер, 2000. — 336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1">
        <w:rPr>
          <w:rFonts w:ascii="Times New Roman" w:hAnsi="Times New Roman" w:cs="Times New Roman"/>
          <w:bCs/>
          <w:sz w:val="28"/>
          <w:szCs w:val="28"/>
        </w:rPr>
        <w:t>Портер М.</w:t>
      </w:r>
      <w:r w:rsidRPr="00AD12F1">
        <w:rPr>
          <w:rFonts w:ascii="Times New Roman" w:hAnsi="Times New Roman" w:cs="Times New Roman"/>
          <w:sz w:val="28"/>
          <w:szCs w:val="28"/>
        </w:rPr>
        <w:t xml:space="preserve"> Конкурентная стратегия: Методика анализа отраслей и конкурентов. — М.: Альпина </w:t>
      </w:r>
      <w:proofErr w:type="spellStart"/>
      <w:r w:rsidRPr="00AD12F1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AD12F1">
        <w:rPr>
          <w:rFonts w:ascii="Times New Roman" w:hAnsi="Times New Roman" w:cs="Times New Roman"/>
          <w:sz w:val="28"/>
          <w:szCs w:val="28"/>
        </w:rPr>
        <w:t>, 2016. — 454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Сенге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П.</w:t>
      </w:r>
      <w:r w:rsidRPr="00AD12F1">
        <w:rPr>
          <w:rFonts w:ascii="Times New Roman" w:hAnsi="Times New Roman" w:cs="Times New Roman"/>
          <w:sz w:val="28"/>
          <w:szCs w:val="28"/>
        </w:rPr>
        <w:t> Пятая дисциплина: Искусство и практика самообучающейся организации. — М.: Олимп-Бизнес, 2003. — 408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2F1">
        <w:rPr>
          <w:rFonts w:ascii="Times New Roman" w:hAnsi="Times New Roman" w:cs="Times New Roman"/>
          <w:bCs/>
          <w:sz w:val="28"/>
          <w:szCs w:val="28"/>
        </w:rPr>
        <w:t>Хамел</w:t>
      </w:r>
      <w:proofErr w:type="gram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Г., </w:t>
      </w:r>
      <w:proofErr w:type="spellStart"/>
      <w:r w:rsidRPr="00AD12F1">
        <w:rPr>
          <w:rFonts w:ascii="Times New Roman" w:hAnsi="Times New Roman" w:cs="Times New Roman"/>
          <w:bCs/>
          <w:sz w:val="28"/>
          <w:szCs w:val="28"/>
        </w:rPr>
        <w:t>Прахалад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</w:rPr>
        <w:t xml:space="preserve"> К.</w:t>
      </w:r>
      <w:r w:rsidRPr="00AD12F1">
        <w:rPr>
          <w:rFonts w:ascii="Times New Roman" w:hAnsi="Times New Roman" w:cs="Times New Roman"/>
          <w:sz w:val="28"/>
          <w:szCs w:val="28"/>
        </w:rPr>
        <w:t> Конкурируя за будущее. Создание рынков завтрашнего дня. — М.: Олимп-Бизнес, 2002. — 288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2F1">
        <w:rPr>
          <w:rFonts w:ascii="Times New Roman" w:hAnsi="Times New Roman" w:cs="Times New Roman"/>
          <w:bCs/>
          <w:sz w:val="28"/>
          <w:szCs w:val="28"/>
        </w:rPr>
        <w:t>Шейн Э.</w:t>
      </w:r>
      <w:r w:rsidRPr="00AD12F1">
        <w:rPr>
          <w:rFonts w:ascii="Times New Roman" w:hAnsi="Times New Roman" w:cs="Times New Roman"/>
          <w:sz w:val="28"/>
          <w:szCs w:val="28"/>
        </w:rPr>
        <w:t> Организационная культура и лидерство. — СПб</w:t>
      </w:r>
      <w:proofErr w:type="gramStart"/>
      <w:r w:rsidRPr="00AD12F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D12F1">
        <w:rPr>
          <w:rFonts w:ascii="Times New Roman" w:hAnsi="Times New Roman" w:cs="Times New Roman"/>
          <w:sz w:val="28"/>
          <w:szCs w:val="28"/>
        </w:rPr>
        <w:t>Питер, 2002. — 336 с.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>Fullan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 xml:space="preserve"> Leading in a Culture of Change. — </w:t>
      </w:r>
      <w:proofErr w:type="spellStart"/>
      <w:r w:rsidRPr="00AD12F1">
        <w:rPr>
          <w:rFonts w:ascii="Times New Roman" w:hAnsi="Times New Roman" w:cs="Times New Roman"/>
          <w:sz w:val="28"/>
          <w:szCs w:val="28"/>
          <w:lang w:val="en-US"/>
        </w:rPr>
        <w:t>Jossey</w:t>
      </w:r>
      <w:proofErr w:type="spellEnd"/>
      <w:r w:rsidRPr="00AD12F1">
        <w:rPr>
          <w:rFonts w:ascii="Times New Roman" w:hAnsi="Times New Roman" w:cs="Times New Roman"/>
          <w:sz w:val="28"/>
          <w:szCs w:val="28"/>
          <w:lang w:val="en-US"/>
        </w:rPr>
        <w:t>-Bass, 2001. — 172 p.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>Hargreaves A., Fink D.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 xml:space="preserve"> Sustainable Leadership. — </w:t>
      </w:r>
      <w:proofErr w:type="spellStart"/>
      <w:r w:rsidRPr="00AD12F1">
        <w:rPr>
          <w:rFonts w:ascii="Times New Roman" w:hAnsi="Times New Roman" w:cs="Times New Roman"/>
          <w:sz w:val="28"/>
          <w:szCs w:val="28"/>
          <w:lang w:val="en-US"/>
        </w:rPr>
        <w:t>Jossey</w:t>
      </w:r>
      <w:proofErr w:type="spellEnd"/>
      <w:r w:rsidRPr="00AD12F1">
        <w:rPr>
          <w:rFonts w:ascii="Times New Roman" w:hAnsi="Times New Roman" w:cs="Times New Roman"/>
          <w:sz w:val="28"/>
          <w:szCs w:val="28"/>
          <w:lang w:val="en-US"/>
        </w:rPr>
        <w:t>-Bass, 2006. — 304 p.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Kotter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J.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> Leading Change. — Harvard Business Review Press, 2012. — 208 p.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>Senge</w:t>
      </w:r>
      <w:proofErr w:type="spellEnd"/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 xml:space="preserve"> Schools That Learn: A Fifth Discipline </w:t>
      </w:r>
      <w:proofErr w:type="spellStart"/>
      <w:r w:rsidRPr="00AD12F1">
        <w:rPr>
          <w:rFonts w:ascii="Times New Roman" w:hAnsi="Times New Roman" w:cs="Times New Roman"/>
          <w:sz w:val="28"/>
          <w:szCs w:val="28"/>
          <w:lang w:val="en-US"/>
        </w:rPr>
        <w:t>Fieldbook</w:t>
      </w:r>
      <w:proofErr w:type="spellEnd"/>
      <w:r w:rsidRPr="00AD12F1">
        <w:rPr>
          <w:rFonts w:ascii="Times New Roman" w:hAnsi="Times New Roman" w:cs="Times New Roman"/>
          <w:sz w:val="28"/>
          <w:szCs w:val="28"/>
          <w:lang w:val="en-US"/>
        </w:rPr>
        <w:t xml:space="preserve"> for Educators, Parents, and Everyone Who Cares About Education. — Crown Business, 2012. — 608 p.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>UNESCO.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> Education for Sustainable Development Goals: Learning Objectives. — UNESCO, 2017. — 67 p.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>World Economic Forum.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> The Future of Jobs Report 2020. — WEF, 2020. — 163 p.</w:t>
      </w:r>
    </w:p>
    <w:p w:rsidR="00AD12F1" w:rsidRPr="00AD12F1" w:rsidRDefault="00AD12F1" w:rsidP="00AD12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2F1">
        <w:rPr>
          <w:rFonts w:ascii="Times New Roman" w:hAnsi="Times New Roman" w:cs="Times New Roman"/>
          <w:bCs/>
          <w:sz w:val="28"/>
          <w:szCs w:val="28"/>
          <w:lang w:val="en-US"/>
        </w:rPr>
        <w:t>OECD.</w:t>
      </w:r>
      <w:r w:rsidRPr="00AD12F1">
        <w:rPr>
          <w:rFonts w:ascii="Times New Roman" w:hAnsi="Times New Roman" w:cs="Times New Roman"/>
          <w:sz w:val="28"/>
          <w:szCs w:val="28"/>
          <w:lang w:val="en-US"/>
        </w:rPr>
        <w:t> Education at a Glance 2021: OECD Indicators. — OECD Publishing, 2021. — 500 p.</w:t>
      </w:r>
    </w:p>
    <w:p w:rsidR="001471F3" w:rsidRPr="00AD12F1" w:rsidRDefault="001471F3" w:rsidP="00E466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471F3" w:rsidRPr="00AD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2D80"/>
    <w:multiLevelType w:val="multilevel"/>
    <w:tmpl w:val="71C8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95D46"/>
    <w:multiLevelType w:val="multilevel"/>
    <w:tmpl w:val="168E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14982"/>
    <w:multiLevelType w:val="multilevel"/>
    <w:tmpl w:val="7528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C74"/>
    <w:multiLevelType w:val="multilevel"/>
    <w:tmpl w:val="72A0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C199F"/>
    <w:multiLevelType w:val="multilevel"/>
    <w:tmpl w:val="3936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E6AC3"/>
    <w:multiLevelType w:val="multilevel"/>
    <w:tmpl w:val="1332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7F"/>
    <w:rsid w:val="001471F3"/>
    <w:rsid w:val="00AD12F1"/>
    <w:rsid w:val="00C02253"/>
    <w:rsid w:val="00C83123"/>
    <w:rsid w:val="00E4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2025-02-25T05:18:00Z</dcterms:created>
  <dcterms:modified xsi:type="dcterms:W3CDTF">2025-02-25T05:45:00Z</dcterms:modified>
</cp:coreProperties>
</file>