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="240" w:lineRule="auto"/>
        <w:rPr>
          <w:rFonts w:ascii="Arial" w:cs="Arial" w:eastAsia="Arial" w:hAnsi="Arial"/>
          <w:color w:val="3c3c3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3c3c"/>
          <w:sz w:val="28"/>
          <w:szCs w:val="28"/>
          <w:rtl w:val="0"/>
        </w:rPr>
        <w:t xml:space="preserve">г. Актобе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rPr>
          <w:rFonts w:ascii="Arial" w:cs="Arial" w:eastAsia="Arial" w:hAnsi="Arial"/>
          <w:color w:val="3c3c3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3c3c"/>
          <w:sz w:val="28"/>
          <w:szCs w:val="28"/>
          <w:rtl w:val="0"/>
        </w:rPr>
        <w:t xml:space="preserve">ГККП ДШИ имени Казангапа</w:t>
      </w:r>
    </w:p>
    <w:p w:rsidR="00000000" w:rsidDel="00000000" w:rsidP="00000000" w:rsidRDefault="00000000" w:rsidRPr="00000000" w14:paraId="00000003">
      <w:pPr>
        <w:spacing w:after="60" w:line="240" w:lineRule="auto"/>
        <w:rPr>
          <w:rFonts w:ascii="Arial" w:cs="Arial" w:eastAsia="Arial" w:hAnsi="Arial"/>
          <w:color w:val="3c3c3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3c3c"/>
          <w:sz w:val="28"/>
          <w:szCs w:val="28"/>
          <w:rtl w:val="0"/>
        </w:rPr>
        <w:t xml:space="preserve">Педагог дополнительного образования по классу вокала и теоретических дисциплин, педагог- исследователь</w:t>
      </w:r>
    </w:p>
    <w:p w:rsidR="00000000" w:rsidDel="00000000" w:rsidP="00000000" w:rsidRDefault="00000000" w:rsidRPr="00000000" w14:paraId="00000004">
      <w:pPr>
        <w:spacing w:after="60" w:line="240" w:lineRule="auto"/>
        <w:rPr>
          <w:rFonts w:ascii="Arial" w:cs="Arial" w:eastAsia="Arial" w:hAnsi="Arial"/>
          <w:color w:val="3c3c3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3c3c"/>
          <w:sz w:val="28"/>
          <w:szCs w:val="28"/>
          <w:rtl w:val="0"/>
        </w:rPr>
        <w:t xml:space="preserve">Горюнова Светлана Викторовна </w:t>
      </w:r>
    </w:p>
    <w:p w:rsidR="00000000" w:rsidDel="00000000" w:rsidP="00000000" w:rsidRDefault="00000000" w:rsidRPr="00000000" w14:paraId="00000005">
      <w:pPr>
        <w:spacing w:after="60" w:line="240" w:lineRule="auto"/>
        <w:rPr>
          <w:rFonts w:ascii="Arial" w:cs="Arial" w:eastAsia="Arial" w:hAnsi="Arial"/>
          <w:b w:val="1"/>
          <w:color w:val="3c3c3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3c3c"/>
          <w:sz w:val="28"/>
          <w:szCs w:val="28"/>
          <w:rtl w:val="0"/>
        </w:rPr>
        <w:t xml:space="preserve">« Формирование навыков эмоциональной выразительности на уроках сольного пения».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Каждое искусство имеет свои приемы и механизмы передачи эмоций, вот и музыка обладает собственным языком. Средства музыкальной выразительности представлены тембром, темпом, ладом, ритмом, размером, регистром, динамикой и мелодией. Кроме того, учитываются акцент и пауза, интонация или гармония.  Педагог знакомит  обучающихся  с средствами   музыкальной выразительности:  Динамика - «форте», «пиано».  Дикция - четкое произнесение звуков в соответствии с фонетическими нормами языка. Выразительность дикции - важная сторона мастерства актера, певца, выступающего. Четкая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3c3c3c"/>
            <w:sz w:val="28"/>
            <w:szCs w:val="28"/>
            <w:rtl w:val="0"/>
          </w:rPr>
          <w:t xml:space="preserve">артикуляция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 звуков зависит от степени тренированности активных органов речи - губ, языка. Поэтому отработка четкой дикции всегда начинается с мышечных тренировок - артикуляционной гимнастики. Мелодия является душой композиции, она позволяет понять настроение произведения и передать чувства грусти или веселья, мелодия может быть скачкообразной, плавной или отрывистой. Темп определяет скорость исполнения, которая выражается в трех скоростях: медленный, быстрый и умеренный. Для их обозначения применяют термины, которые пришли к нам из итальянского языка умеренного - анданте. Кроме того, темп может быть оживленным, спокойным и др. Ритм и размер как средства музыкальной выразительности определяют настроение и движение музыки. Ритм может быть разным, спокойным, равномерным, отрывистым, синкопированным, четким и др. Так же, как и ритмы, окружающие нас в жизни. Лад в музыке определяет её направление. Если это минор, то она печальная, грустная или задумчиво-мечтательная, может быть ностальгическая. Мажор соответствует веселой, радостной, ясной музыке. Лад может быть и переменным, когда минор сменяется мажором и наоборот. Тембр окрашивает музыку, поэтому музыка может характеризоваться как звонкая, темная, светлая и пр. Каждый музыкальный инструмент обладает своим тембром, также как и голос  конкретного человека. Регистр музыки подразделяется на низкий, средний и высокий, но это важно непосредственно музыкантам, которые исполняют мелодию, или экспертам, которые проводят анализ произведения. Такие средства, как интонация, акцент и пауза позволяют четко понять, что хочет сказать композитор. Мотив, фраза и предложение оформляются средствами музыкальной выразительности в произведении.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Не требует доказательств тот факт, что у творчески одаренного руководителя ансамбля, владеющего методикой работы с детьми, любящего свою профессию, детей, имеющего красивый голос, яркие артистические данные, — ученики раскрываются быстрее, активно проявляют себя в исполнительской работе.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Навык выразительности в пении выступает как исполнительский навык, отражающий музыкально-эстетическое содержание и воспитательный смысл певческой деятельности. Выразительность вокального исполнения является признаком вокальной культуры. В ней проявляется субъективное отношение ребенка к окружающему через исполнение и передачу определенного художественного образа.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Выразительность вокального исполнения является признаком вокальной культуры и достигается с помощью: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280" w:line="240" w:lineRule="auto"/>
        <w:ind w:left="600" w:right="600" w:hanging="360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Мимики, выражение глаз, жестов и движений;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600" w:right="600" w:hanging="360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Богатство тембровых красок голоса;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600" w:right="600" w:hanging="360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Динамических оттенков, отточенности фразировки;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600" w:right="600" w:hanging="360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Чистоты интонации;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600" w:right="600" w:hanging="360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Разборчивости и осмысленности дикции;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600" w:right="600" w:hanging="360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Темпа, пауз и цезур, имеющих синтаксическое значение.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="240" w:lineRule="auto"/>
        <w:ind w:left="600" w:right="600" w:hanging="360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Выразительность исполнения формируется на основе осмысленности содержания и его эмоционального переживания детьми. Она определяется общим и музыкальным развитием и, конечно, в первую очередь есть результат развития слуха во всех его проявлениях.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Выразительность пения имеет две стороны этого понятия: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1. Непроизвольная, спонтанно проявляющаяся выразительность;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2. Произвольная, характеризующая способность передачи заранее</w:t>
        <w:br w:type="textWrapping"/>
        <w:t xml:space="preserve">обдуманного содержания исполняемого произведения.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color w:val="3c3c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3c3c"/>
          <w:sz w:val="28"/>
          <w:szCs w:val="28"/>
          <w:rtl w:val="0"/>
        </w:rPr>
        <w:t xml:space="preserve">Непринужденное исполнение всегда выразительно. Однако оно возможно только на начальном этапе разучивания произведения и связано с элементом новизны восприятия. Как только оно наскучило детям, ощущение новизны утрачивается, и непринужденность исполнения теряется. Чтобы сохранить выразительность, необходимо добиваться осознания и закрепления способов выразительности исполнения. Формировать произвольную выразительность более сложно, чем закреплять и сохранять непринужденность исполнения.Сохраняя непосредственность исполнения, следует постепенно и</w:t>
        <w:br w:type="textWrapping"/>
        <w:t xml:space="preserve">осторожно развивать у детей навык произвольной выразительности в результате осознанной направленности их волевых усилий. Навыки эмоциональной выразительности собственного исполнения у детей формируется более успешно, если параллельно воспитывать у них навыки слухового восприятия выразительности у других исполнителей и умение оценивать ее качество. Навык выразительности в пении выступает как исполнительский навык, отражающий музыкально-эстетическое содержание и воспитательный смысл певческой деятельности. Вокальное обучение начинается с формирования у учащегося представления о том звуке, который ему предстоит воспроизвести. При объяснении качеств звука, его тембра, широко применяется образные определения, связанные не только со слуховыми, но и со зрительными, осязательными, резонаторными и даже с вкусовыми ощущениями (глухой, звонкий, яркий, светлый, темный тембр, мягкое, жесткое, зажатое, вялое, близкое, далекое, высокое и низкое звучание; вкусный, доставляющий удовольствие звук и т. п.). Применение образных определений певческого звука, заимствованных из области не слуховых ощущений и представлений, из знакомых эмоций, позволяет вовлечь в вокальный процесс уже имеющийся у ученика обширный опыт в этих областях чувственного познания. При помощи более развитых зрительных и осязательных ощущений и представлений усиливается формирование и развитие представлений о певческом звуке. Опора на это должна быть максимально усилена при обучении детей, которым, особенно в дошкольном и в младшем школьном возрасте, свойственна образность мышления и большая эмоциональная отзывчивость.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42" w:left="85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914F6"/>
  </w:style>
  <w:style w:type="paragraph" w:styleId="1">
    <w:name w:val="heading 1"/>
    <w:basedOn w:val="a"/>
    <w:link w:val="10"/>
    <w:uiPriority w:val="9"/>
    <w:qFormat w:val="1"/>
    <w:rsid w:val="00BD3542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BD354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BD35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6hwnw" w:customStyle="1">
    <w:name w:val="_6hwnw"/>
    <w:basedOn w:val="a0"/>
    <w:rsid w:val="00BD3542"/>
  </w:style>
  <w:style w:type="character" w:styleId="apple-converted-space" w:customStyle="1">
    <w:name w:val="apple-converted-space"/>
    <w:basedOn w:val="a0"/>
    <w:rsid w:val="00BD3542"/>
  </w:style>
  <w:style w:type="character" w:styleId="a4">
    <w:name w:val="Hyperlink"/>
    <w:basedOn w:val="a0"/>
    <w:uiPriority w:val="99"/>
    <w:semiHidden w:val="1"/>
    <w:unhideWhenUsed w:val="1"/>
    <w:rsid w:val="00BD354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.wikipedia.org/wiki/%D0%90%D1%80%D1%82%D0%B8%D0%BA%D1%83%D0%BB%D1%8F%D1%86%D0%B8%D1%8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/26ieHOQtfqDYacAgXZndIqFYg==">CgMxLjA4AHIhMWx5UTBHU3Ezb0dIMVVrWG0tVU1iMUR4dlM4enpkb3Ff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2023-10-04T14:12:00Z</dcterms:created>
  <dc:creator>user</dc:creator>
</cp:coreProperties>
</file>