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E4" w:rsidRPr="00A944DC" w:rsidRDefault="007A1EE4" w:rsidP="007A1EE4">
      <w:pPr>
        <w:jc w:val="center"/>
        <w:rPr>
          <w:b/>
          <w:sz w:val="32"/>
          <w:szCs w:val="32"/>
        </w:rPr>
      </w:pPr>
    </w:p>
    <w:p w:rsidR="007A1EE4" w:rsidRDefault="007A1EE4" w:rsidP="007A1EE4">
      <w:pPr>
        <w:jc w:val="center"/>
        <w:rPr>
          <w:b/>
          <w:sz w:val="32"/>
          <w:szCs w:val="32"/>
        </w:rPr>
      </w:pPr>
      <w:r w:rsidRPr="00A944DC">
        <w:rPr>
          <w:b/>
          <w:sz w:val="32"/>
          <w:szCs w:val="32"/>
        </w:rPr>
        <w:t xml:space="preserve">ТЕМА: ИГРЫ И УПРАЖНЕНИЯ НА РАЗВИТИЕ ВООБРАЖЕНИЯ </w:t>
      </w:r>
    </w:p>
    <w:p w:rsidR="007A1EE4" w:rsidRPr="00DE112F" w:rsidRDefault="007A1EE4" w:rsidP="00DE112F">
      <w:pPr>
        <w:jc w:val="center"/>
        <w:rPr>
          <w:b/>
          <w:sz w:val="32"/>
          <w:szCs w:val="32"/>
        </w:rPr>
      </w:pPr>
      <w:r w:rsidRPr="00A944DC">
        <w:rPr>
          <w:b/>
          <w:sz w:val="32"/>
          <w:szCs w:val="32"/>
        </w:rPr>
        <w:t>У МЛАДШИХ ШКОЛЬНИКОВ</w:t>
      </w:r>
    </w:p>
    <w:p w:rsidR="00914629" w:rsidRPr="00914629" w:rsidRDefault="00914629" w:rsidP="00914629">
      <w:pPr>
        <w:jc w:val="right"/>
        <w:rPr>
          <w:sz w:val="28"/>
          <w:szCs w:val="28"/>
        </w:rPr>
      </w:pPr>
      <w:r w:rsidRPr="00914629">
        <w:rPr>
          <w:sz w:val="28"/>
          <w:szCs w:val="28"/>
        </w:rPr>
        <w:t xml:space="preserve">«Если мы хотим научить думать, </w:t>
      </w:r>
    </w:p>
    <w:p w:rsidR="00465FCC" w:rsidRPr="00914629" w:rsidRDefault="00914629" w:rsidP="00914629">
      <w:pPr>
        <w:jc w:val="right"/>
        <w:rPr>
          <w:sz w:val="28"/>
          <w:szCs w:val="28"/>
        </w:rPr>
      </w:pPr>
      <w:r w:rsidRPr="00914629">
        <w:rPr>
          <w:sz w:val="28"/>
          <w:szCs w:val="28"/>
        </w:rPr>
        <w:t>то прежде мы должны научить придумывать»</w:t>
      </w:r>
    </w:p>
    <w:p w:rsidR="00914629" w:rsidRPr="0096541E" w:rsidRDefault="0096541E" w:rsidP="00914629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Дж. </w:t>
      </w:r>
      <w:proofErr w:type="spellStart"/>
      <w:r>
        <w:rPr>
          <w:sz w:val="28"/>
          <w:szCs w:val="28"/>
        </w:rPr>
        <w:t>Родари</w:t>
      </w:r>
      <w:proofErr w:type="spellEnd"/>
    </w:p>
    <w:p w:rsidR="00914629" w:rsidRPr="00914629" w:rsidRDefault="00914629" w:rsidP="00914629">
      <w:pPr>
        <w:jc w:val="right"/>
        <w:rPr>
          <w:sz w:val="28"/>
          <w:szCs w:val="28"/>
        </w:rPr>
      </w:pPr>
    </w:p>
    <w:p w:rsidR="00914629" w:rsidRPr="00914629" w:rsidRDefault="00914629" w:rsidP="00914629">
      <w:pPr>
        <w:spacing w:after="0" w:line="240" w:lineRule="auto"/>
        <w:ind w:firstLine="708"/>
        <w:rPr>
          <w:rFonts w:cs="Helvetica"/>
          <w:sz w:val="28"/>
          <w:szCs w:val="28"/>
        </w:rPr>
      </w:pPr>
      <w:r w:rsidRPr="00914629">
        <w:rPr>
          <w:rFonts w:cs="Helvetica"/>
          <w:sz w:val="28"/>
          <w:szCs w:val="28"/>
        </w:rPr>
        <w:t>Воображение и фантазия присущи каждому человеку, а особенно эти качества присущи детям. Действительно, возможность создавать что-либо новое, необычное, закладывается в детстве, через развитие высших психических функций, к числу которых относится и воображение. Именно развитию воображения необходимо уделять внимание в воспитании ребенка в возрасте от пяти до двенадцати лет. Ведь любое обучение связано с необходимостью что-то представить, вообразить, оперировать абстрактными образами и понятиями. Вся художественная деятельность строится на активном воображении. Эта функция обеспечивает ребенку новый, необычный взгляд на мир. Она способствует развитию абстрактно-логической памяти и мышления, обогащает индивидуальный жизненный опыт.</w:t>
      </w:r>
    </w:p>
    <w:p w:rsidR="00914629" w:rsidRPr="003961B4" w:rsidRDefault="00914629" w:rsidP="00914629">
      <w:pPr>
        <w:spacing w:after="0" w:line="240" w:lineRule="auto"/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961B4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Актуальность</w:t>
      </w:r>
    </w:p>
    <w:p w:rsidR="00914629" w:rsidRPr="00914629" w:rsidRDefault="00914629" w:rsidP="009146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91462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Сегодняшняя школа призвана обеспечивать не только формирование высокого уровня общеобразовательной подготовки учащихся, но и развитие таких важных качеств, как самостоятельность, инициатива, творческая активность. В этой связи в организации учебно-воспитательного процесса учителю важно ориентироваться на потребности и интересы учащихся. Поскольку именно в младшем школьном возрасте закладывается развитие всех познавательных способностей человека, то именно в этом возрасте необходимо особое внимание уделить развитию воображения.</w:t>
      </w:r>
    </w:p>
    <w:p w:rsidR="00914629" w:rsidRPr="00914629" w:rsidRDefault="00914629" w:rsidP="009146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146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Цель данной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работы</w:t>
      </w:r>
      <w:r w:rsidRPr="00914629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914629" w:rsidRPr="00914629" w:rsidRDefault="00914629" w:rsidP="0091462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14629">
        <w:rPr>
          <w:rFonts w:eastAsia="Times New Roman" w:cs="Times New Roman"/>
          <w:sz w:val="28"/>
          <w:szCs w:val="28"/>
          <w:lang w:eastAsia="ru-RU"/>
        </w:rPr>
        <w:t>Знакомство с психической функцией воображения, способами её развития и оптимизации обучения младших школьников на базе активизации фантазии.</w:t>
      </w:r>
    </w:p>
    <w:p w:rsidR="00A81DAF" w:rsidRDefault="00914629" w:rsidP="00914629">
      <w:pPr>
        <w:spacing w:after="0" w:line="240" w:lineRule="auto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914629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  <w:r w:rsidRPr="0091462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14629">
        <w:rPr>
          <w:rFonts w:eastAsia="Times New Roman" w:cs="Times New Roman"/>
          <w:sz w:val="28"/>
          <w:szCs w:val="28"/>
          <w:lang w:eastAsia="ru-RU"/>
        </w:rPr>
        <w:br/>
      </w:r>
      <w:r w:rsidRPr="0091462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- изучение психической функции воображения; </w:t>
      </w:r>
      <w:proofErr w:type="gramStart"/>
      <w:r w:rsidRPr="00914629">
        <w:rPr>
          <w:rFonts w:eastAsia="Times New Roman" w:cs="Times New Roman"/>
          <w:sz w:val="28"/>
          <w:szCs w:val="28"/>
          <w:lang w:eastAsia="ru-RU"/>
        </w:rPr>
        <w:br/>
      </w:r>
      <w:r w:rsidRPr="0091462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1462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развитие и использование воображения ребёнка для учёбы, развития его личности, улучшения настроения. </w:t>
      </w:r>
    </w:p>
    <w:p w:rsidR="003961B4" w:rsidRDefault="003961B4" w:rsidP="003961B4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3961B4" w:rsidRDefault="003961B4" w:rsidP="003961B4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3961B4" w:rsidRDefault="003961B4" w:rsidP="003961B4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3961B4" w:rsidRDefault="00A81DAF" w:rsidP="003961B4">
      <w:pPr>
        <w:jc w:val="both"/>
        <w:rPr>
          <w:sz w:val="28"/>
          <w:szCs w:val="28"/>
        </w:rPr>
      </w:pPr>
      <w:r w:rsidRPr="00B52705">
        <w:rPr>
          <w:sz w:val="28"/>
          <w:szCs w:val="28"/>
        </w:rPr>
        <w:t>Воображение – это присущая только человеку, возможность создания новых образов (представлений) путём переработки предшествующего опыта. Воображение часто называют фантазией. Воображение является высшей психической функцией и отражает действительность. С помощью воображения у нас формируется образ никогда не существовавшего или не существующего в данный момент объекта, ситуации, условий.</w:t>
      </w:r>
    </w:p>
    <w:p w:rsidR="00A81DAF" w:rsidRDefault="00A81DAF" w:rsidP="003961B4">
      <w:pPr>
        <w:jc w:val="both"/>
        <w:rPr>
          <w:sz w:val="28"/>
          <w:szCs w:val="28"/>
        </w:rPr>
      </w:pPr>
      <w:r w:rsidRPr="00B52705">
        <w:rPr>
          <w:sz w:val="28"/>
          <w:szCs w:val="28"/>
        </w:rPr>
        <w:t>Решая любую мыслительную задачу, мы используем какую-то информацию. Но бывают ситуации, когда имеющейся информации недостаточно для однозначного решения. Мышление в этом случае почти бессильно без активной работы воображения. Воображение обеспечивает познание, когда велика неопределённость ситуации. Это общее значение функции воображения у детей, и у взрослых.</w:t>
      </w:r>
      <w:r w:rsidR="003961B4">
        <w:rPr>
          <w:sz w:val="28"/>
          <w:szCs w:val="28"/>
        </w:rPr>
        <w:t xml:space="preserve"> </w:t>
      </w:r>
      <w:r w:rsidRPr="00B52705">
        <w:rPr>
          <w:sz w:val="28"/>
          <w:szCs w:val="28"/>
        </w:rPr>
        <w:t>Младшие школьники большую часть своей активной деятельности осуществляют с помощью воображения. Их игры - плод буйной фантазии. Они с увлечением занимаются творческой деятельностью.</w:t>
      </w:r>
    </w:p>
    <w:p w:rsidR="003961B4" w:rsidRDefault="003961B4" w:rsidP="003961B4">
      <w:pPr>
        <w:jc w:val="both"/>
        <w:rPr>
          <w:sz w:val="28"/>
          <w:szCs w:val="28"/>
        </w:rPr>
      </w:pPr>
    </w:p>
    <w:p w:rsidR="003961B4" w:rsidRDefault="003961B4" w:rsidP="003961B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8A463A" wp14:editId="25B5298A">
            <wp:extent cx="4657725" cy="3493294"/>
            <wp:effectExtent l="0" t="0" r="0" b="0"/>
            <wp:docPr id="1" name="Рисунок 1" descr="C:\Users\Ярослав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ослав\Desktop\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37" cy="34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CD" w:rsidRDefault="00A86FCD" w:rsidP="00914629">
      <w:pPr>
        <w:spacing w:after="0" w:line="240" w:lineRule="auto"/>
        <w:rPr>
          <w:sz w:val="28"/>
          <w:szCs w:val="28"/>
        </w:rPr>
      </w:pPr>
      <w:r w:rsidRPr="00B52705">
        <w:rPr>
          <w:sz w:val="28"/>
          <w:szCs w:val="28"/>
        </w:rPr>
        <w:lastRenderedPageBreak/>
        <w:t>Воображение может быть воссоздающим (создание образа предмета по его описанию) и творческим (создание новых образов, требующих отбора материалов, в соответствии с замыслом). Создание образов воображения осуществляется с помощью нескольких способов. Как правило, они используются человеком (а ребёнком особенно) неосознанно.</w:t>
      </w:r>
    </w:p>
    <w:p w:rsidR="00A86FCD" w:rsidRPr="00B52705" w:rsidRDefault="00A86FCD" w:rsidP="00A86FCD">
      <w:pPr>
        <w:ind w:left="540"/>
        <w:rPr>
          <w:sz w:val="28"/>
          <w:szCs w:val="28"/>
        </w:rPr>
      </w:pPr>
      <w:r w:rsidRPr="00B52705">
        <w:rPr>
          <w:b/>
          <w:sz w:val="28"/>
          <w:szCs w:val="28"/>
        </w:rPr>
        <w:t>Воображение</w:t>
      </w:r>
      <w:r w:rsidRPr="00B52705">
        <w:rPr>
          <w:sz w:val="28"/>
          <w:szCs w:val="28"/>
        </w:rPr>
        <w:t xml:space="preserve"> обеспечивает следующую деятельность ребёнка:</w:t>
      </w:r>
    </w:p>
    <w:p w:rsidR="00A86FCD" w:rsidRPr="00B52705" w:rsidRDefault="00A86FCD" w:rsidP="00A86FCD">
      <w:pPr>
        <w:ind w:left="540"/>
        <w:rPr>
          <w:sz w:val="28"/>
          <w:szCs w:val="28"/>
        </w:rPr>
      </w:pPr>
      <w:r w:rsidRPr="00B52705">
        <w:rPr>
          <w:sz w:val="28"/>
          <w:szCs w:val="28"/>
        </w:rPr>
        <w:t>- построение образа конечного результата его деятельности;</w:t>
      </w:r>
    </w:p>
    <w:p w:rsidR="00A86FCD" w:rsidRPr="00B52705" w:rsidRDefault="00A86FCD" w:rsidP="00A86FCD">
      <w:pPr>
        <w:ind w:left="540"/>
        <w:rPr>
          <w:sz w:val="28"/>
          <w:szCs w:val="28"/>
        </w:rPr>
      </w:pPr>
      <w:r w:rsidRPr="00B52705">
        <w:rPr>
          <w:sz w:val="28"/>
          <w:szCs w:val="28"/>
        </w:rPr>
        <w:t>- создание программы поведения в ситуации неопределённости;</w:t>
      </w:r>
    </w:p>
    <w:p w:rsidR="00A86FCD" w:rsidRPr="00B52705" w:rsidRDefault="00A86FCD" w:rsidP="00A86FCD">
      <w:pPr>
        <w:ind w:left="540"/>
        <w:rPr>
          <w:sz w:val="28"/>
          <w:szCs w:val="28"/>
        </w:rPr>
      </w:pPr>
      <w:r w:rsidRPr="00B52705">
        <w:rPr>
          <w:sz w:val="28"/>
          <w:szCs w:val="28"/>
        </w:rPr>
        <w:t>- создание образов, заменяющих деятельность;</w:t>
      </w:r>
    </w:p>
    <w:p w:rsidR="00A86FCD" w:rsidRDefault="00A86FCD" w:rsidP="00A86FCD">
      <w:pPr>
        <w:ind w:left="540"/>
        <w:rPr>
          <w:sz w:val="28"/>
          <w:szCs w:val="28"/>
        </w:rPr>
      </w:pPr>
      <w:r w:rsidRPr="00B52705">
        <w:rPr>
          <w:sz w:val="28"/>
          <w:szCs w:val="28"/>
        </w:rPr>
        <w:t>- создание образов описываемых объектов.</w:t>
      </w:r>
    </w:p>
    <w:p w:rsidR="00BC35EB" w:rsidRPr="003961B4" w:rsidRDefault="00BC35EB" w:rsidP="003961B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Исследования показывают, что если воображение не нагружать, не упражнять, то с возрастом многие его возможности оскудевают, а это ведет к обеднению личности, снижению творческих возможностей.</w:t>
      </w:r>
      <w:r w:rsidR="003961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Поэтому воображение необходимо специально развивать, тренировать,</w:t>
      </w:r>
    </w:p>
    <w:p w:rsidR="00914629" w:rsidRPr="00DB1705" w:rsidRDefault="003961B4" w:rsidP="00A86FCD">
      <w:pPr>
        <w:spacing w:after="0" w:line="240" w:lineRule="auto"/>
        <w:rPr>
          <w:rFonts w:cs="Helvetica"/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4629" w:rsidRPr="00DB1705">
        <w:rPr>
          <w:rFonts w:eastAsia="Times New Roman" w:cs="Helvetica"/>
          <w:sz w:val="28"/>
          <w:szCs w:val="28"/>
          <w:lang w:eastAsia="ru-RU"/>
        </w:rPr>
        <w:t>Общеизвестно, что воображение тесно связано с личностью и ее развитием. Личность ребенка формируется постоянно под влиянием всех обстоятельств жизни. Однако есть особая сфера жизни ребенка, которая обеспечивает специфические возможности для личностного развития - это игра. Основной психической функцией, обеспечивающей игру, является именно воображение, фантазия.</w:t>
      </w:r>
    </w:p>
    <w:p w:rsidR="00914629" w:rsidRPr="00DB1705" w:rsidRDefault="00914629" w:rsidP="00914629">
      <w:pPr>
        <w:spacing w:after="240" w:line="336" w:lineRule="atLeast"/>
        <w:rPr>
          <w:rFonts w:eastAsia="Times New Roman" w:cs="Helvetica"/>
          <w:sz w:val="28"/>
          <w:szCs w:val="28"/>
          <w:lang w:eastAsia="ru-RU"/>
        </w:rPr>
      </w:pPr>
      <w:r w:rsidRPr="00DB1705">
        <w:rPr>
          <w:rFonts w:eastAsia="Times New Roman" w:cs="Helvetica"/>
          <w:sz w:val="28"/>
          <w:szCs w:val="28"/>
          <w:lang w:eastAsia="ru-RU"/>
        </w:rPr>
        <w:t>Воображая игровые ситуации и реализуя их, ребенок формирует у себя целый ряд личностных свойств, такие, как справедливость, смелость, честность. Через работу воображения происходит компенсация недостаточных пока еще реальных возможностей ребенка преодолевать жизненные трудности, конфликты, решать проблемы социального взаимодействия.</w:t>
      </w:r>
    </w:p>
    <w:p w:rsidR="003961B4" w:rsidRDefault="007B4E96" w:rsidP="0091462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B1705">
        <w:rPr>
          <w:rFonts w:eastAsia="Times New Roman" w:cs="Times New Roman"/>
          <w:sz w:val="28"/>
          <w:szCs w:val="28"/>
          <w:lang w:eastAsia="ru-RU"/>
        </w:rPr>
        <w:t>На уроках окружающего мира  учебная ролевая игра является обязательным элементом</w:t>
      </w:r>
      <w:r w:rsidR="00A62941" w:rsidRPr="00DB1705">
        <w:rPr>
          <w:rFonts w:eastAsia="Times New Roman" w:cs="Times New Roman"/>
          <w:sz w:val="28"/>
          <w:szCs w:val="28"/>
          <w:lang w:eastAsia="ru-RU"/>
        </w:rPr>
        <w:t>. Материал для таких игр  содержится в учебнике и рабочей тетради</w:t>
      </w:r>
      <w:r w:rsidR="005C24EE">
        <w:rPr>
          <w:rFonts w:eastAsia="Times New Roman" w:cs="Times New Roman"/>
          <w:sz w:val="28"/>
          <w:szCs w:val="28"/>
          <w:lang w:eastAsia="ru-RU"/>
        </w:rPr>
        <w:t>, тетрадь «Думаем и фантазируем»</w:t>
      </w:r>
      <w:proofErr w:type="gramStart"/>
      <w:r w:rsidR="00A62941" w:rsidRPr="00DB1705">
        <w:rPr>
          <w:rFonts w:eastAsia="Times New Roman" w:cs="Times New Roman"/>
          <w:sz w:val="28"/>
          <w:szCs w:val="28"/>
          <w:lang w:eastAsia="ru-RU"/>
        </w:rPr>
        <w:t>.(</w:t>
      </w:r>
      <w:proofErr w:type="gramEnd"/>
      <w:r w:rsidR="00A62941" w:rsidRPr="00DB1705">
        <w:rPr>
          <w:rFonts w:eastAsia="Times New Roman" w:cs="Times New Roman"/>
          <w:sz w:val="28"/>
          <w:szCs w:val="28"/>
          <w:lang w:eastAsia="ru-RU"/>
        </w:rPr>
        <w:t xml:space="preserve">УМК «Начальная школа 21 века»). </w:t>
      </w:r>
      <w:r w:rsidR="009878FC" w:rsidRPr="00DB1705">
        <w:rPr>
          <w:rFonts w:eastAsia="Times New Roman" w:cs="Times New Roman"/>
          <w:sz w:val="28"/>
          <w:szCs w:val="28"/>
          <w:lang w:eastAsia="ru-RU"/>
        </w:rPr>
        <w:t>Начало игры</w:t>
      </w:r>
      <w:r w:rsidR="005C24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878FC" w:rsidRPr="00DB1705">
        <w:rPr>
          <w:rFonts w:eastAsia="Times New Roman" w:cs="Times New Roman"/>
          <w:sz w:val="28"/>
          <w:szCs w:val="28"/>
          <w:lang w:eastAsia="ru-RU"/>
        </w:rPr>
        <w:t>- это создание воображаемой ситуации, то есть постановка перед детьми задачи на воображение: «Представьте себе…», «Как будто бы…». Важнейшим компонентом ролевой игры является взаимодействие ролей. Этому дети учатся в процессе ролевых диалогов.</w:t>
      </w:r>
    </w:p>
    <w:p w:rsidR="00914629" w:rsidRPr="00DB1705" w:rsidRDefault="00A62941" w:rsidP="0091462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B1705">
        <w:rPr>
          <w:rFonts w:eastAsia="Times New Roman" w:cs="Times New Roman"/>
          <w:sz w:val="28"/>
          <w:szCs w:val="28"/>
          <w:lang w:eastAsia="ru-RU"/>
        </w:rPr>
        <w:t>Это диалоги животных и растений: «Собрались разные животные на лесное собрание и стали рассказывать, кто как к зиме готовится и как собирается зиму зимовать. Ёж сказал…. Пчелы зажужжали…-А мы,- сказали рыбы</w:t>
      </w:r>
      <w:proofErr w:type="gramStart"/>
      <w:r w:rsidRPr="00DB1705">
        <w:rPr>
          <w:rFonts w:eastAsia="Times New Roman" w:cs="Times New Roman"/>
          <w:sz w:val="28"/>
          <w:szCs w:val="28"/>
          <w:lang w:eastAsia="ru-RU"/>
        </w:rPr>
        <w:t xml:space="preserve">… </w:t>
      </w:r>
      <w:r w:rsidRPr="00DB1705">
        <w:rPr>
          <w:rFonts w:eastAsia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DB1705">
        <w:rPr>
          <w:rFonts w:eastAsia="Times New Roman" w:cs="Times New Roman"/>
          <w:sz w:val="28"/>
          <w:szCs w:val="28"/>
          <w:lang w:eastAsia="ru-RU"/>
        </w:rPr>
        <w:t xml:space="preserve">охвалялся и медведь…», «Пошел кот на рыбалку, а по дороге встретил…», осеннее настроение (О чем говорили цветы в цветнике…). </w:t>
      </w:r>
    </w:p>
    <w:p w:rsidR="003961B4" w:rsidRDefault="00BD5632" w:rsidP="003961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B1705">
        <w:rPr>
          <w:rFonts w:eastAsia="Times New Roman" w:cs="Times New Roman"/>
          <w:sz w:val="28"/>
          <w:szCs w:val="28"/>
          <w:lang w:eastAsia="ru-RU"/>
        </w:rPr>
        <w:t>Речевые разминки на уроке: «Зарывшись в сухие листья, под глубоким снегом спит всю зиму ёжик, и снятся ему разные цветные сны. Давайте придумаем, что ёжик может увидеть».</w:t>
      </w:r>
      <w:r w:rsidR="00A81DAF" w:rsidRPr="00DB1705">
        <w:rPr>
          <w:rFonts w:eastAsia="Times New Roman" w:cs="Times New Roman"/>
          <w:sz w:val="28"/>
          <w:szCs w:val="28"/>
          <w:lang w:eastAsia="ru-RU"/>
        </w:rPr>
        <w:t xml:space="preserve"> Сочини по картинкам сказку «Как бабочка нектар искала».</w:t>
      </w:r>
    </w:p>
    <w:p w:rsidR="00924122" w:rsidRDefault="005A5FB9" w:rsidP="003961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924122">
        <w:rPr>
          <w:rFonts w:eastAsia="Times New Roman" w:cs="Times New Roman"/>
          <w:sz w:val="28"/>
          <w:szCs w:val="28"/>
          <w:lang w:eastAsia="ru-RU"/>
        </w:rPr>
        <w:t>Весна не наступила. Что произойдет с животными, растениями, насекомыми в вашей фантастической сказке?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924122" w:rsidRDefault="005A5FB9" w:rsidP="003961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9F7E0D">
        <w:rPr>
          <w:rFonts w:eastAsia="Times New Roman" w:cs="Times New Roman"/>
          <w:sz w:val="28"/>
          <w:szCs w:val="28"/>
          <w:lang w:eastAsia="ru-RU"/>
        </w:rPr>
        <w:t>Назовите осенние звуки, весенние запахи и придумайте о них сказку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="009F7E0D">
        <w:rPr>
          <w:rFonts w:eastAsia="Times New Roman" w:cs="Times New Roman"/>
          <w:sz w:val="28"/>
          <w:szCs w:val="28"/>
          <w:lang w:eastAsia="ru-RU"/>
        </w:rPr>
        <w:t>.</w:t>
      </w:r>
    </w:p>
    <w:p w:rsidR="003961B4" w:rsidRDefault="003961B4" w:rsidP="003961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Недостаточное развитие воображения затрудняет мыслительную деятельность, решение творческих задач. Причин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отсутствие достаточного уровня развития игровой деятельности, в частности, сюжетно-ролевой игры.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Недоигра</w:t>
      </w:r>
      <w:r w:rsidR="00D5766A">
        <w:rPr>
          <w:rFonts w:eastAsia="Times New Roman" w:cs="Times New Roman"/>
          <w:sz w:val="28"/>
          <w:szCs w:val="28"/>
          <w:lang w:eastAsia="ru-RU"/>
        </w:rPr>
        <w:t>вшие</w:t>
      </w:r>
      <w:proofErr w:type="spellEnd"/>
      <w:r w:rsidR="00D5766A">
        <w:rPr>
          <w:rFonts w:eastAsia="Times New Roman" w:cs="Times New Roman"/>
          <w:sz w:val="28"/>
          <w:szCs w:val="28"/>
          <w:lang w:eastAsia="ru-RU"/>
        </w:rPr>
        <w:t xml:space="preserve"> дети» приходят в школу с низким уровнем развития воображения, неумением </w:t>
      </w:r>
      <w:proofErr w:type="gramStart"/>
      <w:r w:rsidR="00D5766A">
        <w:rPr>
          <w:rFonts w:eastAsia="Times New Roman" w:cs="Times New Roman"/>
          <w:sz w:val="28"/>
          <w:szCs w:val="28"/>
          <w:lang w:eastAsia="ru-RU"/>
        </w:rPr>
        <w:t>выполн</w:t>
      </w:r>
      <w:r w:rsidR="005A5FB9">
        <w:rPr>
          <w:rFonts w:eastAsia="Times New Roman" w:cs="Times New Roman"/>
          <w:sz w:val="28"/>
          <w:szCs w:val="28"/>
          <w:lang w:eastAsia="ru-RU"/>
        </w:rPr>
        <w:t>я</w:t>
      </w:r>
      <w:r w:rsidR="00D5766A">
        <w:rPr>
          <w:rFonts w:eastAsia="Times New Roman" w:cs="Times New Roman"/>
          <w:sz w:val="28"/>
          <w:szCs w:val="28"/>
          <w:lang w:eastAsia="ru-RU"/>
        </w:rPr>
        <w:t>ть роль</w:t>
      </w:r>
      <w:proofErr w:type="gramEnd"/>
      <w:r w:rsidR="00D5766A">
        <w:rPr>
          <w:rFonts w:eastAsia="Times New Roman" w:cs="Times New Roman"/>
          <w:sz w:val="28"/>
          <w:szCs w:val="28"/>
          <w:lang w:eastAsia="ru-RU"/>
        </w:rPr>
        <w:t>, придумывать сюжет, сохранять внутреннюю позицию, строить свои взаимоотношения с окружающими.</w:t>
      </w:r>
    </w:p>
    <w:p w:rsidR="00AB3BCF" w:rsidRPr="003961B4" w:rsidRDefault="00AB3BCF" w:rsidP="003961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B1705">
        <w:rPr>
          <w:sz w:val="28"/>
          <w:szCs w:val="28"/>
        </w:rPr>
        <w:t>Игры и упражнения для развития творческого воображения</w:t>
      </w:r>
      <w:r w:rsidR="005A5FB9">
        <w:rPr>
          <w:sz w:val="28"/>
          <w:szCs w:val="28"/>
        </w:rPr>
        <w:t>:</w:t>
      </w:r>
    </w:p>
    <w:p w:rsidR="00AB3BCF" w:rsidRDefault="00AB3BCF" w:rsidP="00AB3BCF">
      <w:pPr>
        <w:pStyle w:val="a4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Незаконченные фигуры. Задание на </w:t>
      </w:r>
      <w:proofErr w:type="spellStart"/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незаконченных фигур является одним из наиболее популярных </w:t>
      </w:r>
      <w:r w:rsidR="003961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 развити</w:t>
      </w:r>
      <w:r w:rsidR="003961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воображения и творческих способностей. </w:t>
      </w:r>
    </w:p>
    <w:p w:rsidR="00D5766A" w:rsidRDefault="00D5766A" w:rsidP="00AB3BCF">
      <w:pPr>
        <w:pStyle w:val="a4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Игра «Волшебные кляксы»</w:t>
      </w:r>
    </w:p>
    <w:p w:rsidR="00D5766A" w:rsidRDefault="00D5766A" w:rsidP="00AB3BCF">
      <w:pPr>
        <w:pStyle w:val="a4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Упражнение «Три краски». </w:t>
      </w:r>
      <w:r w:rsidR="009241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Изобразить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рисунок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используя только три краски</w:t>
      </w:r>
      <w:r w:rsidR="0092412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F7E0D" w:rsidRPr="00DB1705" w:rsidRDefault="009F7E0D" w:rsidP="00AB3BCF">
      <w:pPr>
        <w:pStyle w:val="a4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Изобретите новый карандаш, который сам умеет за ребят все правильно писать. Продолжите сказку.</w:t>
      </w:r>
    </w:p>
    <w:p w:rsidR="00AB3BCF" w:rsidRPr="00DB1705" w:rsidRDefault="00AB3BCF" w:rsidP="00AB3BC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 Игра «Фантастические гипотезы». Ее придумал всемирно известный сказочник Дж. </w:t>
      </w:r>
      <w:proofErr w:type="spellStart"/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. Она может быть использована при работе с группой детей.</w:t>
      </w:r>
    </w:p>
    <w:p w:rsidR="00AB3BCF" w:rsidRPr="00DB1705" w:rsidRDefault="00AB3BCF" w:rsidP="003961B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В этой игре ребенок должен придумать разные ответы на вопрос: </w:t>
      </w:r>
      <w:r w:rsidRPr="00DB170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«Что было бы, если...?»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 Для вопроса можно взять первые попавшиеся подлежащее и сказуемое. Пусть подлежащим будет «город», а сказуемым — «летать». </w:t>
      </w:r>
      <w:r w:rsidRPr="00DB170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«Что было бы, если бы город начал летать?»</w:t>
      </w:r>
      <w:r w:rsidR="003961B4" w:rsidRPr="00DB17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игры надо приготовить 10 карточек: 5 — с существительными и 5 — с глаголами. </w:t>
      </w:r>
      <w:proofErr w:type="gramStart"/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Например, на пяти — </w:t>
      </w:r>
      <w:r w:rsidRPr="00DB170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стол, телефон, светофор, ложка, утюг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, а на остальных — </w:t>
      </w:r>
      <w:r w:rsidRPr="00DB170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летать, изобретать, рисовать, мечтать, дружить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Карточки складываются в две стопки. В одну стопку — существительные, в другую — глаголы. </w:t>
      </w:r>
      <w:r w:rsidR="003961B4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арточки в каждой из стопок перемешиваются.</w:t>
      </w:r>
    </w:p>
    <w:p w:rsidR="00AB3BCF" w:rsidRPr="00DB1705" w:rsidRDefault="00AB3BCF" w:rsidP="003961B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05">
        <w:rPr>
          <w:rFonts w:eastAsia="Times New Roman" w:cs="Times New Roman"/>
          <w:color w:val="000000"/>
          <w:sz w:val="28"/>
          <w:szCs w:val="28"/>
          <w:lang w:eastAsia="ru-RU"/>
        </w:rPr>
        <w:t>Играющий должен не глядя вытащить из каждой стопки по одной карточке и соединить полученные слова вопросом: «Что было бы, если...?» Например, из первой стопки вытащено слово «утюг», а из второй — «мечтать». Ребенок должен задать вопрос: «Что было бы, если бы утюг стал мечтать?» — и придумать на него как можно больше ответов.</w:t>
      </w:r>
    </w:p>
    <w:p w:rsidR="00AB3BCF" w:rsidRDefault="00AB3BCF" w:rsidP="003961B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61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Младшие школьники с удовольствием придумывают сказки. Можно предложить им придумать рассказ по заданному сюжету, </w:t>
      </w:r>
      <w:proofErr w:type="gramStart"/>
      <w:r w:rsidRPr="003961B4">
        <w:rPr>
          <w:rFonts w:eastAsia="Times New Roman" w:cs="Times New Roman"/>
          <w:color w:val="000000"/>
          <w:sz w:val="28"/>
          <w:szCs w:val="28"/>
          <w:lang w:eastAsia="ru-RU"/>
        </w:rPr>
        <w:t>по началу</w:t>
      </w:r>
      <w:proofErr w:type="gramEnd"/>
      <w:r w:rsidRPr="003961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или концу произведения, по картине; в частности, помогают развитию творческого воображения сочинения по картине с каким-либо закрытым ее звеном.</w:t>
      </w:r>
    </w:p>
    <w:p w:rsidR="00924122" w:rsidRPr="005A5FB9" w:rsidRDefault="00924122" w:rsidP="005A5FB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A5FB9">
        <w:rPr>
          <w:rFonts w:eastAsia="Times New Roman" w:cs="Times New Roman"/>
          <w:color w:val="000000"/>
          <w:sz w:val="28"/>
          <w:szCs w:val="28"/>
          <w:lang w:eastAsia="ru-RU"/>
        </w:rPr>
        <w:t>«Придумайте необычные геометрические фигуры и назовите их».</w:t>
      </w:r>
    </w:p>
    <w:p w:rsidR="00AB3BCF" w:rsidRPr="005A5FB9" w:rsidRDefault="00AB3BCF" w:rsidP="005A5FB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A5FB9">
        <w:rPr>
          <w:rFonts w:eastAsia="Times New Roman" w:cs="Times New Roman"/>
          <w:color w:val="000000"/>
          <w:sz w:val="28"/>
          <w:szCs w:val="28"/>
          <w:lang w:eastAsia="ru-RU"/>
        </w:rPr>
        <w:t>Можно попросить детей представить, что хорошо знакомые им предметы, вещи могут чувствовать, переживать, разговаривать, и предложить прислушаться к «разговорам» вещей.</w:t>
      </w:r>
    </w:p>
    <w:p w:rsidR="005A5FB9" w:rsidRPr="005A5FB9" w:rsidRDefault="005A5FB9" w:rsidP="005A5FB9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5A5FB9">
        <w:rPr>
          <w:rFonts w:eastAsia="Times New Roman" w:cs="Times New Roman"/>
          <w:sz w:val="28"/>
          <w:szCs w:val="28"/>
          <w:lang w:eastAsia="ru-RU"/>
        </w:rPr>
        <w:t>Диалоги неодушевленных (оживших) предметов: сказка о старых вещах « В чулане разговорились старые вещ</w:t>
      </w:r>
      <w:proofErr w:type="gramStart"/>
      <w:r w:rsidRPr="005A5FB9">
        <w:rPr>
          <w:rFonts w:eastAsia="Times New Roman" w:cs="Times New Roman"/>
          <w:sz w:val="28"/>
          <w:szCs w:val="28"/>
          <w:lang w:eastAsia="ru-RU"/>
        </w:rPr>
        <w:t>и-</w:t>
      </w:r>
      <w:proofErr w:type="gramEnd"/>
      <w:r w:rsidRPr="005A5FB9">
        <w:rPr>
          <w:rFonts w:eastAsia="Times New Roman" w:cs="Times New Roman"/>
          <w:sz w:val="28"/>
          <w:szCs w:val="28"/>
          <w:lang w:eastAsia="ru-RU"/>
        </w:rPr>
        <w:t xml:space="preserve"> самовар с мятым боком, чашка без ручки, сахарница без крышки. Стали вспоминать прошлое…», « В ночь под Новый год ёлочные игрушки рассказывали, из чего их сделали и как они попали на ёлку». </w:t>
      </w:r>
    </w:p>
    <w:p w:rsidR="00AB3BCF" w:rsidRPr="00DB1705" w:rsidRDefault="005A5FB9" w:rsidP="005A5FB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9</w:t>
      </w:r>
      <w:r w:rsidR="00AB3BCF" w:rsidRPr="00DB1705">
        <w:rPr>
          <w:rFonts w:eastAsia="Times New Roman" w:cs="Times New Roman"/>
          <w:color w:val="000000"/>
          <w:sz w:val="28"/>
          <w:szCs w:val="28"/>
          <w:lang w:eastAsia="ru-RU"/>
        </w:rPr>
        <w:t>. «Придумай продолжение сказки».</w:t>
      </w:r>
    </w:p>
    <w:p w:rsidR="00AB3BCF" w:rsidRDefault="005A5FB9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10</w:t>
      </w:r>
      <w:r w:rsidR="003961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AB3BCF" w:rsidRPr="00DB1705">
        <w:rPr>
          <w:rFonts w:eastAsia="Times New Roman" w:cs="Times New Roman"/>
          <w:color w:val="000000"/>
          <w:sz w:val="28"/>
          <w:szCs w:val="28"/>
          <w:lang w:eastAsia="ru-RU"/>
        </w:rPr>
        <w:t>Игра «Необычное использование». Детям предлагается представить как можно больше способов использования какого-либо известного предмета (например, большой пластиковой бутылки из-под воды или веревки).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Игра «Маша-растеряша»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Маша теряет разные предметы, необходимо придумать, чем их можно заменить.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-Ой,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,о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Что с тобой?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Я варежки потеряла! А на улице холодно, руки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мерзнут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…Что мне делать?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-Ой!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Что такое? Что случилось?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Я ножницы потеряла! Как я теперь снежинку сделаю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?... 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 т.д.</w:t>
      </w:r>
    </w:p>
    <w:p w:rsidR="00924122" w:rsidRDefault="005A5FB9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924122">
        <w:rPr>
          <w:rFonts w:eastAsia="Times New Roman" w:cs="Times New Roman"/>
          <w:color w:val="000000"/>
          <w:sz w:val="28"/>
          <w:szCs w:val="28"/>
          <w:lang w:eastAsia="ru-RU"/>
        </w:rPr>
        <w:t>. «Вообрази, что с помощью волшебного предмета тебе удалось исполнить своё самое заветное желание. Проиллюстрируй его.</w:t>
      </w:r>
    </w:p>
    <w:p w:rsidR="003961B4" w:rsidRDefault="005A5FB9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12</w:t>
      </w:r>
      <w:r w:rsidR="003961B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D576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Решение проблемных ситуаций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У героев возникли проблемы, нужно найти  выход.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А.Л.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«Игрушки»</w:t>
      </w:r>
    </w:p>
    <w:p w:rsidR="00D5766A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-Как Таня могла бы сама достать мячик?</w:t>
      </w:r>
    </w:p>
    <w:p w:rsidR="00D5766A" w:rsidRPr="00C722B7" w:rsidRDefault="00D5766A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Что можно </w:t>
      </w:r>
      <w:r w:rsidR="00924122">
        <w:rPr>
          <w:rFonts w:eastAsia="Times New Roman" w:cs="Times New Roman"/>
          <w:color w:val="000000"/>
          <w:sz w:val="28"/>
          <w:szCs w:val="28"/>
          <w:lang w:eastAsia="ru-RU"/>
        </w:rPr>
        <w:t>было сделать зайке, чтобы не промокнуть?</w:t>
      </w:r>
      <w:r w:rsidR="00C722B7" w:rsidRPr="00C722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22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AA6C20" w:rsidRPr="00AA6C20" w:rsidRDefault="00AA6C20" w:rsidP="00AA6C2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12.</w:t>
      </w:r>
      <w:r w:rsidRPr="00AA6C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</w:t>
      </w:r>
      <w:r w:rsidRPr="00AA6C2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Игра « Тропинка».</w:t>
      </w:r>
      <w:r w:rsidRPr="00AA6C2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6C2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игра строится на активизации воображения и сопровождающих его положительных эмоций. Очень эффективно влияет на формирование личности и оптимистичного чувственного фона.</w:t>
      </w:r>
    </w:p>
    <w:p w:rsidR="00AA6C20" w:rsidRPr="00AA6C20" w:rsidRDefault="00AA6C20" w:rsidP="00AA6C2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Предлагаем такую игру. Все дети выстраиваются в затылок друг другу и идут в помещении змейкой по воображаемой тропинке. По команде взрослого они переходят воображаемые препятствия. Начали. «Спокойно идём по тропинке… Вокруг кусты, деревья, зелёная травка….Птицы поют</w:t>
      </w:r>
      <w:proofErr w:type="gramStart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…Ш</w:t>
      </w:r>
      <w:proofErr w:type="gramEnd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елестят листья… Вдруг на тропинке появились лужи…Обходим лужи… Одна …вторая…третья…Снова спокойно идём по тропинке…Перед нами ручей. Через него перекинут мостик с перилами. Переходим по мостику, держась за </w:t>
      </w:r>
      <w:proofErr w:type="gramStart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перила</w:t>
      </w:r>
      <w:proofErr w:type="gramEnd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… Спокойно идём по тропинке… Тропинка пошла через болото. Появились кочки. Прыгаем с кочки на кочку. Раз…Два…Три…Четыре</w:t>
      </w:r>
      <w:proofErr w:type="gramStart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Перешли болото, снова идём спокойно. Перед нами овраг. Через него переброшено бревно. Переходим овраг по бревну</w:t>
      </w:r>
      <w:proofErr w:type="gramStart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дём осторожно…Ух! Наконец-то </w:t>
      </w:r>
      <w:proofErr w:type="gramStart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перешли</w:t>
      </w:r>
      <w:proofErr w:type="gramEnd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…Идём спокойно . Что это? Тропинка вдруг стала липкой от мокрой раскисшей глины. Ноги так и прилипают к ней</w:t>
      </w:r>
      <w:proofErr w:type="gramStart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… Е</w:t>
      </w:r>
      <w:proofErr w:type="gramEnd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ле-еле отдираем ноги от земли … Идём с трудом… А теперь через тропинку упало дерево. Да какое огромное! Ветки во все стороны! Перелезаем через упавшее дерево</w:t>
      </w:r>
      <w:proofErr w:type="gramStart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AA6C20">
        <w:rPr>
          <w:rFonts w:eastAsia="Times New Roman" w:cs="Times New Roman"/>
          <w:color w:val="000000"/>
          <w:sz w:val="28"/>
          <w:szCs w:val="28"/>
          <w:lang w:eastAsia="ru-RU"/>
        </w:rPr>
        <w:t>дём спокойно по тропинке… Хорошо вокруг! …Вот и пришли! Молодцы!</w:t>
      </w:r>
    </w:p>
    <w:p w:rsidR="007A1EE4" w:rsidRDefault="005C24EE" w:rsidP="007A1EE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5C24EE" w:rsidRPr="007A1EE4" w:rsidRDefault="005C24EE" w:rsidP="007A1EE4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24EE">
        <w:rPr>
          <w:rFonts w:cs="Times"/>
          <w:sz w:val="28"/>
          <w:szCs w:val="28"/>
        </w:rPr>
        <w:t xml:space="preserve">Воображение -  это важная функция для общего развития ребенка, для становления его личности, для формирования жизненного опыта. В силу важности и значимости воображения для ребенка необходимо всячески </w:t>
      </w:r>
      <w:r w:rsidRPr="005C24EE">
        <w:rPr>
          <w:rFonts w:cs="Times"/>
          <w:sz w:val="28"/>
          <w:szCs w:val="28"/>
        </w:rPr>
        <w:lastRenderedPageBreak/>
        <w:t>помогать его развитию и, одновременно, использовать его для оп</w:t>
      </w:r>
      <w:r w:rsidR="00AA6C20">
        <w:rPr>
          <w:rFonts w:cs="Times"/>
          <w:sz w:val="28"/>
          <w:szCs w:val="28"/>
        </w:rPr>
        <w:t>тимизации учебной деятельности.</w:t>
      </w:r>
    </w:p>
    <w:p w:rsidR="00AA6C20" w:rsidRPr="00AA6C20" w:rsidRDefault="00AA6C20" w:rsidP="00AA6C20">
      <w:pPr>
        <w:widowControl w:val="0"/>
        <w:autoSpaceDE w:val="0"/>
        <w:autoSpaceDN w:val="0"/>
        <w:adjustRightInd w:val="0"/>
        <w:ind w:firstLine="567"/>
        <w:jc w:val="both"/>
        <w:rPr>
          <w:rFonts w:cs="Times"/>
          <w:sz w:val="28"/>
          <w:szCs w:val="28"/>
        </w:rPr>
      </w:pPr>
    </w:p>
    <w:p w:rsidR="005C24EE" w:rsidRPr="003E7010" w:rsidRDefault="005C24EE" w:rsidP="005C24EE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b/>
          <w:bCs/>
          <w:color w:val="158230"/>
          <w:sz w:val="26"/>
          <w:szCs w:val="26"/>
        </w:rPr>
      </w:pPr>
      <w:r w:rsidRPr="003E7010">
        <w:rPr>
          <w:rFonts w:ascii="Arial" w:hAnsi="Arial" w:cs="Arial"/>
          <w:b/>
          <w:bCs/>
          <w:color w:val="158230"/>
          <w:sz w:val="26"/>
          <w:szCs w:val="26"/>
        </w:rPr>
        <w:t>Упражнения на развитие воображения.</w:t>
      </w:r>
    </w:p>
    <w:p w:rsidR="005C24EE" w:rsidRPr="003E7010" w:rsidRDefault="005C24EE" w:rsidP="005C24E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  <w:r w:rsidRPr="003E7010">
        <w:rPr>
          <w:rFonts w:ascii="Arial" w:hAnsi="Arial" w:cs="Arial"/>
          <w:sz w:val="26"/>
          <w:szCs w:val="26"/>
        </w:rPr>
        <w:t>Упражнения предложить на отдельном листе бумаги для каждого обучающегося.</w:t>
      </w:r>
    </w:p>
    <w:p w:rsidR="005C24EE" w:rsidRPr="005C24EE" w:rsidRDefault="005C24EE" w:rsidP="005C24EE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158230"/>
          <w:sz w:val="26"/>
          <w:szCs w:val="26"/>
        </w:rPr>
      </w:pPr>
      <w:r w:rsidRPr="005C24EE">
        <w:rPr>
          <w:rFonts w:ascii="Arial" w:hAnsi="Arial" w:cs="Arial"/>
          <w:b/>
          <w:bCs/>
          <w:color w:val="158230"/>
          <w:sz w:val="26"/>
          <w:szCs w:val="26"/>
        </w:rPr>
        <w:t>Упр.№1</w:t>
      </w:r>
    </w:p>
    <w:p w:rsidR="005C24EE" w:rsidRPr="003E7010" w:rsidRDefault="005C24EE" w:rsidP="005C24E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  <w:r w:rsidRPr="003E7010">
        <w:rPr>
          <w:rFonts w:ascii="Arial" w:hAnsi="Arial" w:cs="Arial"/>
          <w:sz w:val="26"/>
          <w:szCs w:val="26"/>
        </w:rPr>
        <w:t>Посмотри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38794A8F" wp14:editId="202E1B7B">
            <wp:extent cx="2921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EE" w:rsidRPr="005C24EE" w:rsidRDefault="005C24EE" w:rsidP="005C24EE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158230"/>
          <w:sz w:val="26"/>
          <w:szCs w:val="26"/>
        </w:rPr>
      </w:pPr>
      <w:r w:rsidRPr="005C24EE">
        <w:rPr>
          <w:rFonts w:ascii="Arial" w:hAnsi="Arial" w:cs="Arial"/>
          <w:b/>
          <w:bCs/>
          <w:color w:val="158230"/>
          <w:sz w:val="26"/>
          <w:szCs w:val="26"/>
        </w:rPr>
        <w:t>Упр.№2</w:t>
      </w:r>
    </w:p>
    <w:p w:rsidR="005C24EE" w:rsidRPr="003E7010" w:rsidRDefault="005C24EE" w:rsidP="005C24E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  <w:r w:rsidRPr="003E7010">
        <w:rPr>
          <w:rFonts w:ascii="Arial" w:hAnsi="Arial" w:cs="Arial"/>
          <w:sz w:val="26"/>
          <w:szCs w:val="26"/>
        </w:rPr>
        <w:t>Дорисуй линии и фигуры так, чтобы получился волшебный лес со своими обитателями.</w:t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71CBAFD1" wp14:editId="2E24D266">
            <wp:extent cx="2272297" cy="275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97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</w:p>
    <w:p w:rsidR="005C24EE" w:rsidRPr="005C24EE" w:rsidRDefault="005C24EE" w:rsidP="005C24EE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158230"/>
          <w:sz w:val="26"/>
          <w:szCs w:val="26"/>
        </w:rPr>
      </w:pPr>
      <w:r w:rsidRPr="005C24EE">
        <w:rPr>
          <w:rFonts w:ascii="Arial" w:hAnsi="Arial" w:cs="Arial"/>
          <w:b/>
          <w:bCs/>
          <w:color w:val="158230"/>
          <w:sz w:val="26"/>
          <w:szCs w:val="26"/>
        </w:rPr>
        <w:t>Упр.№3</w:t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r w:rsidRPr="003E7010">
        <w:rPr>
          <w:rFonts w:ascii="Arial" w:hAnsi="Arial" w:cs="Arial"/>
          <w:sz w:val="26"/>
          <w:szCs w:val="26"/>
        </w:rPr>
        <w:t xml:space="preserve">Подумай, как можно эти фигуры превратить в подарки для твоих друзей.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Попробуй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дорисовать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>.</w:t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3F5C54F0" wp14:editId="543350AE">
            <wp:extent cx="2628900" cy="3650415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43" cy="3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EE" w:rsidRPr="005C24EE" w:rsidRDefault="005C24EE" w:rsidP="005C24EE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158230"/>
          <w:sz w:val="26"/>
          <w:szCs w:val="26"/>
        </w:rPr>
      </w:pPr>
      <w:r w:rsidRPr="005C24EE">
        <w:rPr>
          <w:rFonts w:ascii="Arial" w:hAnsi="Arial" w:cs="Arial"/>
          <w:b/>
          <w:bCs/>
          <w:color w:val="158230"/>
          <w:sz w:val="26"/>
          <w:szCs w:val="26"/>
        </w:rPr>
        <w:t>Упр.№4</w:t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r w:rsidRPr="003E7010">
        <w:rPr>
          <w:rFonts w:ascii="Arial" w:hAnsi="Arial" w:cs="Arial"/>
          <w:sz w:val="26"/>
          <w:szCs w:val="26"/>
        </w:rPr>
        <w:t xml:space="preserve">Посмотри внимательно на каждую кляксу и подумай, на что она похожа.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Попробуй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дорисовать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32383356" wp14:editId="311625A9">
            <wp:extent cx="2466975" cy="31906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1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158230"/>
          <w:sz w:val="26"/>
          <w:szCs w:val="26"/>
        </w:rPr>
      </w:pPr>
    </w:p>
    <w:p w:rsidR="005C24EE" w:rsidRDefault="005C24EE" w:rsidP="005C24EE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158230"/>
          <w:sz w:val="26"/>
          <w:szCs w:val="26"/>
        </w:rPr>
      </w:pPr>
    </w:p>
    <w:p w:rsidR="005C24EE" w:rsidRPr="005C24EE" w:rsidRDefault="005C24EE" w:rsidP="005C24EE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158230"/>
          <w:sz w:val="26"/>
          <w:szCs w:val="26"/>
        </w:rPr>
      </w:pPr>
      <w:r w:rsidRPr="005C24EE">
        <w:rPr>
          <w:rFonts w:ascii="Arial" w:hAnsi="Arial" w:cs="Arial"/>
          <w:b/>
          <w:bCs/>
          <w:color w:val="158230"/>
          <w:sz w:val="26"/>
          <w:szCs w:val="26"/>
        </w:rPr>
        <w:t>Упр.№</w:t>
      </w:r>
      <w:r>
        <w:rPr>
          <w:rFonts w:ascii="Arial" w:hAnsi="Arial" w:cs="Arial"/>
          <w:b/>
          <w:bCs/>
          <w:color w:val="158230"/>
          <w:sz w:val="26"/>
          <w:szCs w:val="26"/>
        </w:rPr>
        <w:t>5</w:t>
      </w:r>
    </w:p>
    <w:p w:rsidR="005C24EE" w:rsidRPr="003E7010" w:rsidRDefault="005C24EE" w:rsidP="005C24E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  <w:r w:rsidRPr="003E7010">
        <w:rPr>
          <w:rFonts w:ascii="Arial" w:hAnsi="Arial" w:cs="Arial"/>
          <w:sz w:val="26"/>
          <w:szCs w:val="26"/>
        </w:rPr>
        <w:t>Посмотри, как можно, соединяя точки, сделать рисунок. Попробуй нарисовать что-нибудь сам, соединяя точки.</w:t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7B719321" wp14:editId="4F26663A">
            <wp:extent cx="2171700" cy="1524000"/>
            <wp:effectExtent l="0" t="0" r="1270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EE" w:rsidRDefault="005C24EE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0F2CA80C" wp14:editId="3F379A31">
            <wp:extent cx="2686050" cy="24788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14" cy="24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61" w:rsidRDefault="000F1A61" w:rsidP="005C24E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</w:p>
    <w:p w:rsidR="007A1EE4" w:rsidRDefault="007A1EE4" w:rsidP="007A1EE4">
      <w:pPr>
        <w:jc w:val="center"/>
        <w:rPr>
          <w:sz w:val="36"/>
          <w:szCs w:val="28"/>
        </w:rPr>
      </w:pPr>
      <w:r w:rsidRPr="00475591">
        <w:rPr>
          <w:sz w:val="36"/>
          <w:szCs w:val="28"/>
        </w:rPr>
        <w:t>Список литературы:</w:t>
      </w:r>
    </w:p>
    <w:p w:rsidR="007A1EE4" w:rsidRPr="00475591" w:rsidRDefault="007A1EE4" w:rsidP="007A1EE4">
      <w:pPr>
        <w:jc w:val="center"/>
        <w:rPr>
          <w:sz w:val="36"/>
          <w:szCs w:val="28"/>
        </w:rPr>
      </w:pPr>
    </w:p>
    <w:p w:rsidR="007A1EE4" w:rsidRDefault="007A1EE4" w:rsidP="007A1EE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Завьялова Т.П., Стародубцева И.В. Сборник игровых занятий по развитию памяти, внимания, мышления </w:t>
      </w:r>
      <w:r w:rsidR="00154925">
        <w:rPr>
          <w:sz w:val="28"/>
          <w:szCs w:val="28"/>
        </w:rPr>
        <w:t>и</w:t>
      </w:r>
      <w:r>
        <w:rPr>
          <w:sz w:val="28"/>
          <w:szCs w:val="28"/>
        </w:rPr>
        <w:t xml:space="preserve"> воображения у младших школьников.- М.: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2012.</w:t>
      </w:r>
    </w:p>
    <w:p w:rsidR="007A1EE4" w:rsidRDefault="007A1EE4" w:rsidP="007A1EE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Литвиненко С.В. Думаем и фантазируем: 1</w:t>
      </w:r>
      <w:r w:rsidR="00154925">
        <w:rPr>
          <w:sz w:val="28"/>
          <w:szCs w:val="28"/>
        </w:rPr>
        <w:t xml:space="preserve"> и 2</w:t>
      </w:r>
      <w:r>
        <w:rPr>
          <w:sz w:val="28"/>
          <w:szCs w:val="28"/>
        </w:rPr>
        <w:t xml:space="preserve"> класс: рабочая тетрадь для учащихся.- М.: Вентана-Граф,2014</w:t>
      </w:r>
    </w:p>
    <w:p w:rsidR="007A1EE4" w:rsidRDefault="007A1EE4" w:rsidP="007A1EE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Никольская И.Л., </w:t>
      </w:r>
      <w:proofErr w:type="spellStart"/>
      <w:r>
        <w:rPr>
          <w:sz w:val="28"/>
          <w:szCs w:val="28"/>
        </w:rPr>
        <w:t>Тигранова</w:t>
      </w:r>
      <w:proofErr w:type="spellEnd"/>
      <w:r>
        <w:rPr>
          <w:sz w:val="28"/>
          <w:szCs w:val="28"/>
        </w:rPr>
        <w:t xml:space="preserve"> Л.И. Гимнастика для ума,- М.:Просвещение,1997.</w:t>
      </w:r>
    </w:p>
    <w:p w:rsidR="007A1EE4" w:rsidRDefault="007A1EE4" w:rsidP="007A1EE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Речицкая</w:t>
      </w:r>
      <w:proofErr w:type="spellEnd"/>
      <w:r>
        <w:rPr>
          <w:sz w:val="28"/>
          <w:szCs w:val="28"/>
        </w:rPr>
        <w:t xml:space="preserve"> Е.Г., </w:t>
      </w:r>
      <w:proofErr w:type="spellStart"/>
      <w:r>
        <w:rPr>
          <w:sz w:val="28"/>
          <w:szCs w:val="28"/>
        </w:rPr>
        <w:t>Сошина</w:t>
      </w:r>
      <w:proofErr w:type="spellEnd"/>
      <w:r>
        <w:rPr>
          <w:sz w:val="28"/>
          <w:szCs w:val="28"/>
        </w:rPr>
        <w:t xml:space="preserve"> Е.А. Развитие творческого воображения младших школьников.- ВЛАДОС.,2014</w:t>
      </w:r>
    </w:p>
    <w:p w:rsidR="007A1EE4" w:rsidRDefault="007A1EE4" w:rsidP="007A1EE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Синицына Е.И. Сказки для игры и </w:t>
      </w:r>
      <w:proofErr w:type="spellStart"/>
      <w:r>
        <w:rPr>
          <w:sz w:val="28"/>
          <w:szCs w:val="28"/>
        </w:rPr>
        <w:t>развития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М.:Лист</w:t>
      </w:r>
      <w:proofErr w:type="spellEnd"/>
      <w:r>
        <w:rPr>
          <w:sz w:val="28"/>
          <w:szCs w:val="28"/>
        </w:rPr>
        <w:t xml:space="preserve"> Нью,20</w:t>
      </w:r>
      <w:r w:rsidR="0096541E">
        <w:rPr>
          <w:sz w:val="28"/>
          <w:szCs w:val="28"/>
        </w:rPr>
        <w:t>1</w:t>
      </w:r>
      <w:r>
        <w:rPr>
          <w:sz w:val="28"/>
          <w:szCs w:val="28"/>
        </w:rPr>
        <w:t>2.</w:t>
      </w:r>
    </w:p>
    <w:p w:rsidR="007A1EE4" w:rsidRDefault="007A1EE4" w:rsidP="007A1EE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Фесюкова</w:t>
      </w:r>
      <w:proofErr w:type="spellEnd"/>
      <w:r>
        <w:rPr>
          <w:sz w:val="28"/>
          <w:szCs w:val="28"/>
        </w:rPr>
        <w:t xml:space="preserve"> Л.Б. Воспитание сказкой.- Харьков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>олио,1996.</w:t>
      </w:r>
    </w:p>
    <w:p w:rsidR="00E41AB8" w:rsidRPr="00627CB7" w:rsidRDefault="00E41AB8" w:rsidP="007A1EE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Фридман </w:t>
      </w:r>
      <w:proofErr w:type="spellStart"/>
      <w:r>
        <w:rPr>
          <w:sz w:val="28"/>
          <w:szCs w:val="28"/>
        </w:rPr>
        <w:t>Л.М.,Кулагина</w:t>
      </w:r>
      <w:proofErr w:type="spellEnd"/>
      <w:r>
        <w:rPr>
          <w:sz w:val="28"/>
          <w:szCs w:val="28"/>
        </w:rPr>
        <w:t xml:space="preserve"> И.Ю. Психологический справочник учителя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Просвещение,</w:t>
      </w:r>
      <w:r w:rsidR="0096541E">
        <w:rPr>
          <w:sz w:val="28"/>
          <w:szCs w:val="28"/>
        </w:rPr>
        <w:t>2005</w:t>
      </w:r>
      <w:bookmarkStart w:id="0" w:name="_GoBack"/>
      <w:bookmarkEnd w:id="0"/>
    </w:p>
    <w:p w:rsidR="005C24EE" w:rsidRDefault="005C24EE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24122" w:rsidRPr="00DB1705" w:rsidRDefault="00924122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B3BCF" w:rsidRPr="00DB1705" w:rsidRDefault="00AB3BCF" w:rsidP="00AB3BC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14629" w:rsidRDefault="00914629" w:rsidP="00AB3BCF">
      <w:pPr>
        <w:ind w:left="360"/>
      </w:pPr>
    </w:p>
    <w:sectPr w:rsidR="0091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AA0"/>
    <w:multiLevelType w:val="hybridMultilevel"/>
    <w:tmpl w:val="84D2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1556"/>
    <w:multiLevelType w:val="hybridMultilevel"/>
    <w:tmpl w:val="873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6B"/>
    <w:rsid w:val="000F1A61"/>
    <w:rsid w:val="00154925"/>
    <w:rsid w:val="001C30DA"/>
    <w:rsid w:val="00270844"/>
    <w:rsid w:val="00326E49"/>
    <w:rsid w:val="003961B4"/>
    <w:rsid w:val="00465FCC"/>
    <w:rsid w:val="005A5FB9"/>
    <w:rsid w:val="005C24EE"/>
    <w:rsid w:val="00602F73"/>
    <w:rsid w:val="007A1EE4"/>
    <w:rsid w:val="007B4E96"/>
    <w:rsid w:val="00914629"/>
    <w:rsid w:val="00924122"/>
    <w:rsid w:val="0096541E"/>
    <w:rsid w:val="009878FC"/>
    <w:rsid w:val="009F7E0D"/>
    <w:rsid w:val="00A62941"/>
    <w:rsid w:val="00A81DAF"/>
    <w:rsid w:val="00A86FCD"/>
    <w:rsid w:val="00AA6C20"/>
    <w:rsid w:val="00AB3BCF"/>
    <w:rsid w:val="00BC35EB"/>
    <w:rsid w:val="00BD5632"/>
    <w:rsid w:val="00C54377"/>
    <w:rsid w:val="00C722B7"/>
    <w:rsid w:val="00D5766A"/>
    <w:rsid w:val="00D71F6B"/>
    <w:rsid w:val="00DB1705"/>
    <w:rsid w:val="00DE112F"/>
    <w:rsid w:val="00E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F73"/>
  </w:style>
  <w:style w:type="paragraph" w:styleId="a4">
    <w:name w:val="List Paragraph"/>
    <w:basedOn w:val="a"/>
    <w:uiPriority w:val="34"/>
    <w:qFormat/>
    <w:rsid w:val="00AB3B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F73"/>
  </w:style>
  <w:style w:type="paragraph" w:styleId="a4">
    <w:name w:val="List Paragraph"/>
    <w:basedOn w:val="a"/>
    <w:uiPriority w:val="34"/>
    <w:qFormat/>
    <w:rsid w:val="00AB3B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Пользователь Windows</cp:lastModifiedBy>
  <cp:revision>15</cp:revision>
  <cp:lastPrinted>2015-11-29T12:54:00Z</cp:lastPrinted>
  <dcterms:created xsi:type="dcterms:W3CDTF">2015-11-27T13:04:00Z</dcterms:created>
  <dcterms:modified xsi:type="dcterms:W3CDTF">2025-03-02T08:16:00Z</dcterms:modified>
</cp:coreProperties>
</file>