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B9E2F" w14:textId="37595C5E" w:rsidR="004E7923" w:rsidRDefault="004E7923" w:rsidP="004E7923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ОБУЧЕНИЕ ТЕХНИКЕ БОКСА НА ЭТАПЕ НАЧАЛЬНОЙ ПОДГОТОВКИ: МЕТОДИЧЕСКИЕ АСПЕКТЫ И ПРАКТИЧЕСКИЕ РЕКОМЕНДАЦИИ</w:t>
      </w:r>
    </w:p>
    <w:p w14:paraId="44D1216A" w14:textId="3CB0A6D1" w:rsidR="0048489C" w:rsidRPr="004E7923" w:rsidRDefault="0048489C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Автор: Монастырская Мария Петровна, мастер спорта международного класса, тренер-преподаватель Государственного бюджетного учреждения дополнительного образования города Москвы, спортивной школы олимпийского резерва по боксу. Московское городское физкультурно-спортивное объединение Департамента спорта г.</w:t>
      </w:r>
      <w:r w:rsidR="00F6201B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Москвы</w:t>
      </w:r>
    </w:p>
    <w:p w14:paraId="12D0564E" w14:textId="77777777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Аннотация:</w:t>
      </w: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В статье рассматриваются ключевые аспекты обучения технике бокса на этапе начальной подготовки. Особое внимание уделяется методическим подходам, которые способствуют формированию базовых навыков у начинающих спортсменов. Представлены практические рекомендации для тренеров, направленные на повышение эффективности тренировочного процесса.</w:t>
      </w:r>
    </w:p>
    <w:p w14:paraId="5D8BB105" w14:textId="77777777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Ключевые слова:</w:t>
      </w: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 бокс, начальная подготовка, техника, методика обучения, тренировочный процесс.</w:t>
      </w:r>
    </w:p>
    <w:p w14:paraId="358929AF" w14:textId="77777777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Введение</w:t>
      </w: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 xml:space="preserve">Бокс как вид спорта требует от спортсмена не только физической подготовки, но и высокого уровня технического мастерства. На этапе начальной подготовки закладываются основы техники, которые в дальнейшем определяют успешность спортсмена. В связи с этим, важность правильного подхода к обучению технике бокса на начальном этапе трудно переоценить. </w:t>
      </w:r>
    </w:p>
    <w:p w14:paraId="1AF320FE" w14:textId="615C85E2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Цель данной статьи – рассмотреть основные методические аспекты обучения технике бокса и предложить практические рекомендации для тренеров.</w:t>
      </w:r>
    </w:p>
    <w:p w14:paraId="10F8E16B" w14:textId="6B23E3D2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1. Теоретические основы обучения технике бокса</w:t>
      </w: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1.1. </w:t>
      </w: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Особенности начального этапа подготовки</w:t>
      </w: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 xml:space="preserve">На начальном этапе подготовки спортсмены знакомятся с базовыми элементами техники бокса: стойкой, передвижениями, ударами и защитами. </w:t>
      </w: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lastRenderedPageBreak/>
        <w:t>Важно учитывать, что на этом этапе у спортсменов еще отсутствует мышечная память, поэтому основное внимание уделяется правильному выполнению движений.</w:t>
      </w: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</w:t>
      </w:r>
    </w:p>
    <w:p w14:paraId="36EC90BA" w14:textId="77777777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1.2. </w:t>
      </w: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Принципы обучения технике</w:t>
      </w:r>
    </w:p>
    <w:p w14:paraId="2C78F4A8" w14:textId="77777777" w:rsidR="004E7923" w:rsidRPr="004E7923" w:rsidRDefault="004E7923" w:rsidP="004E7923">
      <w:pPr>
        <w:numPr>
          <w:ilvl w:val="0"/>
          <w:numId w:val="1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Постепенность: от простого к сложному.</w:t>
      </w:r>
    </w:p>
    <w:p w14:paraId="374E96A4" w14:textId="77777777" w:rsidR="004E7923" w:rsidRPr="004E7923" w:rsidRDefault="004E7923" w:rsidP="004E7923">
      <w:pPr>
        <w:numPr>
          <w:ilvl w:val="0"/>
          <w:numId w:val="1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Систематичность: регулярные тренировки для закрепления навыков.</w:t>
      </w:r>
    </w:p>
    <w:p w14:paraId="5CF5E19A" w14:textId="77777777" w:rsidR="004E7923" w:rsidRPr="004E7923" w:rsidRDefault="004E7923" w:rsidP="004E7923">
      <w:pPr>
        <w:numPr>
          <w:ilvl w:val="0"/>
          <w:numId w:val="1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Индивидуальный подход: учет физических и психологических особенностей спортсмена.</w:t>
      </w:r>
    </w:p>
    <w:p w14:paraId="5FDCAA7C" w14:textId="77777777" w:rsidR="004E7923" w:rsidRPr="004E7923" w:rsidRDefault="004E7923" w:rsidP="004E7923">
      <w:pPr>
        <w:numPr>
          <w:ilvl w:val="0"/>
          <w:numId w:val="1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Наглядность: демонстрация техники тренером и использование видеоматериалов.</w:t>
      </w:r>
    </w:p>
    <w:p w14:paraId="12A0F076" w14:textId="77777777" w:rsidR="004E7923" w:rsidRDefault="004E7923" w:rsidP="004E7923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2. Методика обучения технике бокса на начальном этапе</w:t>
      </w: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2.1. </w:t>
      </w: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Обучение базовой стойке</w:t>
      </w:r>
    </w:p>
    <w:p w14:paraId="240A6221" w14:textId="378C0B79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Базовая стойка – фундамент техники бокса. На начальном этапе важно научить спортсмена правильно распределять вес тела, держать руки и голову. Рекомендуется использовать зеркала для самоконтроля.</w:t>
      </w:r>
    </w:p>
    <w:p w14:paraId="7642459A" w14:textId="77777777" w:rsidR="004E7923" w:rsidRDefault="004E7923" w:rsidP="004E7923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2.2. </w:t>
      </w: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Обучение передвижениям</w:t>
      </w:r>
    </w:p>
    <w:p w14:paraId="3D6358B7" w14:textId="77A0FE22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Передвижения в боксе – это основа для атаки и защиты. На начальном этапе спортсмены осваивают шаги вперед, назад и в стороны. Важно уделять внимание координации движений и сохранению равновесия.</w:t>
      </w:r>
    </w:p>
    <w:p w14:paraId="28AD6482" w14:textId="77777777" w:rsidR="004E7923" w:rsidRDefault="004E7923" w:rsidP="004E7923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2.3. </w:t>
      </w: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Обучение ударам</w:t>
      </w:r>
    </w:p>
    <w:p w14:paraId="274F3E52" w14:textId="101FA298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Обучение ударам начинается с изучения правильной постановки кулака, траектории движения и работы корпуса. Рекомендуется использовать упражнения на лапах и мешках для отработки точности и силы.</w:t>
      </w:r>
    </w:p>
    <w:p w14:paraId="6A570DDC" w14:textId="77777777" w:rsidR="004E7923" w:rsidRDefault="004E7923" w:rsidP="004E7923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2.4. </w:t>
      </w: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Обучение защитным действиям</w:t>
      </w:r>
    </w:p>
    <w:p w14:paraId="2616A176" w14:textId="4C4ABD90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Защитные действия включают блоки, уклоны и нырки. На начальном этапе важно научить спортсмена правильно реагировать на атаки и сохранять устойчивость.</w:t>
      </w:r>
    </w:p>
    <w:p w14:paraId="29084151" w14:textId="1ED2613B" w:rsidR="004E7923" w:rsidRPr="004E7923" w:rsidRDefault="004E7923" w:rsidP="004E7923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2.5. </w:t>
      </w: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Обучение анализу технических и тактических действий соперников</w:t>
      </w:r>
    </w:p>
    <w:p w14:paraId="0C57B8A2" w14:textId="19C99BBF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lastRenderedPageBreak/>
        <w:t>Каждое движение в соревновательном поединке является пусковой ситуацией и запускает механизмы обратной связи. Понимание действий соперника и перспективные правильные решения в атаке, защите позволяют повысить боевой интеллект спортсмена.</w:t>
      </w:r>
    </w:p>
    <w:p w14:paraId="74A04C5D" w14:textId="77777777" w:rsidR="004E7923" w:rsidRDefault="004E7923" w:rsidP="004E7923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3. Практические рекомендации для тренеров</w:t>
      </w: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3.1. </w:t>
      </w: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Использование игровых методов</w:t>
      </w:r>
    </w:p>
    <w:p w14:paraId="38FF8334" w14:textId="58529EBB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Для поддержания интереса у начинающих спортсменов рекомендуется включать в тренировки игровые элементы, такие как спарринги с ограниченным контактом или упражнения в парах.</w:t>
      </w:r>
    </w:p>
    <w:p w14:paraId="40449A0D" w14:textId="77777777" w:rsidR="004E7923" w:rsidRDefault="004E7923" w:rsidP="004E7923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3.2. </w:t>
      </w: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Контроль за техникой выполнения</w:t>
      </w:r>
    </w:p>
    <w:p w14:paraId="3D592DA5" w14:textId="101CE9DE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Тренер должен постоянно следить за правильностью выполнения движений и своевременно корректировать ошибки. Это поможет избежать формирования неправильных навыков.</w:t>
      </w:r>
    </w:p>
    <w:p w14:paraId="2C6C74EA" w14:textId="77777777" w:rsidR="004E7923" w:rsidRDefault="004E7923" w:rsidP="004E7923">
      <w:pPr>
        <w:ind w:firstLine="709"/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3.3. </w:t>
      </w: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Постепенное увеличение нагрузки</w:t>
      </w:r>
    </w:p>
    <w:p w14:paraId="2138DEEC" w14:textId="254D957C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На начальном этапе важно не перегружать спортсменов. Интенсивность и объем тренировок должны увеличиваться постепенно, с учетом индивидуальных возможностей.</w:t>
      </w:r>
    </w:p>
    <w:p w14:paraId="1DCCBE41" w14:textId="21CD2147" w:rsidR="004E7923" w:rsidRDefault="004E7923" w:rsidP="004E7923">
      <w:pPr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3.4. </w:t>
      </w:r>
      <w:r w:rsidRPr="004E7923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Антидопинговая грамотность</w:t>
      </w:r>
    </w:p>
    <w:p w14:paraId="06E44A57" w14:textId="4D8F4F34" w:rsidR="004E7923" w:rsidRPr="004E7923" w:rsidRDefault="004E7923" w:rsidP="004E7923">
      <w:pPr>
        <w:ind w:firstLine="709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Знание антидопинговых правил позволит спортсменам и тренеру сохранить здоровье и спортивную составляющую, где побеждает сильнейший.</w:t>
      </w:r>
    </w:p>
    <w:p w14:paraId="52AB9822" w14:textId="77777777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Заключение</w:t>
      </w: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br/>
        <w:t>Обучение технике бокса на этапе начальной подготовки – это сложный и многогранный процесс, требующий от тренера глубоких знаний и методического мастерства. Правильный подход к обучению позволяет заложить прочную основу для дальнейшего роста спортсмена. Предложенные в статье рекомендации могут быть полезны для тренеров, работающих с начинающими боксерами.</w:t>
      </w:r>
    </w:p>
    <w:p w14:paraId="19D672B8" w14:textId="77777777" w:rsidR="004E7923" w:rsidRPr="004E7923" w:rsidRDefault="004E7923" w:rsidP="004E7923">
      <w:pPr>
        <w:ind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b/>
          <w:bCs/>
          <w:color w:val="404040"/>
          <w:kern w:val="0"/>
          <w:szCs w:val="28"/>
          <w:lang w:eastAsia="ru-RU"/>
          <w14:ligatures w14:val="none"/>
        </w:rPr>
        <w:t>Список литературы</w:t>
      </w:r>
    </w:p>
    <w:p w14:paraId="52FBB078" w14:textId="77777777" w:rsidR="004E7923" w:rsidRPr="004E7923" w:rsidRDefault="004E7923" w:rsidP="004E7923">
      <w:pPr>
        <w:numPr>
          <w:ilvl w:val="0"/>
          <w:numId w:val="2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Иванов, А.В. Методика обучения боксу: учебное пособие / </w:t>
      </w:r>
      <w:proofErr w:type="gramStart"/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А.В.</w:t>
      </w:r>
      <w:proofErr w:type="gramEnd"/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Иванов. – М.: Спорт, 2020.</w:t>
      </w:r>
    </w:p>
    <w:p w14:paraId="1CADCB34" w14:textId="77777777" w:rsidR="004E7923" w:rsidRPr="004E7923" w:rsidRDefault="004E7923" w:rsidP="004E7923">
      <w:pPr>
        <w:numPr>
          <w:ilvl w:val="0"/>
          <w:numId w:val="2"/>
        </w:numPr>
        <w:ind w:left="0" w:firstLine="709"/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lastRenderedPageBreak/>
        <w:t xml:space="preserve">Петров, С.Н. Основы начальной подготовки в боксе / </w:t>
      </w:r>
      <w:proofErr w:type="gramStart"/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С.Н.</w:t>
      </w:r>
      <w:proofErr w:type="gramEnd"/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Петров. – СПб.: Олимпия, 2019.</w:t>
      </w:r>
    </w:p>
    <w:p w14:paraId="484BCE24" w14:textId="2FE63B0B" w:rsidR="00F32B6A" w:rsidRPr="004E7923" w:rsidRDefault="004E7923" w:rsidP="007862C7">
      <w:pPr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Сидоров, И.И. Техника и тактика бокса / </w:t>
      </w:r>
      <w:proofErr w:type="gramStart"/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>И.И.</w:t>
      </w:r>
      <w:proofErr w:type="gramEnd"/>
      <w:r w:rsidRPr="004E7923">
        <w:rPr>
          <w:rFonts w:eastAsia="Times New Roman" w:cs="Times New Roman"/>
          <w:color w:val="404040"/>
          <w:kern w:val="0"/>
          <w:szCs w:val="28"/>
          <w:lang w:eastAsia="ru-RU"/>
          <w14:ligatures w14:val="none"/>
        </w:rPr>
        <w:t xml:space="preserve"> Сидоров. – М.: Физкультура и спорт, 2018.</w:t>
      </w:r>
    </w:p>
    <w:sectPr w:rsidR="00F32B6A" w:rsidRPr="004E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9516B"/>
    <w:multiLevelType w:val="multilevel"/>
    <w:tmpl w:val="8D5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93EC0"/>
    <w:multiLevelType w:val="multilevel"/>
    <w:tmpl w:val="DDE06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1863389">
    <w:abstractNumId w:val="0"/>
  </w:num>
  <w:num w:numId="2" w16cid:durableId="29426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23"/>
    <w:rsid w:val="003E1567"/>
    <w:rsid w:val="0048489C"/>
    <w:rsid w:val="004E7923"/>
    <w:rsid w:val="00ED459D"/>
    <w:rsid w:val="00F32B6A"/>
    <w:rsid w:val="00F6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A93B"/>
  <w15:chartTrackingRefBased/>
  <w15:docId w15:val="{1990B38C-1A35-4205-B4DA-FCFF137C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5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E1567"/>
    <w:pPr>
      <w:keepNext/>
      <w:keepLines/>
      <w:jc w:val="center"/>
      <w:outlineLvl w:val="0"/>
    </w:pPr>
    <w:rPr>
      <w:rFonts w:eastAsiaTheme="majorEastAsia" w:cstheme="majorBidi"/>
      <w:b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9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9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9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9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9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9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9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67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7923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923"/>
    <w:rPr>
      <w:rFonts w:eastAsiaTheme="majorEastAsia" w:cstheme="majorBidi"/>
      <w:color w:val="0F4761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E792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E792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E792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E792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E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923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79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792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E79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792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7923"/>
    <w:rPr>
      <w:rFonts w:ascii="Times New Roman" w:hAnsi="Times New Roman"/>
      <w:i/>
      <w:iCs/>
      <w:color w:val="0F4761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E792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E792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4E7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2025-03-04T16:11:00Z</dcterms:created>
  <dcterms:modified xsi:type="dcterms:W3CDTF">2025-03-04T16:28:00Z</dcterms:modified>
</cp:coreProperties>
</file>